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7C" w:rsidRDefault="00F72C7C" w:rsidP="00F72C7C">
      <w:r>
        <w:t>1.1</w:t>
      </w:r>
      <w:r w:rsidR="00E9071C">
        <w:t xml:space="preserve"> Wprowadzenie</w:t>
      </w:r>
    </w:p>
    <w:p w:rsidR="00F72C7C" w:rsidRDefault="00F72C7C" w:rsidP="00F72C7C">
      <w:commentRangeStart w:id="0"/>
      <w:r>
        <w:t>Wiele</w:t>
      </w:r>
      <w:commentRangeEnd w:id="0"/>
      <w:r w:rsidR="000F2D22">
        <w:rPr>
          <w:rStyle w:val="Odwoaniedokomentarza"/>
        </w:rPr>
        <w:commentReference w:id="0"/>
      </w:r>
      <w:r>
        <w:t xml:space="preserve"> dziedzin z zakresu akustyki, a w </w:t>
      </w:r>
      <w:r w:rsidR="000505CD">
        <w:t>szczególności</w:t>
      </w:r>
      <w:r>
        <w:t xml:space="preserve"> akustyka </w:t>
      </w:r>
      <w:r w:rsidR="000505CD">
        <w:t>pomieszczeń</w:t>
      </w:r>
      <w:r>
        <w:t xml:space="preserve">, wymaga analizy pola akustycznego. Zdefiniowanie </w:t>
      </w:r>
      <w:r w:rsidR="000505CD">
        <w:t>przez Wallace Clement Sabine’a pojęcia</w:t>
      </w:r>
      <w:r>
        <w:t xml:space="preserve"> czasu </w:t>
      </w:r>
      <w:r w:rsidR="000505CD">
        <w:t>pogłosu</w:t>
      </w:r>
      <w:r>
        <w:t xml:space="preserve"> i ustalenie empirycznego wzoru rozpoczęło </w:t>
      </w:r>
      <w:r w:rsidR="000505CD">
        <w:t xml:space="preserve">nową </w:t>
      </w:r>
      <w:r>
        <w:t>erę akustyki architektonicznej i rozwój metod analizy pola akustycznego. Wzór Sab</w:t>
      </w:r>
      <w:r w:rsidRPr="000505CD">
        <w:t>ine'a</w:t>
      </w:r>
      <w:r w:rsidRPr="00F72C7C">
        <w:rPr>
          <w:color w:val="FF0000"/>
        </w:rPr>
        <w:t xml:space="preserve"> [</w:t>
      </w:r>
      <w:r w:rsidR="00270BDF">
        <w:rPr>
          <w:color w:val="FF0000"/>
        </w:rPr>
        <w:t>1</w:t>
      </w:r>
      <w:r w:rsidRPr="00F72C7C">
        <w:rPr>
          <w:color w:val="FF0000"/>
        </w:rPr>
        <w:t>]</w:t>
      </w:r>
      <w:r>
        <w:t xml:space="preserve"> oraz jego kolejne </w:t>
      </w:r>
      <w:r w:rsidR="000505CD">
        <w:t>przekształcenia</w:t>
      </w:r>
      <w:r>
        <w:t xml:space="preserve"> nie </w:t>
      </w:r>
      <w:r w:rsidR="000505CD">
        <w:t>uwzględniały</w:t>
      </w:r>
      <w:r>
        <w:t xml:space="preserve"> wielu zjawisk akustycznych. Zarówno wzory empiryczne</w:t>
      </w:r>
      <w:r w:rsidR="000F2D22">
        <w:rPr>
          <w:rStyle w:val="Odwoaniedokomentarza"/>
        </w:rPr>
        <w:commentReference w:id="1"/>
      </w:r>
      <w:r>
        <w:t xml:space="preserve"> jak i metody statystyczne</w:t>
      </w:r>
      <w:r w:rsidR="002F4B66">
        <w:t xml:space="preserve"> w</w:t>
      </w:r>
      <w:r w:rsidR="000505CD">
        <w:t>yznaczały</w:t>
      </w:r>
      <w:r>
        <w:t xml:space="preserve"> jedynie niektóre parametry pola akustycznego i </w:t>
      </w:r>
      <w:r w:rsidR="000505CD">
        <w:t>częstowprowadzałyduż</w:t>
      </w:r>
      <w:r>
        <w:t>y</w:t>
      </w:r>
      <w:r w:rsidR="000505CD">
        <w:t xml:space="preserve"> błą</w:t>
      </w:r>
      <w:r>
        <w:t>d w odn</w:t>
      </w:r>
      <w:r w:rsidR="000505CD">
        <w:t>iesieniu do rzeczywistych wartości. Analityczne rozwią</w:t>
      </w:r>
      <w:r>
        <w:t>zanie równania falowego</w:t>
      </w:r>
      <w:r w:rsidR="002F4B66">
        <w:t xml:space="preserve"> </w:t>
      </w:r>
      <w:r w:rsidR="000F2D22">
        <w:rPr>
          <w:rStyle w:val="Odwoaniedokomentarza"/>
        </w:rPr>
        <w:commentReference w:id="2"/>
      </w:r>
      <w:r w:rsidR="002F4B66">
        <w:t xml:space="preserve">jak i </w:t>
      </w:r>
      <w:r>
        <w:t>wyk</w:t>
      </w:r>
      <w:r w:rsidR="000505CD">
        <w:t xml:space="preserve">orzystanie metody elementów skończonych </w:t>
      </w:r>
      <w:commentRangeStart w:id="3"/>
      <w:r w:rsidR="000505CD">
        <w:t>był</w:t>
      </w:r>
      <w:commentRangeEnd w:id="3"/>
      <w:r w:rsidR="000F2D22">
        <w:rPr>
          <w:rStyle w:val="Odwoaniedokomentarza"/>
        </w:rPr>
        <w:commentReference w:id="3"/>
      </w:r>
      <w:r w:rsidR="002F4B66">
        <w:t>y</w:t>
      </w:r>
      <w:r>
        <w:t xml:space="preserve"> zby</w:t>
      </w:r>
      <w:r w:rsidR="000505CD">
        <w:t>t kosztownelub niemoż</w:t>
      </w:r>
      <w:r>
        <w:t>liwe. Jednymi z pro</w:t>
      </w:r>
      <w:r w:rsidR="000505CD">
        <w:t>st</w:t>
      </w:r>
      <w:r>
        <w:t>szych</w:t>
      </w:r>
      <w:r w:rsidR="000505CD">
        <w:t xml:space="preserve"> do implementacji</w:t>
      </w:r>
      <w:r>
        <w:t xml:space="preserve"> met</w:t>
      </w:r>
      <w:r w:rsidR="000505CD">
        <w:t>od analizy pola akustycznego był</w:t>
      </w:r>
      <w:r>
        <w:t xml:space="preserve">y metody geometryczne. W </w:t>
      </w:r>
      <w:r w:rsidRPr="00F72C7C">
        <w:rPr>
          <w:color w:val="FF0000"/>
        </w:rPr>
        <w:t>19</w:t>
      </w:r>
      <w:r w:rsidR="00270BDF">
        <w:rPr>
          <w:color w:val="FF0000"/>
        </w:rPr>
        <w:t xml:space="preserve">48 </w:t>
      </w:r>
      <w:r w:rsidRPr="000505CD">
        <w:t>r</w:t>
      </w:r>
      <w:r>
        <w:t>oku L. Cremer w publikacji „Geometrische Raumakustik</w:t>
      </w:r>
      <w:r w:rsidRPr="000505CD">
        <w:t>”</w:t>
      </w:r>
      <w:r w:rsidRPr="00F72C7C">
        <w:rPr>
          <w:color w:val="FF0000"/>
        </w:rPr>
        <w:t xml:space="preserve"> [2]</w:t>
      </w:r>
      <w:r>
        <w:t xml:space="preserve"> przeds</w:t>
      </w:r>
      <w:r w:rsidR="00C0212E">
        <w:t>tawia geometryczn</w:t>
      </w:r>
      <w:r w:rsidR="002F4B66">
        <w:t>ą</w:t>
      </w:r>
      <w:r w:rsidR="00270BDF">
        <w:t xml:space="preserve"> </w:t>
      </w:r>
      <w:r w:rsidR="00C0212E">
        <w:t>interpretację</w:t>
      </w:r>
      <w:r>
        <w:t xml:space="preserve"> fali akustycznej. Praca ukazuje mechanizm odb</w:t>
      </w:r>
      <w:r w:rsidR="000505CD">
        <w:t>icia fali od powierzchni pł</w:t>
      </w:r>
      <w:r>
        <w:t>askiej i stanowi wprowadzenie do geometrycznych metod analizy pola.</w:t>
      </w:r>
      <w:r w:rsidR="00706547">
        <w:t xml:space="preserve"> \\</w:t>
      </w:r>
    </w:p>
    <w:p w:rsidR="00757D9A" w:rsidRDefault="000505CD" w:rsidP="00F72C7C">
      <w:r>
        <w:t>Powstał</w:t>
      </w:r>
      <w:r w:rsidR="00F72C7C">
        <w:t>e</w:t>
      </w:r>
      <w:r>
        <w:t xml:space="preserve"> metody numeryczne stosowane był</w:t>
      </w:r>
      <w:r w:rsidR="00F72C7C">
        <w:t>y w wielu dziedzinach analizy pól wektorowych. Rozwój tech</w:t>
      </w:r>
      <w:r w:rsidR="00C0212E">
        <w:t>nologii komputerowej doprowadził</w:t>
      </w:r>
      <w:r w:rsidR="00F72C7C">
        <w:t xml:space="preserve"> do optymalizacji i opłacalnego</w:t>
      </w:r>
      <w:r>
        <w:t xml:space="preserve"> wykorzystania tych metod. </w:t>
      </w:r>
      <w:commentRangeStart w:id="4"/>
      <w:r>
        <w:t>Począ</w:t>
      </w:r>
      <w:r w:rsidR="00F72C7C">
        <w:t>tkowo</w:t>
      </w:r>
      <w:commentRangeEnd w:id="4"/>
      <w:r w:rsidR="000F2D22">
        <w:rPr>
          <w:rStyle w:val="Odwoaniedokomentarza"/>
        </w:rPr>
        <w:commentReference w:id="4"/>
      </w:r>
      <w:r w:rsidR="00F72C7C">
        <w:t>, ze względu na małe zapotrzebowanie na adaptacje akustyczne, metody a</w:t>
      </w:r>
      <w:r>
        <w:t>nalizy pola akustycznego nie był</w:t>
      </w:r>
      <w:r w:rsidR="00F72C7C">
        <w:t>y znacznie rozwij</w:t>
      </w:r>
      <w:r>
        <w:t>ane. W tym czasie szybko rozwijają</w:t>
      </w:r>
      <w:r w:rsidR="00F72C7C">
        <w:t>cą się dziedziną stała się grafika komputerowa. Próby wygenerowani</w:t>
      </w:r>
      <w:r>
        <w:t>a realistycznych obrazów przy uż</w:t>
      </w:r>
      <w:r w:rsidR="00F72C7C">
        <w:t>yc</w:t>
      </w:r>
      <w:r>
        <w:t>iu technologii cyfrowych wymagał</w:t>
      </w:r>
      <w:r w:rsidR="00F72C7C">
        <w:t xml:space="preserve">y zamodelowania </w:t>
      </w:r>
      <w:r>
        <w:t xml:space="preserve">zjawiska rozchodzenia </w:t>
      </w:r>
      <w:commentRangeStart w:id="5"/>
      <w:r>
        <w:t>si</w:t>
      </w:r>
      <w:commentRangeEnd w:id="5"/>
      <w:r w:rsidR="000F2D22">
        <w:rPr>
          <w:rStyle w:val="Odwoaniedokomentarza"/>
        </w:rPr>
        <w:commentReference w:id="5"/>
      </w:r>
      <w:r w:rsidR="002F4B66">
        <w:t>ę</w:t>
      </w:r>
      <w:r>
        <w:t xml:space="preserve"> światł</w:t>
      </w:r>
      <w:r w:rsidR="00F72C7C">
        <w:t xml:space="preserve">a. W 1968 Arhtur Appel w swojej publikacji </w:t>
      </w:r>
      <w:r w:rsidR="00706547">
        <w:rPr>
          <w:color w:val="FF0000"/>
        </w:rPr>
        <w:t>[3</w:t>
      </w:r>
      <w:r w:rsidR="00F72C7C" w:rsidRPr="00F72C7C">
        <w:rPr>
          <w:color w:val="FF0000"/>
        </w:rPr>
        <w:t>]</w:t>
      </w:r>
      <w:r>
        <w:t>zamodelował</w:t>
      </w:r>
      <w:r w:rsidR="00F72C7C">
        <w:t xml:space="preserve"> punktowe </w:t>
      </w:r>
      <w:r>
        <w:t>źródłoświatła</w:t>
      </w:r>
      <w:r w:rsidR="00F72C7C">
        <w:t xml:space="preserve"> jako </w:t>
      </w:r>
      <w:r>
        <w:t>nieskończony</w:t>
      </w:r>
      <w:r w:rsidR="00F72C7C">
        <w:t xml:space="preserve"> zbiór </w:t>
      </w:r>
      <w:r>
        <w:t>półprostych</w:t>
      </w:r>
      <w:r w:rsidR="00F72C7C">
        <w:t xml:space="preserve">, </w:t>
      </w:r>
      <w:r>
        <w:t>odbijających</w:t>
      </w:r>
      <w:r w:rsidR="002F4B66">
        <w:t xml:space="preserve"> </w:t>
      </w:r>
      <w:commentRangeStart w:id="6"/>
      <w:r w:rsidR="00F72C7C">
        <w:t>si</w:t>
      </w:r>
      <w:commentRangeEnd w:id="6"/>
      <w:r w:rsidR="000F2D22">
        <w:rPr>
          <w:rStyle w:val="Odwoaniedokomentarza"/>
        </w:rPr>
        <w:commentReference w:id="6"/>
      </w:r>
      <w:r w:rsidR="002F4B66">
        <w:t>ę</w:t>
      </w:r>
      <w:r w:rsidR="00F72C7C">
        <w:t xml:space="preserve"> od powierzchni </w:t>
      </w:r>
      <w:r>
        <w:t>płaskich</w:t>
      </w:r>
      <w:r w:rsidR="00F72C7C">
        <w:t xml:space="preserve"> pod takim samym kątem jak kąt padania. </w:t>
      </w:r>
      <w:commentRangeStart w:id="7"/>
      <w:commentRangeEnd w:id="7"/>
      <w:r w:rsidR="000F2D22">
        <w:rPr>
          <w:rStyle w:val="Odwoaniedokomentarza"/>
        </w:rPr>
        <w:commentReference w:id="7"/>
      </w:r>
      <w:commentRangeStart w:id="8"/>
      <w:r w:rsidR="00F72C7C">
        <w:t>Powyższa</w:t>
      </w:r>
      <w:commentRangeEnd w:id="8"/>
      <w:r w:rsidR="000F2D22">
        <w:rPr>
          <w:rStyle w:val="Odwoaniedokomentarza"/>
        </w:rPr>
        <w:commentReference w:id="8"/>
      </w:r>
      <w:r w:rsidR="00F72C7C">
        <w:t xml:space="preserve"> metoda promieniowa (ang. Ray Tracing) zaczęła być wykorzystywana do  renderowania grafiki t</w:t>
      </w:r>
      <w:r w:rsidR="00C0212E">
        <w:t xml:space="preserve">rójwymiarowej. Poprzez podobieństwo rozchodzenia się </w:t>
      </w:r>
      <w:r w:rsidR="00F72C7C">
        <w:t>fali dźwiękowej do świetlnej</w:t>
      </w:r>
      <w:r w:rsidR="00C0212E">
        <w:t>,</w:t>
      </w:r>
      <w:r w:rsidR="00F72C7C">
        <w:t xml:space="preserve"> w publikacji "Journal of Sound and </w:t>
      </w:r>
      <w:commentRangeStart w:id="9"/>
      <w:r w:rsidR="00F72C7C">
        <w:t>Vibration</w:t>
      </w:r>
      <w:commentRangeEnd w:id="9"/>
      <w:r w:rsidR="000F2D22">
        <w:rPr>
          <w:rStyle w:val="Odwoaniedokomentarza"/>
        </w:rPr>
        <w:commentReference w:id="9"/>
      </w:r>
      <w:r w:rsidR="002F4B66">
        <w:t>"</w:t>
      </w:r>
      <w:r w:rsidR="00706547">
        <w:t xml:space="preserve"> [4</w:t>
      </w:r>
      <w:r w:rsidR="00F72C7C">
        <w:t xml:space="preserve">] przedstawiono wykorzystanie tej metody do obliczenia czasu pogłosu pomieszczenia. </w:t>
      </w:r>
      <w:r w:rsidR="002F4B66">
        <w:t>Dostrzeżono opłacalność metody promieniowej</w:t>
      </w:r>
      <w:r w:rsidR="00F72C7C">
        <w:t xml:space="preserve"> i zaczęto ją </w:t>
      </w:r>
      <w:commentRangeStart w:id="10"/>
      <w:r w:rsidR="00F72C7C">
        <w:t>modyfikować</w:t>
      </w:r>
      <w:commentRangeEnd w:id="10"/>
      <w:r w:rsidR="000F2D22">
        <w:rPr>
          <w:rStyle w:val="Odwoaniedokomentarza"/>
        </w:rPr>
        <w:commentReference w:id="10"/>
      </w:r>
      <w:r w:rsidR="002F4B66">
        <w:t>,</w:t>
      </w:r>
      <w:r w:rsidR="00F72C7C">
        <w:t xml:space="preserve"> co doprowadziło do powstania kolejnych metod geometrycznych.  Jedną z osób, które przyczyniły się do rozwoju metod geometrycznych był W</w:t>
      </w:r>
      <w:r w:rsidR="00706547">
        <w:t>. Straszewicz. W swojej pracy [5</w:t>
      </w:r>
      <w:r w:rsidR="00F72C7C">
        <w:t xml:space="preserve">] </w:t>
      </w:r>
      <w:commentRangeStart w:id="11"/>
      <w:r w:rsidR="00F72C7C">
        <w:t>wykorzystuje</w:t>
      </w:r>
      <w:commentRangeEnd w:id="11"/>
      <w:r w:rsidR="000F2D22">
        <w:rPr>
          <w:rStyle w:val="Odwoaniedokomentarza"/>
        </w:rPr>
        <w:commentReference w:id="11"/>
      </w:r>
      <w:r w:rsidR="002F4B66">
        <w:t xml:space="preserve"> on</w:t>
      </w:r>
      <w:r w:rsidR="00F72C7C">
        <w:t xml:space="preserve"> podstawy metody źródeł pozornych (ang. Image-Source). W </w:t>
      </w:r>
      <w:r w:rsidR="00F72C7C">
        <w:rPr>
          <w:color w:val="FF0000"/>
        </w:rPr>
        <w:t xml:space="preserve">1979 </w:t>
      </w:r>
      <w:r w:rsidR="00F72C7C" w:rsidRPr="00F72C7C">
        <w:t>J. Allen i D. Berkley</w:t>
      </w:r>
      <w:r w:rsidR="00706547">
        <w:t xml:space="preserve"> za</w:t>
      </w:r>
      <w:commentRangeStart w:id="12"/>
      <w:r w:rsidR="00F72C7C">
        <w:t>implement</w:t>
      </w:r>
      <w:commentRangeEnd w:id="12"/>
      <w:r w:rsidR="00706547">
        <w:t>owali</w:t>
      </w:r>
      <w:r w:rsidR="000F2D22">
        <w:rPr>
          <w:rStyle w:val="Odwoaniedokomentarza"/>
        </w:rPr>
        <w:commentReference w:id="12"/>
      </w:r>
      <w:r w:rsidR="00F72C7C">
        <w:t xml:space="preserve"> metodę źródeł pozornych </w:t>
      </w:r>
      <w:r w:rsidR="00706547">
        <w:t>przy użyciu technik cyfrowych [6</w:t>
      </w:r>
      <w:r w:rsidR="00F72C7C">
        <w:t xml:space="preserve">]. Wysokie zapotrzebowanie na grafikę komputerową, rozwój gier komputerowych i niski koszt obliczeniowy doprowadził do rozwoju powyższych metod symulacji fali. Należy jednak pamiętać, że metody geometryczne często nie uwzględniają wielu zjawisk falowych, co wymusza uzupełnianie </w:t>
      </w:r>
      <w:r w:rsidR="002F4B66">
        <w:t xml:space="preserve">ich </w:t>
      </w:r>
      <w:r w:rsidR="00F72C7C">
        <w:t xml:space="preserve">o inne metody numeryczne.  </w:t>
      </w:r>
    </w:p>
    <w:p w:rsidR="00F72C7C" w:rsidRDefault="00F72C7C" w:rsidP="00F72C7C"/>
    <w:p w:rsidR="00F72C7C" w:rsidRDefault="00F72C7C" w:rsidP="00F72C7C">
      <w:r>
        <w:t>1.2</w:t>
      </w:r>
      <w:r w:rsidR="00E9071C">
        <w:t xml:space="preserve"> Cel i zakres pracy</w:t>
      </w:r>
    </w:p>
    <w:p w:rsidR="000505CD" w:rsidRDefault="00E9071C" w:rsidP="00F72C7C">
      <w:r>
        <w:t>Metoda źródeł pozornych jest obecnie wykorzystywana w popularnych program</w:t>
      </w:r>
      <w:r w:rsidR="00590BDF">
        <w:t>ach do symulacji akustycznych [7] [8</w:t>
      </w:r>
      <w:r>
        <w:t>]. W przypadku tych programów stanowi ona uzupełnienie innych metod i pozwala na wyznaczenie źródeł pozornych niskich rzędów. Jako niezależna metoda, przy niewydajnych obliczeniach, nie jest w s</w:t>
      </w:r>
      <w:r w:rsidR="00C0212E">
        <w:t>tanie dokładnie od</w:t>
      </w:r>
      <w:r>
        <w:t>w</w:t>
      </w:r>
      <w:r w:rsidR="00C0212E">
        <w:t>z</w:t>
      </w:r>
      <w:r>
        <w:t xml:space="preserve">orować badanego środowiska </w:t>
      </w:r>
      <w:r w:rsidR="00C0212E">
        <w:t>akustycznego. Obliczenia przy uż</w:t>
      </w:r>
      <w:r>
        <w:t xml:space="preserve">yciu tej metody dla źródeł pozornych wysokich rzędów są czasochłonne. Problem ten można rozwiązać zrównoleglając obliczenia przy użyciu kart graficznych. </w:t>
      </w:r>
      <w:r w:rsidR="000505CD">
        <w:t>Głównym założeniem poniższej pracy jest optymalizacja czasu obliczeń dla danej metody poprzez implementacj</w:t>
      </w:r>
      <w:r w:rsidR="002F4B66">
        <w:t xml:space="preserve">ę </w:t>
      </w:r>
      <w:r w:rsidR="000505CD">
        <w:t xml:space="preserve">jej na platformy heterogeniczne. </w:t>
      </w:r>
      <w:r w:rsidR="00590BDF">
        <w:t>\\</w:t>
      </w:r>
    </w:p>
    <w:p w:rsidR="009B6024" w:rsidRDefault="00E9071C" w:rsidP="00F72C7C">
      <w:r>
        <w:lastRenderedPageBreak/>
        <w:t>P</w:t>
      </w:r>
      <w:r w:rsidR="000505CD">
        <w:t>omysł  wykorzystania kart graficznych do implementacji metody źródeł pozornych pojawia się</w:t>
      </w:r>
      <w:r>
        <w:t xml:space="preserve"> w publikacji </w:t>
      </w:r>
      <w:r w:rsidR="00590B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[9</w:t>
      </w:r>
      <w:r w:rsidRPr="00E9071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]</w:t>
      </w:r>
      <w:r w:rsidR="000505CD">
        <w:t xml:space="preserve">, </w:t>
      </w:r>
      <w:r>
        <w:t xml:space="preserve">która wykorzystuje </w:t>
      </w:r>
      <w:r w:rsidR="000505CD">
        <w:t xml:space="preserve">środowisko CUDA </w:t>
      </w:r>
      <w:r>
        <w:t>wspierające k</w:t>
      </w:r>
      <w:r w:rsidR="000505CD">
        <w:t xml:space="preserve">arty graficzne NVIDIA. </w:t>
      </w:r>
      <w:r>
        <w:t>Kolejną implementacją metody źródeł pozornych w środowisku kart graficzn</w:t>
      </w:r>
      <w:r w:rsidR="00590BDF">
        <w:t>ych jest aplikacja Wayverb [10</w:t>
      </w:r>
      <w:r w:rsidR="00C84162">
        <w:rPr>
          <w:rStyle w:val="Odwoaniedokomentarza"/>
        </w:rPr>
        <w:commentReference w:id="13"/>
      </w:r>
      <w:r>
        <w:t>]</w:t>
      </w:r>
      <w:r w:rsidR="00590BDF">
        <w:t>,</w:t>
      </w:r>
      <w:r>
        <w:t xml:space="preserve"> przeznaczona </w:t>
      </w:r>
      <w:r w:rsidR="000505CD">
        <w:t xml:space="preserve">jedynie </w:t>
      </w:r>
      <w:r>
        <w:t xml:space="preserve">dla systemów typu macOS. </w:t>
      </w:r>
      <w:r w:rsidR="009B6024">
        <w:t>Ze względu na ograniczenia systemowe powyższych prac, k</w:t>
      </w:r>
      <w:r>
        <w:t xml:space="preserve">olejnym założeniem </w:t>
      </w:r>
      <w:r w:rsidR="009B6024">
        <w:t xml:space="preserve">pracy autora </w:t>
      </w:r>
      <w:r>
        <w:t xml:space="preserve">jest </w:t>
      </w:r>
      <w:r w:rsidR="009B6024">
        <w:t>wykonanie kodu przystosowanego do popularnych środowisk</w:t>
      </w:r>
      <w:r>
        <w:t xml:space="preserve">. W tym celu </w:t>
      </w:r>
      <w:r w:rsidR="009B6024">
        <w:t>autor wykorzystuje bibliotekę</w:t>
      </w:r>
      <w:r>
        <w:t xml:space="preserve"> OpenCL</w:t>
      </w:r>
      <w:r w:rsidR="009B6024">
        <w:t>, która umożliwia wykonanie kodu na większości platform heterogenicznych</w:t>
      </w:r>
      <w:r>
        <w:t xml:space="preserve">. Aplikacja została wykonana na systemy z rodziny Windows </w:t>
      </w:r>
      <w:r w:rsidR="009B6024">
        <w:t xml:space="preserve">i Linux </w:t>
      </w:r>
      <w:r>
        <w:t>ze względu na popularność t</w:t>
      </w:r>
      <w:r w:rsidR="009B6024">
        <w:t>ych środowisk</w:t>
      </w:r>
      <w:r>
        <w:t>. Przy tych założeniach aplikacja może stanowić bazę do wykorzystania metody źródeł p</w:t>
      </w:r>
      <w:r w:rsidR="009B6024">
        <w:t xml:space="preserve">ozornych w innych aplikacjach. </w:t>
      </w:r>
      <w:r w:rsidR="00590BDF">
        <w:t>\\</w:t>
      </w:r>
    </w:p>
    <w:p w:rsidR="00E9071C" w:rsidRDefault="00E9071C" w:rsidP="00F72C7C">
      <w:r>
        <w:t>Implementacja jako dane wejściowe ma przyjmować współrzędne przestrzenne punktu źródła dźwięku i punktu odbioru, tablicę powierzchni odbijających wraz z ich współczynnikami pochłaniania dźwięku oraz rząd obliczanych źródeł pozornych. Dane wyjściowe zostaną uzyskane w postaci siatki źródeł pozornych wraz z informacją o ilości pochłoniętej podczas odbić energii dla każdego źródła pozornego.</w:t>
      </w:r>
      <w:r w:rsidR="009B6024">
        <w:t xml:space="preserve"> Prezentacja danych ma zostać wykonana przez interfejs graficzny w programie GeoGebra w postaci ścieżki promienia dźwiękowego dla wybranego źródła pozornego</w:t>
      </w:r>
      <w:r w:rsidR="002F4B66">
        <w:t xml:space="preserve"> </w:t>
      </w:r>
      <w:r w:rsidR="009B6024">
        <w:t>oraz siatki źródeł pozornych.</w:t>
      </w:r>
    </w:p>
    <w:p w:rsidR="00E9071C" w:rsidRDefault="00E9071C" w:rsidP="00F72C7C"/>
    <w:p w:rsidR="00E9071C" w:rsidRDefault="00E9071C" w:rsidP="00F72C7C">
      <w:r>
        <w:t>2 Opis metody źródeł pozornych</w:t>
      </w:r>
    </w:p>
    <w:p w:rsidR="00E9071C" w:rsidRDefault="00E9071C" w:rsidP="00F72C7C">
      <w:r>
        <w:t>2.1 Wprowadzenie</w:t>
      </w:r>
    </w:p>
    <w:p w:rsidR="00E9071C" w:rsidRDefault="000A7091" w:rsidP="00F72C7C">
      <w:r>
        <w:t>Metoda źródeł pozornych jest jedną z metod często wykorzystywanych w akustyce architektonicznej i cyfrowym przetwarzaniu sygnałów. Przy użyciu tej metody możemy wygenerować odpowiedź impulsową pomieszczenia, zbadać dyfuzyjność pola</w:t>
      </w:r>
      <w:r w:rsidR="00C84162">
        <w:rPr>
          <w:rStyle w:val="Odwoaniedokomentarza"/>
        </w:rPr>
        <w:commentReference w:id="14"/>
      </w:r>
      <w:r w:rsidR="002F4B66">
        <w:t xml:space="preserve"> czy</w:t>
      </w:r>
      <w:r>
        <w:t xml:space="preserve"> prześledzić ścieżkę propagacji dźwięku. </w:t>
      </w:r>
      <w:r w:rsidR="008E475D">
        <w:t>Ze względu na liczne uproszczenia, w metodzie</w:t>
      </w:r>
      <w:r w:rsidR="002F4B66">
        <w:t xml:space="preserve"> nie</w:t>
      </w:r>
      <w:r w:rsidR="008E475D">
        <w:t xml:space="preserve"> </w:t>
      </w:r>
      <w:commentRangeStart w:id="15"/>
      <w:r w:rsidR="008E475D">
        <w:t>jest uwzględniane wiele zjawisk falowych</w:t>
      </w:r>
      <w:commentRangeEnd w:id="15"/>
      <w:r w:rsidR="00C84162">
        <w:rPr>
          <w:rStyle w:val="Odwoaniedokomentarza"/>
        </w:rPr>
        <w:commentReference w:id="15"/>
      </w:r>
      <w:r w:rsidR="008E475D">
        <w:t xml:space="preserve">. W jej najprostszej implementacji pomijane są takie zjawiska jak dyfrakcja, interferencja czy rozproszenie fali. </w:t>
      </w:r>
      <w:r w:rsidR="00BF0222">
        <w:t xml:space="preserve">W wielu przypadkach, aby ta metoda była skuteczna, należy </w:t>
      </w:r>
      <w:r w:rsidR="00D93F05">
        <w:t>przeprowadzić złożone obliczenia</w:t>
      </w:r>
      <w:r w:rsidR="002F4B66">
        <w:t xml:space="preserve"> </w:t>
      </w:r>
      <w:r w:rsidR="00D93F05">
        <w:t>l</w:t>
      </w:r>
      <w:r w:rsidR="002F4B66">
        <w:t xml:space="preserve">ub wykorzystać ją równolegle </w:t>
      </w:r>
      <w:r w:rsidR="00D93F05">
        <w:t xml:space="preserve">z innymi metodami numerycznymi. </w:t>
      </w:r>
    </w:p>
    <w:p w:rsidR="00E9071C" w:rsidRDefault="00E9071C" w:rsidP="00F72C7C">
      <w:r>
        <w:t>2.2 Główne założenia metody</w:t>
      </w:r>
    </w:p>
    <w:p w:rsidR="008E475D" w:rsidRDefault="00AF5806" w:rsidP="00F72C7C">
      <w:r>
        <w:t xml:space="preserve">W przypadku metod geometrycznych falę dźwiękową </w:t>
      </w:r>
      <w:r w:rsidR="00AB09CC">
        <w:t>modelujemy</w:t>
      </w:r>
      <w:r>
        <w:t xml:space="preserve"> jako prosty obiekt </w:t>
      </w:r>
      <w:r w:rsidR="0065143D">
        <w:t>przestrzenny. W metodzie</w:t>
      </w:r>
      <w:r>
        <w:t xml:space="preserve"> źródeł pozornychpunktowe źródło zastępujemy nieskończonym zbiorem półprostych.</w:t>
      </w:r>
      <w:r w:rsidR="00C0212E">
        <w:t xml:space="preserve"> Każdytaki promień dźwiękowy</w:t>
      </w:r>
      <w:r w:rsidR="0065143D">
        <w:t xml:space="preserve"> reprezentuje pewną część składową fali i jej kierunek propagacji. </w:t>
      </w:r>
      <w:r w:rsidR="00300063">
        <w:t>Każda składowa odbija się od powierzchni zgodnie z prawem Snella, a przy odbiciu zostaje pochłonięta część jej energii proporcjonalna to współczynnika pochłaniania dźwięku dla danego materiału. Kolejnym założeniem jest, że powierzchnie odbijające są powierzchniami płaskimi</w:t>
      </w:r>
      <w:r w:rsidR="002F4B66">
        <w:t>, a w polu występuje</w:t>
      </w:r>
      <w:r w:rsidR="00AB09CC">
        <w:t xml:space="preserve"> </w:t>
      </w:r>
      <w:commentRangeStart w:id="16"/>
      <w:r w:rsidR="00AB09CC">
        <w:t>jedno</w:t>
      </w:r>
      <w:commentRangeEnd w:id="16"/>
      <w:r w:rsidR="00C84162">
        <w:rPr>
          <w:rStyle w:val="Odwoaniedokomentarza"/>
        </w:rPr>
        <w:commentReference w:id="16"/>
      </w:r>
      <w:r w:rsidR="00AB09CC">
        <w:t xml:space="preserve"> punktowe źródło i jeden punkt odbioru. W przypadku większej ilości punktów obserwacji</w:t>
      </w:r>
      <w:r w:rsidR="002F4B66">
        <w:t xml:space="preserve"> </w:t>
      </w:r>
      <w:r w:rsidR="00AB09CC">
        <w:t xml:space="preserve">lub większej ilości źródeł należałoby skorzystać z szerszych </w:t>
      </w:r>
      <w:commentRangeStart w:id="17"/>
      <w:r w:rsidR="00AB09CC">
        <w:t>metod</w:t>
      </w:r>
      <w:commentRangeEnd w:id="17"/>
      <w:r w:rsidR="00C84162">
        <w:rPr>
          <w:rStyle w:val="Odwoaniedokomentarza"/>
        </w:rPr>
        <w:commentReference w:id="17"/>
      </w:r>
      <w:r w:rsidR="002F4B66">
        <w:t>,</w:t>
      </w:r>
      <w:r w:rsidR="00AB09CC">
        <w:t xml:space="preserve"> jakimi są metoda obrazów pozornych i metoda pozornych obrazów punktu obserwacji.</w:t>
      </w:r>
      <w:r w:rsidR="00300063">
        <w:t xml:space="preserve"> Przy powyższych założeniach</w:t>
      </w:r>
      <w:r w:rsidR="00C84162">
        <w:rPr>
          <w:rStyle w:val="Odwoaniedokomentarza"/>
        </w:rPr>
        <w:commentReference w:id="18"/>
      </w:r>
      <w:r w:rsidR="00300063">
        <w:t xml:space="preserve"> każdą </w:t>
      </w:r>
      <w:r w:rsidR="00744A28">
        <w:t xml:space="preserve">ścieżkę propagacji </w:t>
      </w:r>
      <w:r w:rsidR="00C0212E">
        <w:t>promienia dźwiękowego</w:t>
      </w:r>
      <w:r w:rsidR="00744A28">
        <w:t xml:space="preserve"> można zastąpić pozornym źródłem. Źródło pozorne dla danej składowej fali powstaje w wyniku odbicia lustrzanego punktu źródła względem powierzchni odbijającej tą składową. W przypadku większej ilości odbić</w:t>
      </w:r>
      <w:r w:rsidR="002F4B66">
        <w:t xml:space="preserve"> </w:t>
      </w:r>
      <w:r w:rsidR="00744A28">
        <w:t xml:space="preserve">punkt źródła należy odbić lustrzanie względem każdej kolejnej powierzchni odbijającej. Zbiór wyznaczonych w ten sposób źródeł </w:t>
      </w:r>
      <w:r w:rsidR="00744A28">
        <w:lastRenderedPageBreak/>
        <w:t>nazywamy siatką źródeł pozornych, która reprezentuje warunki akustyczne analizowanego pomieszczenia dla ściśle określonych punktów źródła i odbioru. Siatka źródeł pozornych może być podstawą do wyznaczenia echogramu</w:t>
      </w:r>
      <w:r w:rsidR="006E7294">
        <w:t xml:space="preserve"> i </w:t>
      </w:r>
      <w:r w:rsidR="00AA7EE7">
        <w:t>czasu pogłosu pomieszczenia. Ze względu na dużą złożoność obliczeniową metody</w:t>
      </w:r>
      <w:r w:rsidR="002F4B66">
        <w:t xml:space="preserve"> </w:t>
      </w:r>
      <w:r w:rsidR="00AA7EE7">
        <w:t>często uzyskiwane są wyniki, które nie wystarczają do analizy pola akustycznego. W tym wypadku stosuje się połączenie kilku metod numerycznych. [7] [8] [9] [10]</w:t>
      </w:r>
    </w:p>
    <w:p w:rsidR="00AA7EE7" w:rsidRDefault="00E9071C" w:rsidP="00F72C7C">
      <w:r>
        <w:t>2.3 Wyznaczanie siatki źródeł pozornych</w:t>
      </w:r>
    </w:p>
    <w:p w:rsidR="00443872" w:rsidRDefault="00AA7EE7" w:rsidP="00F72C7C">
      <w:r>
        <w:t>W celu wyznaczenia siatki źródeł pozornych N-tego rzędu zdefiniujmy punkt źródła dźw</w:t>
      </w:r>
      <w:r w:rsidR="00BD15C9">
        <w:t>ięku S, punkt odbioru  oraz K-liczny zbiór</w:t>
      </w:r>
      <w:r>
        <w:t xml:space="preserve"> powierzchni odbijających</w:t>
      </w:r>
      <w:r w:rsidR="007C5787">
        <w:t xml:space="preserve"> P</w:t>
      </w:r>
      <w:r w:rsidR="00BD15C9">
        <w:t xml:space="preserve"> (</w:t>
      </w:r>
      <w:r w:rsidR="007C5787">
        <w:t>rysunek 1</w:t>
      </w:r>
      <w:r w:rsidR="00BD15C9">
        <w:t xml:space="preserve">). </w:t>
      </w:r>
    </w:p>
    <w:p w:rsidR="00443872" w:rsidRDefault="007C5787" w:rsidP="00443872">
      <w:pPr>
        <w:jc w:val="center"/>
      </w:pPr>
      <w:r>
        <w:t>rysunek 1</w:t>
      </w:r>
    </w:p>
    <w:p w:rsidR="00443872" w:rsidRDefault="00BD15C9" w:rsidP="00F72C7C">
      <w:r>
        <w:t xml:space="preserve">Do znalezienia wszystkich źródeł pozornych N-tego rzędu należy wygenerować wszystkie K^N wariacje z powtórzeniami zbioru P. Na wstępie możemy pominąć wariacje, w których ta sama powierzchnia jest przynajmniej dwoma kolejnymi elementami </w:t>
      </w:r>
      <w:commentRangeStart w:id="19"/>
      <w:r>
        <w:t>ciągu</w:t>
      </w:r>
      <w:commentRangeEnd w:id="19"/>
      <w:r w:rsidR="009C0D66">
        <w:rPr>
          <w:rStyle w:val="Odwoaniedokomentarza"/>
        </w:rPr>
        <w:commentReference w:id="19"/>
      </w:r>
      <w:r w:rsidR="002F4B66">
        <w:t>,</w:t>
      </w:r>
      <w:r>
        <w:t xml:space="preserve"> ponieważ promień dźwiękowy nie może dwukrotnie z rzędu odbić się od tej samej powierzchni. Każda wariacja reprezentuje jeden promień dźwiękowy, który odbija się kolejno od każdej powierzchni w wariacji. Aby znaleźć źródło pozorne dla </w:t>
      </w:r>
      <w:r w:rsidR="00EA3694">
        <w:t xml:space="preserve">danego promienia dźwiękowego należy odbić punkt źródła symetrycznie względem </w:t>
      </w:r>
      <w:r w:rsidR="007C5787">
        <w:t xml:space="preserve">każdej z płaszczyzn w wariacji </w:t>
      </w:r>
      <w:r w:rsidR="00EA3694">
        <w:t>(</w:t>
      </w:r>
      <w:r w:rsidR="007C5787">
        <w:t>rysunek 2</w:t>
      </w:r>
      <w:r w:rsidR="00EA3694">
        <w:t xml:space="preserve">). </w:t>
      </w:r>
    </w:p>
    <w:p w:rsidR="00443872" w:rsidRDefault="007C5787" w:rsidP="00443872">
      <w:pPr>
        <w:jc w:val="center"/>
      </w:pPr>
      <w:r>
        <w:t>rysunek 2</w:t>
      </w:r>
    </w:p>
    <w:p w:rsidR="00EA3694" w:rsidRDefault="00EA3694" w:rsidP="00F72C7C">
      <w:r>
        <w:t xml:space="preserve">Dla uzyskanego punktu należy </w:t>
      </w:r>
      <w:commentRangeStart w:id="20"/>
      <w:r>
        <w:t>zweryfikować</w:t>
      </w:r>
      <w:commentRangeEnd w:id="20"/>
      <w:r w:rsidR="009C0D66">
        <w:rPr>
          <w:rStyle w:val="Odwoaniedokomentarza"/>
        </w:rPr>
        <w:commentReference w:id="20"/>
      </w:r>
      <w:r w:rsidR="002F4B66">
        <w:t>,</w:t>
      </w:r>
      <w:r>
        <w:t xml:space="preserve"> czy promień dźwiękowy jest w stanie dotrzeć od punktu źródła do punktu odbiornika w danym układzie geometrycznym. W tym celu należy prześledzić ścieżkę promienia dźwiękowego wstecz – zaczynając od punktu obserwacji. Początkowy kierunek promienia znajduje się wyznaczając </w:t>
      </w:r>
      <w:r w:rsidR="00EE3EB4">
        <w:t xml:space="preserve">wektor rozpięty od punktu źródła pozornego do punktu obserwacji. </w:t>
      </w:r>
      <w:r w:rsidR="002F4B66">
        <w:t>Prosta przechodząca przez te punkty powinna przecinać ostatnią powierzchnie</w:t>
      </w:r>
      <w:r w:rsidR="002F4B66">
        <w:rPr>
          <w:rStyle w:val="Odwoaniedokomentarza"/>
        </w:rPr>
        <w:annotationRef/>
      </w:r>
      <w:r w:rsidR="002F4B66">
        <w:t xml:space="preserve"> z wariacji.Kąt pomiędzy wektorem wyznaczającym kierunek ścieżki promienia dźwiękowego, a wektorem normalnym płaszczyzny na której leży powierzchnia odbijająca, powinien być mniejszy niż 90 stopni. </w:t>
      </w:r>
      <w:r w:rsidR="00EE3EB4">
        <w:t xml:space="preserve">Odcinek łączący punkt obserwacji z punktem przecięcia powyższej prostej z powierzchnią odbijającą stanowi fragment ścieżki promienia dźwiękowego. </w:t>
      </w:r>
      <w:commentRangeStart w:id="21"/>
      <w:r w:rsidR="00EE3EB4">
        <w:t>Kol</w:t>
      </w:r>
      <w:r w:rsidR="002F4B66">
        <w:t>ejny</w:t>
      </w:r>
      <w:r w:rsidR="00EE3EB4">
        <w:t xml:space="preserve"> </w:t>
      </w:r>
      <w:commentRangeEnd w:id="21"/>
      <w:r w:rsidR="00C854F9">
        <w:rPr>
          <w:rStyle w:val="Odwoaniedokomentarza"/>
        </w:rPr>
        <w:commentReference w:id="21"/>
      </w:r>
      <w:r w:rsidR="00EE3EB4">
        <w:t xml:space="preserve">fragment ścieżki promienia dźwiękowego wyznacza się odbijając symetrycznie poprzedni odcinek względem kolejnej powierzchni odbijającej. Z każdym krokiem należy sprawdzić czy odcinek ścieżki promienia dźwiękowego przecina płaszczyzny względem których się odbija. Jeśli uda się prześledzić ścieżkę promienia dźwiękowego od punktu obserwacji do punktu </w:t>
      </w:r>
      <w:commentRangeStart w:id="22"/>
      <w:r w:rsidR="00EE3EB4">
        <w:t>źródła</w:t>
      </w:r>
      <w:commentRangeEnd w:id="22"/>
      <w:r w:rsidR="002F4B66">
        <w:t>,</w:t>
      </w:r>
      <w:r w:rsidR="00C854F9">
        <w:rPr>
          <w:rStyle w:val="Odwoaniedokomentarza"/>
        </w:rPr>
        <w:commentReference w:id="22"/>
      </w:r>
      <w:r w:rsidR="00867BD7">
        <w:t xml:space="preserve"> można sprawdzany punkt uznać za źródło pozorne i uwzględnić w siatce źródeł pozornych.</w:t>
      </w:r>
    </w:p>
    <w:p w:rsidR="00867BD7" w:rsidRDefault="00867BD7" w:rsidP="00F72C7C">
      <w:r>
        <w:t>2.4 Uwzględnienie współczynnika pochłaniania</w:t>
      </w:r>
    </w:p>
    <w:p w:rsidR="00443872" w:rsidRDefault="00383998" w:rsidP="00F72C7C">
      <w:r>
        <w:t>W akustyce architektonicznej przy symulacji warunków akustycznych w pomieszczeniu istotne jest uwzględnienie współc</w:t>
      </w:r>
      <w:r w:rsidR="007C5787">
        <w:t>zynnika pochłaniania dźwięku</w:t>
      </w:r>
      <w:r>
        <w:t xml:space="preserve"> (wzór 1)</w:t>
      </w:r>
      <w:r w:rsidR="007C5787">
        <w:t>.</w:t>
      </w:r>
    </w:p>
    <w:p w:rsidR="00443872" w:rsidRDefault="007C5787" w:rsidP="00443872">
      <w:pPr>
        <w:jc w:val="center"/>
      </w:pPr>
      <w:r>
        <w:t>w</w:t>
      </w:r>
      <w:r w:rsidR="00443872">
        <w:t>zór 1</w:t>
      </w:r>
    </w:p>
    <w:p w:rsidR="00FF72C8" w:rsidRDefault="00FF72C8" w:rsidP="00F72C7C">
      <w:r>
        <w:t xml:space="preserve">Definiując dla każdej powierzchni odbijającej współczynnik pochłaniania alpha_i, gdzie </w:t>
      </w:r>
      <w:commentRangeStart w:id="23"/>
      <w:r>
        <w:t>i</w:t>
      </w:r>
      <w:commentRangeEnd w:id="23"/>
      <w:r w:rsidR="00C854F9">
        <w:rPr>
          <w:rStyle w:val="Odwoaniedokomentarza"/>
        </w:rPr>
        <w:commentReference w:id="23"/>
      </w:r>
      <w:r>
        <w:t xml:space="preserve"> jest indeksem powierzchni, możemy dla każdej z nich wyznaczyć współczynnik odbicia R_i. Mnożąc przez </w:t>
      </w:r>
      <w:r>
        <w:lastRenderedPageBreak/>
        <w:t>siebie współczynniki odbić fali dla kolejnych powierzchni i dzieląc przez energię źródła otrzymujemy energię źródła pozornego odpowiadającego odbiciom od powyższych powierzchni (wzór 2)</w:t>
      </w:r>
    </w:p>
    <w:p w:rsidR="00443872" w:rsidRDefault="00443872" w:rsidP="00443872">
      <w:pPr>
        <w:jc w:val="center"/>
      </w:pPr>
      <w:r>
        <w:t>Wzór 2</w:t>
      </w:r>
    </w:p>
    <w:p w:rsidR="00E9071C" w:rsidRDefault="00867BD7" w:rsidP="00F72C7C">
      <w:r>
        <w:br/>
        <w:t>2.5</w:t>
      </w:r>
      <w:r w:rsidR="009D1B14">
        <w:t>Przykładowe użycie metody</w:t>
      </w:r>
    </w:p>
    <w:p w:rsidR="009D1B14" w:rsidRDefault="00443872" w:rsidP="00F72C7C">
      <w:r>
        <w:t>Przyjmując prostopadłościenne pomieszczenie z umieszczonym punktowym źródłem dźwięku i punktem obserwacji (rysunek</w:t>
      </w:r>
      <w:r w:rsidR="007C5787">
        <w:t xml:space="preserve"> 3</w:t>
      </w:r>
      <w:r>
        <w:t>)</w:t>
      </w:r>
      <w:r w:rsidR="002F4B66">
        <w:t>,</w:t>
      </w:r>
      <w:r>
        <w:t xml:space="preserve"> wyznaczamy sia</w:t>
      </w:r>
      <w:r w:rsidR="007C5787">
        <w:t>tkę źródeł pozornych (rysunek 4</w:t>
      </w:r>
      <w:r>
        <w:t xml:space="preserve">). Dla przejrzystości rysunku siatka została wyznaczona dla maksymalnie trzeciego odbicia. </w:t>
      </w:r>
    </w:p>
    <w:p w:rsidR="00443872" w:rsidRDefault="00443872" w:rsidP="00443872">
      <w:pPr>
        <w:jc w:val="center"/>
      </w:pPr>
      <w:r>
        <w:t>Rysunek x</w:t>
      </w:r>
    </w:p>
    <w:p w:rsidR="00443872" w:rsidRDefault="00443872" w:rsidP="00443872">
      <w:pPr>
        <w:jc w:val="center"/>
      </w:pPr>
      <w:r>
        <w:t>Rysunek y</w:t>
      </w:r>
    </w:p>
    <w:p w:rsidR="00443872" w:rsidRDefault="00443872" w:rsidP="00443872">
      <w:commentRangeStart w:id="24"/>
      <w:r>
        <w:t>Położenia</w:t>
      </w:r>
      <w:commentRangeEnd w:id="24"/>
      <w:r w:rsidR="00C854F9">
        <w:rPr>
          <w:rStyle w:val="Odwoaniedokomentarza"/>
        </w:rPr>
        <w:commentReference w:id="24"/>
      </w:r>
      <w:r w:rsidR="002F4B66">
        <w:t xml:space="preserve"> źródeł pozornych w siatce dają</w:t>
      </w:r>
      <w:r>
        <w:t xml:space="preserve"> informację o kierunkach promieni dźwiękowych dochodzących do punktu obserwacji. Uwzględniając straty energii pochłoniętej przez odbicia oraz </w:t>
      </w:r>
      <w:r w:rsidR="00BE755F">
        <w:t xml:space="preserve">starty energii związanej z rozchodzeniem się fali kulistej możemy wyznaczyć  ilość energii i </w:t>
      </w:r>
      <w:commentRangeStart w:id="25"/>
      <w:r w:rsidR="00BE755F">
        <w:t>czas</w:t>
      </w:r>
      <w:commentRangeEnd w:id="25"/>
      <w:r w:rsidR="00C854F9">
        <w:rPr>
          <w:rStyle w:val="Odwoaniedokomentarza"/>
        </w:rPr>
        <w:commentReference w:id="25"/>
      </w:r>
      <w:r w:rsidR="002F4B66">
        <w:t>,</w:t>
      </w:r>
      <w:r w:rsidR="00BE755F">
        <w:t xml:space="preserve"> w jakim dotrze ona do punktu obserwacji dla każdego źródła pozornego. Zależność energii dochodzącej do punktu odbioru od czasu przedstawiona jest na poniższym echogramie (</w:t>
      </w:r>
      <w:r w:rsidR="007C5787">
        <w:t>rysunek 5</w:t>
      </w:r>
      <w:r w:rsidR="00BE755F">
        <w:t>).</w:t>
      </w:r>
    </w:p>
    <w:p w:rsidR="00BE755F" w:rsidRDefault="007C5787" w:rsidP="00BE755F">
      <w:pPr>
        <w:jc w:val="center"/>
      </w:pPr>
      <w:r>
        <w:t>rysunek 5</w:t>
      </w:r>
    </w:p>
    <w:p w:rsidR="00521335" w:rsidRDefault="00BE755F" w:rsidP="00BE755F">
      <w:r>
        <w:t>Uzyskany echogram</w:t>
      </w:r>
      <w:r w:rsidR="002F4B66">
        <w:t xml:space="preserve"> </w:t>
      </w:r>
      <w:r>
        <w:t xml:space="preserve">lub jego część mogą być użyte do obliczenia wskaźników C50, C80, D50. </w:t>
      </w:r>
      <w:r w:rsidR="00521335">
        <w:t xml:space="preserve">Poprzez całkowanie wsteczne echogramu można uzyskać krzywą zaniku energii dźwięku w pomieszczeniu (rysunek </w:t>
      </w:r>
      <w:r w:rsidR="007C5787">
        <w:t>6</w:t>
      </w:r>
      <w:r w:rsidR="00521335">
        <w:t>).</w:t>
      </w:r>
    </w:p>
    <w:p w:rsidR="00521335" w:rsidRDefault="007C5787" w:rsidP="00521335">
      <w:pPr>
        <w:jc w:val="center"/>
      </w:pPr>
      <w:r>
        <w:t>rysunek 6</w:t>
      </w:r>
    </w:p>
    <w:p w:rsidR="00BE755F" w:rsidRDefault="00521335" w:rsidP="00521335">
      <w:r>
        <w:t xml:space="preserve">Na jej podstawie można wyznaczyć czas pogłosu pomieszczenia. W porównaniu do metody źródeł pozornych, w metodzie promieniowej, ze względu na mniejszą złożoność obliczeń, uzyskuje się dłuższe echogramy. Zaletą metody źródeł pozornych jest uzyskiwanie dokładnych ścieżek promieni dźwiękowych, a </w:t>
      </w:r>
      <w:commentRangeStart w:id="26"/>
      <w:r>
        <w:t>nie</w:t>
      </w:r>
      <w:commentRangeEnd w:id="26"/>
      <w:r w:rsidR="00C854F9">
        <w:rPr>
          <w:rStyle w:val="Odwoaniedokomentarza"/>
        </w:rPr>
        <w:commentReference w:id="26"/>
      </w:r>
      <w:r w:rsidR="002F4B66">
        <w:t>,</w:t>
      </w:r>
      <w:r>
        <w:t xml:space="preserve"> jak w przypadku metody promieniowej, ścieżek trafiających jedynie w okolice punktu obserwacji. Ze względu na zalety obu tych metod często stosuje się je w połączeniu [</w:t>
      </w:r>
      <w:r w:rsidR="007C5787">
        <w:t>15</w:t>
      </w:r>
      <w:r>
        <w:t>].</w:t>
      </w:r>
    </w:p>
    <w:p w:rsidR="00521335" w:rsidRDefault="00521335" w:rsidP="00521335">
      <w:r>
        <w:t xml:space="preserve">3. </w:t>
      </w:r>
      <w:r w:rsidR="00A92C12">
        <w:t xml:space="preserve">Przetwarzanie heterogeniczne </w:t>
      </w:r>
    </w:p>
    <w:p w:rsidR="00A92C12" w:rsidRDefault="00A92C12" w:rsidP="00521335">
      <w:r>
        <w:t>3.1 Wprowadzenie</w:t>
      </w:r>
    </w:p>
    <w:p w:rsidR="004C63A6" w:rsidRDefault="00993B95" w:rsidP="00521335">
      <w:r>
        <w:t>Lata 50-te XX wieku były przełomowym okresem w dziedzinie elektronicznego przetwarzania danych. Opracowana w 1945</w:t>
      </w:r>
      <w:r w:rsidR="007C5787">
        <w:t xml:space="preserve"> roku Architekura von Neumana [16</w:t>
      </w:r>
      <w:r>
        <w:t>] pozwoliła na uruchomienie pierwszych komputerów ogólnego przeznaczenia. Mimo, że Architektura Harwardzka</w:t>
      </w:r>
      <w:r w:rsidR="007C5787">
        <w:t xml:space="preserve"> [17</w:t>
      </w:r>
      <w:r w:rsidR="00174E42">
        <w:t>]</w:t>
      </w:r>
      <w:r>
        <w:t xml:space="preserve"> została opracowana 6 lat wcześniej, Architektura von Neumana była łatwiejsza w implementacji przez przechowywanie danych wraz z programem na jednej wspólnej pamięci</w:t>
      </w:r>
      <w:r w:rsidR="00174E42">
        <w:t xml:space="preserve">. Pierwszym komputerem opartym na pomyśle Neumana, który wykonywał instrukcje zapisane w fizycznej </w:t>
      </w:r>
      <w:commentRangeStart w:id="27"/>
      <w:r w:rsidR="00174E42">
        <w:t>pamięci</w:t>
      </w:r>
      <w:commentRangeEnd w:id="27"/>
      <w:r w:rsidR="00C854F9">
        <w:rPr>
          <w:rStyle w:val="Odwoaniedokomentarza"/>
        </w:rPr>
        <w:commentReference w:id="27"/>
      </w:r>
      <w:r w:rsidR="002F4B66">
        <w:t>,</w:t>
      </w:r>
      <w:r w:rsidR="00174E42">
        <w:t xml:space="preserve"> był powstały w 1948 roku </w:t>
      </w:r>
      <w:r w:rsidR="00174E42" w:rsidRPr="00174E42">
        <w:t>Small-Scale Experimental Machine</w:t>
      </w:r>
      <w:r w:rsidR="00174E42">
        <w:t xml:space="preserve">. Był on bazą do rozwijania kolejnych urządzeń i tak w 1949 roku powstał </w:t>
      </w:r>
      <w:r w:rsidR="00174E42" w:rsidRPr="00174E42">
        <w:t>EDSAC (akronim od ang. Electronic Delay Storage Automatic Calculator)</w:t>
      </w:r>
      <w:r w:rsidR="00174E42">
        <w:t xml:space="preserve">. </w:t>
      </w:r>
      <w:r w:rsidR="002F4B66">
        <w:t>Został uznany jako</w:t>
      </w:r>
      <w:r w:rsidR="00C854F9">
        <w:rPr>
          <w:rStyle w:val="Odwoaniedokomentarza"/>
        </w:rPr>
        <w:commentReference w:id="28"/>
      </w:r>
      <w:r w:rsidR="002F4B66">
        <w:t xml:space="preserve"> </w:t>
      </w:r>
      <w:r w:rsidR="00174E42">
        <w:t xml:space="preserve">pierwszy komputer wykorzystywany w praktyce do obliczeń naukowych. </w:t>
      </w:r>
      <w:r w:rsidR="00A74671">
        <w:t xml:space="preserve">EDSAC rozbudowany był o dodatkowe układy peryferyjne. </w:t>
      </w:r>
      <w:r w:rsidR="00A12176">
        <w:t>W celu</w:t>
      </w:r>
      <w:r w:rsidR="00A74671">
        <w:t xml:space="preserve"> odczytu danych zastosowano w nim dalekopis – aparat </w:t>
      </w:r>
      <w:r w:rsidR="00A74671">
        <w:lastRenderedPageBreak/>
        <w:t xml:space="preserve">drukujący dane w postaci alfanumerycznej. </w:t>
      </w:r>
      <w:r w:rsidR="00A12176">
        <w:t xml:space="preserve">Skonstruowanie komputerów zerowej, pierwszej i drugiej generacji znacznie rozwinęło moc obliczeniową tych urządzeń. W dalszym ciągu jednak stosowano niewygodne formy prezentacji danych – wyświetlacze złożone z szeregu lamp, perforowane karty. W 1975 </w:t>
      </w:r>
      <w:commentRangeStart w:id="29"/>
      <w:r w:rsidR="00A12176">
        <w:t>roku</w:t>
      </w:r>
      <w:commentRangeEnd w:id="29"/>
      <w:r w:rsidR="00C854F9">
        <w:rPr>
          <w:rStyle w:val="Odwoaniedokomentarza"/>
        </w:rPr>
        <w:commentReference w:id="29"/>
      </w:r>
      <w:r w:rsidR="002F4B66">
        <w:t>,</w:t>
      </w:r>
      <w:r w:rsidR="00A12176">
        <w:t xml:space="preserve"> w jednym z pierwszych komputerów osobistych IBM </w:t>
      </w:r>
      <w:commentRangeStart w:id="30"/>
      <w:r w:rsidR="00A12176">
        <w:t>5100</w:t>
      </w:r>
      <w:commentRangeEnd w:id="30"/>
      <w:r w:rsidR="00C854F9">
        <w:rPr>
          <w:rStyle w:val="Odwoaniedokomentarza"/>
        </w:rPr>
        <w:commentReference w:id="30"/>
      </w:r>
      <w:r w:rsidR="002F4B66">
        <w:t>,</w:t>
      </w:r>
      <w:r w:rsidR="00A12176">
        <w:t xml:space="preserve"> zasto</w:t>
      </w:r>
      <w:r w:rsidR="00633986">
        <w:t xml:space="preserve">sowano kineskopowy wyświetlacz, który mógł wyświetlać 16 linii po 64 znaków. 6 lat </w:t>
      </w:r>
      <w:commentRangeStart w:id="31"/>
      <w:r w:rsidR="00633986">
        <w:t>później</w:t>
      </w:r>
      <w:commentRangeEnd w:id="31"/>
      <w:r w:rsidR="00C854F9">
        <w:rPr>
          <w:rStyle w:val="Odwoaniedokomentarza"/>
        </w:rPr>
        <w:commentReference w:id="31"/>
      </w:r>
      <w:r w:rsidR="002F4B66">
        <w:t>,</w:t>
      </w:r>
      <w:r w:rsidR="00633986">
        <w:t xml:space="preserve"> w kolejnym modelu IBM </w:t>
      </w:r>
      <w:commentRangeStart w:id="32"/>
      <w:r w:rsidR="00633986">
        <w:t>5150</w:t>
      </w:r>
      <w:commentRangeEnd w:id="32"/>
      <w:r w:rsidR="00C854F9">
        <w:rPr>
          <w:rStyle w:val="Odwoaniedokomentarza"/>
        </w:rPr>
        <w:commentReference w:id="32"/>
      </w:r>
      <w:r w:rsidR="002F4B66">
        <w:t>,</w:t>
      </w:r>
      <w:r w:rsidR="00633986">
        <w:t xml:space="preserve"> wprowadzono możliwość instalacji kart rozszerzeń ISA. Zastosowano w nim pierwszą kartę graficzną </w:t>
      </w:r>
      <w:r w:rsidR="00633986" w:rsidRPr="00633986">
        <w:t>Monochrome Display Adapter (MDA)</w:t>
      </w:r>
      <w:r w:rsidR="00633986">
        <w:t>. Rozpoczęło to rozwój peryferyjnych układów komputera, które stały się niezależnymi platformami z własnym procesore</w:t>
      </w:r>
      <w:r w:rsidR="003E3E7E">
        <w:t xml:space="preserve">m i pamięcią. Początkowo karty graficzne były w stanie wyświetlać jedynie znaki alfanumeryczne przechowywane w pamięci karty. Kolejne generacje kart pozwalały na rysowanie obrazów przy użyciu pojedynczych pikseli, a nowoczesne układy graficzne pozwalały na akcelerację 2D i </w:t>
      </w:r>
      <w:commentRangeStart w:id="33"/>
      <w:r w:rsidR="003E3E7E">
        <w:t>3D</w:t>
      </w:r>
      <w:commentRangeEnd w:id="33"/>
      <w:r w:rsidR="00C854F9">
        <w:rPr>
          <w:rStyle w:val="Odwoaniedokomentarza"/>
        </w:rPr>
        <w:commentReference w:id="33"/>
      </w:r>
      <w:r w:rsidR="002F4B66">
        <w:t>,</w:t>
      </w:r>
      <w:r w:rsidR="003E3E7E">
        <w:t xml:space="preserve"> korzystając z wbudowanych funkcji do generowania obrazu. W najnowszych procesorach grafiki umożliwiono</w:t>
      </w:r>
      <w:r w:rsidR="002F4B66">
        <w:t xml:space="preserve"> użytkownikowi zaprogramowanie ich </w:t>
      </w:r>
      <w:r w:rsidR="003E3E7E">
        <w:t xml:space="preserve">w dowolny sposób. Charakterystyka obliczeń przy przetwarzaniu obrazów wymusiła architekturę procesorów graficznych w postaci dużej ilości jednakowych </w:t>
      </w:r>
      <w:r w:rsidR="0022108C">
        <w:t>jednostek ALU (ang. Arithmetic Logic Units)</w:t>
      </w:r>
      <w:r w:rsidR="003E3E7E">
        <w:t>, potrafiących wykonać równolegle wiele prostych operacji</w:t>
      </w:r>
      <w:r w:rsidR="007C5787">
        <w:t xml:space="preserve"> (rysunek 7)</w:t>
      </w:r>
      <w:r w:rsidR="003E3E7E">
        <w:t xml:space="preserve">. </w:t>
      </w:r>
    </w:p>
    <w:p w:rsidR="004C63A6" w:rsidRDefault="004C63A6" w:rsidP="004C63A6">
      <w:pPr>
        <w:jc w:val="center"/>
      </w:pPr>
      <w:r>
        <w:t>Rysuneczek architektury GPGPU</w:t>
      </w:r>
    </w:p>
    <w:p w:rsidR="00A92C12" w:rsidRDefault="004C63A6" w:rsidP="004C63A6">
      <w:r>
        <w:br/>
      </w:r>
      <w:r w:rsidR="003E3E7E">
        <w:t xml:space="preserve">Taka budowa kart graficznych pozwoliła na wykorzystanie ich nie tylko do obliczeń związanych z generowaniem </w:t>
      </w:r>
      <w:commentRangeStart w:id="34"/>
      <w:r w:rsidR="003E3E7E">
        <w:t>grafiki</w:t>
      </w:r>
      <w:commentRangeEnd w:id="34"/>
      <w:r w:rsidR="00C854F9">
        <w:rPr>
          <w:rStyle w:val="Odwoaniedokomentarza"/>
        </w:rPr>
        <w:commentReference w:id="34"/>
      </w:r>
      <w:r w:rsidR="002F4B66">
        <w:t>,</w:t>
      </w:r>
      <w:r w:rsidR="003E3E7E">
        <w:t xml:space="preserve"> ale także </w:t>
      </w:r>
      <w:r w:rsidR="00B00922">
        <w:t xml:space="preserve">innych obliczeń przetwarzania </w:t>
      </w:r>
      <w:commentRangeStart w:id="35"/>
      <w:r w:rsidR="00B00922">
        <w:t>danych</w:t>
      </w:r>
      <w:commentRangeEnd w:id="35"/>
      <w:r w:rsidR="00685976">
        <w:rPr>
          <w:rStyle w:val="Odwoaniedokomentarza"/>
        </w:rPr>
        <w:commentReference w:id="35"/>
      </w:r>
      <w:r w:rsidR="002F4B66">
        <w:t>,</w:t>
      </w:r>
      <w:r w:rsidR="00B00922">
        <w:t xml:space="preserve"> co doprowadziło do powstania kart ogólnego przeznaczenia (GPGPU).</w:t>
      </w:r>
    </w:p>
    <w:p w:rsidR="00A92C12" w:rsidRDefault="00A92C12" w:rsidP="00A92C12">
      <w:r>
        <w:t>3.2 Heterogeniczne platformy obliczeniowe</w:t>
      </w:r>
    </w:p>
    <w:p w:rsidR="00521335" w:rsidRDefault="008A4109" w:rsidP="00521335">
      <w:r>
        <w:t>Początkowo GPGPU były wykorzystywane do zaawansowanego generowania grafiki. Dążenie do realizmu w grach komputerowych rozwinęło karty graficzne o algorytmy wymagające przetwarzania równoległego, takie jak shading [</w:t>
      </w:r>
      <w:r w:rsidR="007C5787">
        <w:t>18</w:t>
      </w:r>
      <w:r w:rsidRPr="008A4109">
        <w:rPr>
          <w:lang w:val="en-US"/>
        </w:rPr>
        <w:t xml:space="preserve">] czy </w:t>
      </w:r>
      <w:r>
        <w:rPr>
          <w:lang w:val="en-US"/>
        </w:rPr>
        <w:t>ray-tracing [</w:t>
      </w:r>
      <w:r w:rsidR="007C5787">
        <w:rPr>
          <w:lang w:val="en-US"/>
        </w:rPr>
        <w:t>19</w:t>
      </w:r>
      <w:r w:rsidRPr="009C2AA5">
        <w:t>]</w:t>
      </w:r>
      <w:r>
        <w:t xml:space="preserve">. </w:t>
      </w:r>
      <w:r w:rsidR="009C2AA5">
        <w:t>W celu odciążenia procesora od złożonych obliczeń, na kartach graficznych zaczęto implementować fizykę obiektów – obliczenia związane z mechaniką klasyczną, symulac</w:t>
      </w:r>
      <w:r w:rsidR="005A447B">
        <w:t>je zachowania cieczy, zachowania</w:t>
      </w:r>
      <w:r w:rsidR="009C2AA5">
        <w:t xml:space="preserve"> układów ciągłych i inne efekty cząsteczkowe. Dla ułatwienia programistom wykorzystania możliwości GPGPU, NVIDIA w 2007 roku wprowadza platformę CUDA. Jest to środowisko programistyczne i biblioteka umożliwiająca wykorzystanie kart graficznych produkowanych przez firmę NVIDIA. </w:t>
      </w:r>
      <w:r w:rsidR="005A447B">
        <w:t xml:space="preserve">Umożliwia ona pisanie kodu opartego na C/C++ wykonywanego na procesorze karty i mającego bezpośredni dostęp do jej pamięci. Ułatwienie implementacji algorytmów na GPGPU rozwinęło wykorzystywanie tych kart </w:t>
      </w:r>
      <w:r w:rsidR="002F4B66">
        <w:t>w różnych dziedzinach naukowych, takich jak kryptografia, fizyka kwantowa, ekonomia czy medycyna</w:t>
      </w:r>
      <w:r w:rsidR="005A447B">
        <w:t xml:space="preserve">. </w:t>
      </w:r>
      <w:commentRangeStart w:id="36"/>
      <w:r w:rsidR="005A447B">
        <w:t>Wykonywanie</w:t>
      </w:r>
      <w:commentRangeEnd w:id="36"/>
      <w:r w:rsidR="00685976">
        <w:rPr>
          <w:rStyle w:val="Odwoaniedokomentarza"/>
        </w:rPr>
        <w:commentReference w:id="36"/>
      </w:r>
      <w:r w:rsidR="005A447B">
        <w:t xml:space="preserve"> skomplikowanych obliczeń przy użyciu</w:t>
      </w:r>
      <w:r w:rsidR="00DF669D">
        <w:t xml:space="preserve"> CUDA</w:t>
      </w:r>
      <w:r w:rsidR="005A447B">
        <w:t xml:space="preserve"> stało się powszechne na komputerach domo</w:t>
      </w:r>
      <w:r w:rsidR="00DF669D">
        <w:t xml:space="preserve">wych, ale było ograniczone przez wymagania sprzętowe. 2 lata po wprowadzeniu CUDA firma Apple Inc wprowadza </w:t>
      </w:r>
      <w:r w:rsidR="00DF669D" w:rsidRPr="00DF669D">
        <w:t>OpenCL (ang. Open Computing Language)</w:t>
      </w:r>
      <w:r w:rsidR="00DF669D">
        <w:t>. W przeciwieństwie do produktu NVIDA, OpenCL umożliwia pisanie programów na heterogeniczne platformy – układy złożo</w:t>
      </w:r>
      <w:r w:rsidR="0022108C">
        <w:t xml:space="preserve">ne z różnego rodzaju procesorów. Daje to możliwość pisania aplikacji na komputery z układami większości popularnych producentów, lub dowolne układy złożone z </w:t>
      </w:r>
      <w:r w:rsidR="004C63A6">
        <w:t xml:space="preserve">różnych </w:t>
      </w:r>
      <w:r w:rsidR="0022108C">
        <w:t xml:space="preserve">procesorów </w:t>
      </w:r>
      <w:r w:rsidR="004C63A6">
        <w:t xml:space="preserve">(m. in. </w:t>
      </w:r>
      <w:r w:rsidR="0022108C">
        <w:t xml:space="preserve">CPU, GPU, </w:t>
      </w:r>
      <w:r w:rsidR="004C63A6">
        <w:t xml:space="preserve">DSP, </w:t>
      </w:r>
      <w:r w:rsidR="0022108C">
        <w:t>FPGA</w:t>
      </w:r>
      <w:r w:rsidR="004C63A6">
        <w:t>)</w:t>
      </w:r>
      <w:r w:rsidR="0022108C">
        <w:t xml:space="preserve">, oraz zapewnia przenośność programów.  </w:t>
      </w:r>
    </w:p>
    <w:p w:rsidR="00A92C12" w:rsidRDefault="00A92C12" w:rsidP="00521335">
      <w:r>
        <w:t>3.3 Środowisko OpenCL</w:t>
      </w:r>
    </w:p>
    <w:p w:rsidR="004C63A6" w:rsidRDefault="004C63A6" w:rsidP="00521335">
      <w:r>
        <w:lastRenderedPageBreak/>
        <w:t xml:space="preserve">OpenCL jest platformą programistyczną opracowaną w 2009 roku przez Apple Inc, a następnie utrzymywaną przez Khronos Group. </w:t>
      </w:r>
      <w:r w:rsidR="008A2AB4">
        <w:t xml:space="preserve">Umożliwia programowanie heterogenicznych </w:t>
      </w:r>
      <w:r w:rsidR="005244E8">
        <w:t>układów procesorowych</w:t>
      </w:r>
      <w:r w:rsidR="008A2AB4">
        <w:t xml:space="preserve"> w języku opartym na C99 i C++11.</w:t>
      </w:r>
    </w:p>
    <w:p w:rsidR="00186571" w:rsidRDefault="00186571" w:rsidP="00521335"/>
    <w:p w:rsidR="00D12224" w:rsidRDefault="005244E8" w:rsidP="00521335">
      <w:r>
        <w:t xml:space="preserve">Aplikacja pisana w OpenCL opiera się na jednostkach zwanych platformami. Każda platforma odpowiada za przygotowanie danych do obliczeń i rozdzieleniem zadań. W nowszych standardach kod platformy może być pisany w wielu popularnych </w:t>
      </w:r>
      <w:commentRangeStart w:id="37"/>
      <w:r>
        <w:t>j</w:t>
      </w:r>
      <w:r w:rsidR="002F4B66">
        <w:t>ę</w:t>
      </w:r>
      <w:r>
        <w:t>zykach</w:t>
      </w:r>
      <w:commentRangeEnd w:id="37"/>
      <w:r w:rsidR="00685976">
        <w:rPr>
          <w:rStyle w:val="Odwoaniedokomentarza"/>
        </w:rPr>
        <w:commentReference w:id="37"/>
      </w:r>
      <w:r>
        <w:t xml:space="preserve"> (m. in. Python, Matlab). Każda platforma zawiera kontekst, w którym definiowane są dane wejściowe, kolejka zadań i urządzenia do wykonywania obliczeń. Każde urządzenie zawiera jednostki obliczeniowe (ang. compute units</w:t>
      </w:r>
      <w:r w:rsidR="00D12224">
        <w:t>, CU), które składają się z elementów przetwarzania (ang. processing elements, PEs)</w:t>
      </w:r>
      <w:r w:rsidR="00186571">
        <w:t>(rysunek 8)</w:t>
      </w:r>
      <w:r w:rsidR="00D12224">
        <w:t xml:space="preserve">. </w:t>
      </w:r>
    </w:p>
    <w:p w:rsidR="00186571" w:rsidRDefault="00186571" w:rsidP="00521335"/>
    <w:p w:rsidR="00D12224" w:rsidRDefault="00186571" w:rsidP="00D12224">
      <w:pPr>
        <w:jc w:val="center"/>
      </w:pPr>
      <w:r>
        <w:t>rysunek 8</w:t>
      </w:r>
    </w:p>
    <w:p w:rsidR="00186571" w:rsidRDefault="00186571" w:rsidP="00D12224">
      <w:pPr>
        <w:jc w:val="center"/>
      </w:pPr>
    </w:p>
    <w:p w:rsidR="005244E8" w:rsidRDefault="00D12224" w:rsidP="00521335">
      <w:r>
        <w:t xml:space="preserve">Elementy przetwarzania wykonują specjalnie przygotowane funkcje (tzw. </w:t>
      </w:r>
      <w:commentRangeStart w:id="38"/>
      <w:r>
        <w:t>kernele</w:t>
      </w:r>
      <w:commentRangeEnd w:id="38"/>
      <w:r w:rsidR="00685976">
        <w:rPr>
          <w:rStyle w:val="Odwoaniedokomentarza"/>
        </w:rPr>
        <w:commentReference w:id="38"/>
      </w:r>
      <w:r>
        <w:t>)</w:t>
      </w:r>
      <w:r w:rsidR="002F4B66">
        <w:t>,</w:t>
      </w:r>
      <w:r>
        <w:t xml:space="preserve"> definiowane według standardu OpenCL. W zależności od urządzenia (karta graficzna, procesor itp.), CU i PE reprezentują różne elementy procesora, ale odwołuje się do nich w ten sam sposób. Umożliwia to </w:t>
      </w:r>
      <w:commentRangeStart w:id="39"/>
      <w:r>
        <w:t>wykonywanie</w:t>
      </w:r>
      <w:commentRangeEnd w:id="39"/>
      <w:r w:rsidR="00685976">
        <w:rPr>
          <w:rStyle w:val="Odwoaniedokomentarza"/>
        </w:rPr>
        <w:commentReference w:id="39"/>
      </w:r>
      <w:r>
        <w:t xml:space="preserve"> kernela o jednakowej składni na różnych typach procesorów</w:t>
      </w:r>
      <w:commentRangeStart w:id="40"/>
      <w:r>
        <w:t>. Kernele wykonywane są według kolejki zadań i rozdzielone pomiędzy jednostki obliczeniowe mogą być wykonywane równolegle na wielu elementach przetwarzania.</w:t>
      </w:r>
      <w:r w:rsidR="008C1A64">
        <w:t xml:space="preserve"> Każda kolejka zadań definiuje przestrzeń indeksowania, w której wykonywane są poszczególne kernele. </w:t>
      </w:r>
      <w:commentRangeEnd w:id="40"/>
      <w:r w:rsidR="00685976">
        <w:rPr>
          <w:rStyle w:val="Odwoaniedokomentarza"/>
        </w:rPr>
        <w:commentReference w:id="40"/>
      </w:r>
      <w:r w:rsidR="008C1A64">
        <w:t>Instancje kernela wywołaną w obrębie jednego indeksu nazywamy wątkiem. Przestrzeń indeksów można podzielić na grupy (ang. work-group), do których należą poszczególne wątki.</w:t>
      </w:r>
    </w:p>
    <w:p w:rsidR="00186571" w:rsidRDefault="00186571" w:rsidP="00521335"/>
    <w:p w:rsidR="00E9071C" w:rsidRDefault="00D12224" w:rsidP="009A6D4C">
      <w:r>
        <w:t xml:space="preserve">OpenCL umożliwia </w:t>
      </w:r>
      <w:r w:rsidR="009A6D4C">
        <w:t xml:space="preserve">dynamiczny </w:t>
      </w:r>
      <w:r>
        <w:t xml:space="preserve">dostęp do </w:t>
      </w:r>
      <w:r w:rsidR="009A6D4C">
        <w:t>pamięci urządzeń. Zdefiniowane są cztery typy</w:t>
      </w:r>
      <w:r>
        <w:t xml:space="preserve"> pamięci:</w:t>
      </w:r>
      <w:r>
        <w:br/>
      </w:r>
      <w:commentRangeStart w:id="41"/>
      <w:r>
        <w:t xml:space="preserve">- </w:t>
      </w:r>
      <w:r w:rsidR="009A6D4C">
        <w:t>pamięć globalna – pamięć dostępn</w:t>
      </w:r>
      <w:r w:rsidR="002F4B66">
        <w:t xml:space="preserve">a </w:t>
      </w:r>
      <w:r w:rsidR="009A6D4C">
        <w:t xml:space="preserve">przez wszystkie wątki w obrębie </w:t>
      </w:r>
      <w:r w:rsidR="002F4B66">
        <w:t>jednego kontekstu</w:t>
      </w:r>
      <w:r w:rsidR="002F4B66">
        <w:br/>
        <w:t>- pamięć stała</w:t>
      </w:r>
      <w:r w:rsidR="009A6D4C">
        <w:t xml:space="preserve"> – pamięć tylko do odczytu, dos</w:t>
      </w:r>
      <w:r w:rsidR="002F4B66">
        <w:t>tępna globalnie</w:t>
      </w:r>
      <w:r w:rsidR="002F4B66">
        <w:br/>
        <w:t>- pamięć lokalna</w:t>
      </w:r>
      <w:r w:rsidR="009A6D4C">
        <w:t xml:space="preserve"> – pamięć dostępna w obrębie jednej grupy wątków</w:t>
      </w:r>
      <w:r w:rsidR="009A6D4C">
        <w:br/>
        <w:t>- pamięć</w:t>
      </w:r>
      <w:r w:rsidR="002F4B66">
        <w:t xml:space="preserve"> prywatna</w:t>
      </w:r>
      <w:r w:rsidR="009A6D4C">
        <w:t xml:space="preserve"> – pamięć dostępna w obrębie jednego wątku</w:t>
      </w:r>
      <w:r w:rsidR="009A6D4C">
        <w:br/>
      </w:r>
      <w:commentRangeEnd w:id="41"/>
      <w:r w:rsidR="00685976">
        <w:rPr>
          <w:rStyle w:val="Odwoaniedokomentarza"/>
        </w:rPr>
        <w:commentReference w:id="41"/>
      </w:r>
      <w:r w:rsidR="009A6D4C">
        <w:t>Przepływ danych między platformą</w:t>
      </w:r>
      <w:commentRangeStart w:id="42"/>
      <w:r w:rsidR="009A6D4C">
        <w:t xml:space="preserve"> </w:t>
      </w:r>
      <w:commentRangeEnd w:id="42"/>
      <w:r w:rsidR="00685976">
        <w:rPr>
          <w:rStyle w:val="Odwoaniedokomentarza"/>
        </w:rPr>
        <w:commentReference w:id="42"/>
      </w:r>
      <w:r w:rsidR="009A6D4C">
        <w:t>a urządzeniem może odbyć się poprzez operację kopiowania</w:t>
      </w:r>
      <w:r w:rsidR="00685976">
        <w:rPr>
          <w:rStyle w:val="Odwoaniedokomentarza"/>
        </w:rPr>
        <w:commentReference w:id="43"/>
      </w:r>
      <w:r w:rsidR="009A6D4C">
        <w:t xml:space="preserve"> lub odwzorowania z pamięci platformy do pamięci urządzenia.</w:t>
      </w:r>
    </w:p>
    <w:p w:rsidR="00186571" w:rsidRDefault="00186571" w:rsidP="009A6D4C"/>
    <w:p w:rsidR="009A6D4C" w:rsidRDefault="00615252" w:rsidP="009A6D4C">
      <w:r>
        <w:t xml:space="preserve">Dużym ograniczeniem wydajności obliczeń jest czas dostępu do pamięci. </w:t>
      </w:r>
      <w:commentRangeStart w:id="44"/>
      <w:r>
        <w:t xml:space="preserve">Pamięć o szerszym </w:t>
      </w:r>
      <w:r w:rsidR="002F4B66">
        <w:t>zakresie</w:t>
      </w:r>
      <w:r>
        <w:t xml:space="preserve"> ma wolni</w:t>
      </w:r>
      <w:r w:rsidR="00F12FFA">
        <w:t>ejszy czas dostępu</w:t>
      </w:r>
      <w:commentRangeEnd w:id="44"/>
      <w:r w:rsidR="00685976">
        <w:rPr>
          <w:rStyle w:val="Odwoaniedokomentarza"/>
        </w:rPr>
        <w:commentReference w:id="44"/>
      </w:r>
      <w:r w:rsidR="00F12FFA">
        <w:t>, dlatego najwydajniejsze obliczeniawykonują się dla niezależnych wątków działających równolegle o prywatnej pamięci.</w:t>
      </w:r>
    </w:p>
    <w:p w:rsidR="00186571" w:rsidRDefault="00186571" w:rsidP="009A6D4C"/>
    <w:p w:rsidR="00F12FFA" w:rsidRDefault="00F12FFA" w:rsidP="009A6D4C">
      <w:r>
        <w:t>4. Realizacja założeń projektowych</w:t>
      </w:r>
    </w:p>
    <w:p w:rsidR="00F12FFA" w:rsidRDefault="00F12FFA" w:rsidP="009A6D4C">
      <w:r>
        <w:t>4.1 Wprowadzenie</w:t>
      </w:r>
    </w:p>
    <w:p w:rsidR="00B46A0C" w:rsidRDefault="00884E82" w:rsidP="009A6D4C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505CD">
        <w:lastRenderedPageBreak/>
        <w:t xml:space="preserve">Promowany w latach 80-tych ruch wolnego oprogramowania </w:t>
      </w:r>
      <w:commentRangeStart w:id="45"/>
      <w:r w:rsidRPr="000505CD">
        <w:t>[</w:t>
      </w:r>
      <w:r w:rsidR="00186571">
        <w:t>20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] znacząco wpłynął na rozwój aplikacji i algorytmów. Powszechny dostęp do Internetu umożliwił upublicznianie kodów źródłowych</w:t>
      </w:r>
      <w:r w:rsidR="00903EBD">
        <w:rPr>
          <w:rFonts w:ascii="Arial" w:hAnsi="Arial" w:cs="Arial"/>
          <w:color w:val="222222"/>
          <w:sz w:val="18"/>
          <w:szCs w:val="18"/>
          <w:shd w:val="clear" w:color="auto" w:fill="FFFFFF"/>
        </w:rPr>
        <w:t>, co zrzeszało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duże społeczności</w:t>
      </w:r>
      <w:r w:rsidR="00903EB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pracujące wspólnie nad rozwojem programów komputerowych. </w:t>
      </w:r>
      <w:r w:rsidR="00946A3E">
        <w:rPr>
          <w:rFonts w:ascii="Arial" w:hAnsi="Arial" w:cs="Arial"/>
          <w:color w:val="222222"/>
          <w:sz w:val="18"/>
          <w:szCs w:val="18"/>
          <w:shd w:val="clear" w:color="auto" w:fill="FFFFFF"/>
        </w:rPr>
        <w:t>Otwarte bazy aplikacji i algorytmów pozwoliły niezależnym programistom</w:t>
      </w:r>
      <w:commentRangeStart w:id="46"/>
      <w:commentRangeEnd w:id="46"/>
      <w:r w:rsidR="002B2ED3">
        <w:rPr>
          <w:rStyle w:val="Odwoaniedokomentarza"/>
        </w:rPr>
        <w:commentReference w:id="46"/>
      </w:r>
      <w:r w:rsidR="00946A3E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na wykorzystanie ich do rozwoju kolejnych w wydajniejszy sposób. Realizacja projektu niniejszej pracy stanowi bazę, która może zostać wykorzystana w podobny sposób. Kod tej aplikacji może być łatwo zaadaptowany do połączenia jej z innym oprogramowaniem</w:t>
      </w:r>
      <w:r w:rsidR="00303F3B">
        <w:rPr>
          <w:rFonts w:ascii="Arial" w:hAnsi="Arial" w:cs="Arial"/>
          <w:color w:val="222222"/>
          <w:sz w:val="18"/>
          <w:szCs w:val="18"/>
          <w:shd w:val="clear" w:color="auto" w:fill="FFFFFF"/>
        </w:rPr>
        <w:t>. Możliwe też jest wprowadzenie modyfikacji algorytmu metody źródeł pozornych</w:t>
      </w:r>
      <w:r w:rsidR="002B2ED3">
        <w:rPr>
          <w:rStyle w:val="Odwoaniedokomentarza"/>
        </w:rPr>
        <w:commentReference w:id="47"/>
      </w:r>
      <w:r w:rsidR="00303F3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lub zaimplementowanie dodatkowych metod wewnątrz aplikacji.</w:t>
      </w:r>
    </w:p>
    <w:p w:rsidR="00303F3B" w:rsidRDefault="00303F3B" w:rsidP="009A6D4C"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Aplikacja została napisana przy użyciu OpenCL w wersji 1.2. Zdecydowano się na starszą wersję ze względu na kompatybilność z wieloma popularnymi urządzeniami. Platforma została napisana przy użyciu języka C++11</w:t>
      </w:r>
      <w:r w:rsidR="009038EC">
        <w:rPr>
          <w:rFonts w:ascii="Arial" w:hAnsi="Arial" w:cs="Arial"/>
          <w:color w:val="222222"/>
          <w:sz w:val="18"/>
          <w:szCs w:val="18"/>
          <w:shd w:val="clear" w:color="auto" w:fill="FFFFFF"/>
        </w:rPr>
        <w:t>. Zarówno dane wejściowe jak i wyjściowe transferowane są między plikiem wykonywalnym</w:t>
      </w:r>
      <w:r w:rsidR="002F4B6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9038EC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a plikami tekstowymi.   </w:t>
      </w:r>
      <w:commentRangeEnd w:id="45"/>
      <w:r w:rsidR="00685976">
        <w:rPr>
          <w:rStyle w:val="Odwoaniedokomentarza"/>
        </w:rPr>
        <w:commentReference w:id="45"/>
      </w:r>
    </w:p>
    <w:p w:rsidR="00F12FFA" w:rsidRDefault="00F12FFA" w:rsidP="009A6D4C">
      <w:r>
        <w:t>4.2 Implementacja algorytmu</w:t>
      </w:r>
    </w:p>
    <w:p w:rsidR="000C5758" w:rsidRDefault="009038EC" w:rsidP="009A6D4C">
      <w:r>
        <w:t>Aplikacja do obliczeń używa jednej platformy</w:t>
      </w:r>
      <w:r w:rsidR="000C5758">
        <w:t xml:space="preserve"> (kot 1)</w:t>
      </w:r>
      <w:r>
        <w:t>, która definiuje jeden kontekst obliczeniowy i jedno urządzenie.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186571" w:rsidRDefault="00186571" w:rsidP="00186571">
      <w:pPr>
        <w:rPr>
          <w:lang w:val="en-US"/>
        </w:rPr>
      </w:pPr>
      <w:r w:rsidRPr="000C5758">
        <w:rPr>
          <w:lang w:val="en-US"/>
        </w:rPr>
        <w:t>cl_platform_id* platforms = new cl_platform_id[numPlatforms];</w:t>
      </w:r>
    </w:p>
    <w:p w:rsidR="000C5758" w:rsidRPr="00186571" w:rsidRDefault="00186571" w:rsidP="009A6D4C">
      <w:pPr>
        <w:rPr>
          <w:lang w:val="en-US"/>
        </w:rPr>
      </w:pPr>
      <w:r w:rsidRPr="000C5758">
        <w:rPr>
          <w:lang w:val="en-US"/>
        </w:rPr>
        <w:t>status = clGetPlatformIDs(numPlatforms, platforms, NULL);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9038EC" w:rsidRDefault="009038EC" w:rsidP="009A6D4C">
      <w:r>
        <w:t>Dane wejściowe alokowane są w pamięci po stronie platformy</w:t>
      </w:r>
      <w:r w:rsidR="000C5758">
        <w:t xml:space="preserve">. Następnie tworzony jest kontekst obliczeniowy (kot 2), który przy użyciu predyrektywy CL_PRESENT_DEVICE </w:t>
      </w:r>
      <w:commentRangeStart w:id="48"/>
      <w:r w:rsidR="000C5758">
        <w:t>wybiera</w:t>
      </w:r>
      <w:commentRangeEnd w:id="48"/>
      <w:r w:rsidR="002B2ED3">
        <w:rPr>
          <w:rStyle w:val="Odwoaniedokomentarza"/>
        </w:rPr>
        <w:commentReference w:id="48"/>
      </w:r>
      <w:r w:rsidR="002F4B66">
        <w:t>,</w:t>
      </w:r>
      <w:r w:rsidR="000C5758">
        <w:t xml:space="preserve"> jaki typ urządzenia zostanie wybrany.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0C5758" w:rsidRDefault="00186571" w:rsidP="009A6D4C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4B0895" w:rsidRPr="000C5758" w:rsidRDefault="004B0895" w:rsidP="004B0895">
      <w:pPr>
        <w:rPr>
          <w:lang w:val="en-US"/>
        </w:rPr>
      </w:pPr>
      <w:r w:rsidRPr="000C5758">
        <w:rPr>
          <w:lang w:val="en-US"/>
        </w:rPr>
        <w:t>cl_context_properties cps[3] = { CL_CONTEXT_PLATFORM, (cl_context_properties)platform, 0 };</w:t>
      </w:r>
    </w:p>
    <w:p w:rsidR="004B0895" w:rsidRPr="000C5758" w:rsidRDefault="004B0895" w:rsidP="004B0895">
      <w:pPr>
        <w:rPr>
          <w:lang w:val="en-US"/>
        </w:rPr>
      </w:pPr>
      <w:r w:rsidRPr="000C5758">
        <w:rPr>
          <w:lang w:val="en-US"/>
        </w:rPr>
        <w:t xml:space="preserve">    context = clCreateContextFromType(cps, </w:t>
      </w:r>
    </w:p>
    <w:p w:rsidR="004B0895" w:rsidRPr="000C5758" w:rsidRDefault="004B0895" w:rsidP="004B0895">
      <w:pPr>
        <w:rPr>
          <w:lang w:val="en-US"/>
        </w:rPr>
      </w:pPr>
      <w:r w:rsidRPr="000C5758">
        <w:rPr>
          <w:lang w:val="en-US"/>
        </w:rPr>
        <w:t xml:space="preserve">                                      CL_PRESENT_DEVICE, </w:t>
      </w:r>
    </w:p>
    <w:p w:rsidR="004B0895" w:rsidRPr="000C5758" w:rsidRDefault="004B0895" w:rsidP="004B0895">
      <w:pPr>
        <w:rPr>
          <w:lang w:val="en-US"/>
        </w:rPr>
      </w:pPr>
      <w:r w:rsidRPr="000C5758">
        <w:rPr>
          <w:lang w:val="en-US"/>
        </w:rPr>
        <w:t xml:space="preserve">                                      NULL, </w:t>
      </w:r>
    </w:p>
    <w:p w:rsidR="004B0895" w:rsidRPr="000C5758" w:rsidRDefault="004B0895" w:rsidP="004B0895">
      <w:pPr>
        <w:rPr>
          <w:lang w:val="en-US"/>
        </w:rPr>
      </w:pPr>
      <w:r w:rsidRPr="000C5758">
        <w:rPr>
          <w:lang w:val="en-US"/>
        </w:rPr>
        <w:t xml:space="preserve">                                      NULL, </w:t>
      </w:r>
    </w:p>
    <w:p w:rsidR="004B0895" w:rsidRPr="004B0895" w:rsidRDefault="004B0895" w:rsidP="009A6D4C">
      <w:pPr>
        <w:rPr>
          <w:lang w:val="en-US"/>
        </w:rPr>
      </w:pPr>
      <w:r>
        <w:rPr>
          <w:lang w:val="en-US"/>
        </w:rPr>
        <w:t xml:space="preserve">                                      </w:t>
      </w:r>
      <w:r w:rsidRPr="000C5758">
        <w:rPr>
          <w:lang w:val="en-US"/>
        </w:rPr>
        <w:t>&amp;status);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0C5758" w:rsidRDefault="000C5758" w:rsidP="009A6D4C">
      <w:r>
        <w:t xml:space="preserve">Następuje poszukiwanie urządzenia o zadanym typie i </w:t>
      </w:r>
      <w:r w:rsidR="00FD2BA8">
        <w:t>zapisanie informacji o nim (kot 3)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9A6D4C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>clGetContextInfo(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context, 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CL_CONTEXT_DEVICES, 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deviceListSize, 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devices, </w:t>
      </w:r>
    </w:p>
    <w:p w:rsidR="004B0895" w:rsidRPr="000C575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NULL);</w:t>
      </w:r>
    </w:p>
    <w:p w:rsidR="00FD2BA8" w:rsidRDefault="00FD2BA8" w:rsidP="009A6D4C">
      <w:pPr>
        <w:rPr>
          <w:noProof/>
          <w:lang w:eastAsia="ja-JP"/>
        </w:rPr>
      </w:pP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FD2BA8" w:rsidRDefault="00FD2BA8" w:rsidP="009A6D4C">
      <w:r>
        <w:t>Kolejnym krokiem jest przygotowanie kolejki zadań (kot 4). Posłuży ona do stworzenia przestrzeni indeksowania dla wątków.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4B0895" w:rsidRPr="00FD2BA8" w:rsidRDefault="004B0895" w:rsidP="004B0895">
      <w:pPr>
        <w:rPr>
          <w:lang w:val="en-US"/>
        </w:rPr>
      </w:pPr>
      <w:r>
        <w:rPr>
          <w:lang w:val="en-US"/>
        </w:rPr>
        <w:t>c</w:t>
      </w:r>
      <w:r w:rsidRPr="00FD2BA8">
        <w:rPr>
          <w:lang w:val="en-US"/>
        </w:rPr>
        <w:t>ommandQueue = clCreateCommandQueue(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      context, 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      devices[0], 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      0, </w:t>
      </w:r>
    </w:p>
    <w:p w:rsidR="00FD2BA8" w:rsidRPr="004B0895" w:rsidRDefault="004B0895" w:rsidP="009A6D4C">
      <w:pPr>
        <w:rPr>
          <w:lang w:val="en-US"/>
        </w:rPr>
      </w:pPr>
      <w:r w:rsidRPr="00FD2BA8">
        <w:rPr>
          <w:lang w:val="en-US"/>
        </w:rPr>
        <w:t>&amp;status);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FD2BA8" w:rsidRDefault="00FD2BA8" w:rsidP="009A6D4C">
      <w:r>
        <w:t xml:space="preserve">Dane wejściowe przekazywane są do kontekstu obliczeniowego poprzez bufory (kot 5). Oddzielne bufory dla każdej danej wejściowej transferują </w:t>
      </w:r>
      <w:r w:rsidR="002F4B66">
        <w:t>o</w:t>
      </w:r>
      <w:commentRangeStart w:id="49"/>
      <w:r>
        <w:t>w</w:t>
      </w:r>
      <w:commentRangeEnd w:id="49"/>
      <w:r w:rsidR="002F4B66">
        <w:t>e</w:t>
      </w:r>
      <w:r w:rsidR="002B2ED3">
        <w:rPr>
          <w:rStyle w:val="Odwoaniedokomentarza"/>
        </w:rPr>
        <w:commentReference w:id="49"/>
      </w:r>
      <w:r>
        <w:t xml:space="preserve"> dane do zdefiniowanego przez kernel miejsca w pamięci. 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186571" w:rsidRDefault="00186571" w:rsidP="009A6D4C"/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>plABuffer = clCreateBuffer(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lastRenderedPageBreak/>
        <w:t xml:space="preserve">                      context, 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     CL_MEM_READ_WRITE | CL_MEM_USE_HOST_PTR,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     sizeof(cl_float) * walls,</w:t>
      </w:r>
    </w:p>
    <w:p w:rsidR="004B0895" w:rsidRPr="00FD2BA8" w:rsidRDefault="004B0895" w:rsidP="004B0895">
      <w:pPr>
        <w:rPr>
          <w:lang w:val="en-US"/>
        </w:rPr>
      </w:pPr>
      <w:r w:rsidRPr="00FD2BA8">
        <w:rPr>
          <w:lang w:val="en-US"/>
        </w:rPr>
        <w:t xml:space="preserve">                      plA, </w:t>
      </w:r>
    </w:p>
    <w:p w:rsidR="00FD2BA8" w:rsidRDefault="004B0895" w:rsidP="009A6D4C">
      <w:r w:rsidRPr="00FD2BA8">
        <w:rPr>
          <w:lang w:val="en-US"/>
        </w:rPr>
        <w:t>&amp;status);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FD2BA8" w:rsidRDefault="00FD2BA8" w:rsidP="009A6D4C">
      <w:r>
        <w:t>Kernel przechowywany jest w postaci pliku tekstowego</w:t>
      </w:r>
      <w:r w:rsidR="003B7E79">
        <w:t xml:space="preserve"> (załącznik A</w:t>
      </w:r>
      <w:r>
        <w:t>). Plik ten jest wczytywany przez platformę, a następnie budowany do obiektu</w:t>
      </w:r>
      <w:r w:rsidR="003B7E79">
        <w:t xml:space="preserve"> (kod 6)</w:t>
      </w:r>
      <w:r>
        <w:t>, który później będzie wywoływany przez poszczególne wątki.</w:t>
      </w:r>
      <w:r w:rsidR="003B7E79">
        <w:t xml:space="preserve"> Kod kernela zawiera implementację metody źródeł pozornych na podstawie danych z kontekstu obliczeniowego.</w:t>
      </w:r>
      <w:r w:rsidR="00854FCF">
        <w:t xml:space="preserve"> Ilość wszystkich wariacji powierzchni odbijających dla N powierzchni i L rzędu źródeł pozornych wynosi N^L. Przestrzeń indeksowania stanowi kolejne liczby od 1 do N^L. Dla każdego wątku indeks przedstawiany jest w postaci liczby w systemie liczbowym o podstawie N. Każda kolejna cyfra takiej liczby odpowiada poszczególnej płaszczyźnie, dzięki czemu dla każdego indeksu uzyskujemy unikatową wariację powierzchni odbijających.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>program = clCreateProgramWithSource(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          context,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          1,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>&amp;source,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          sourceSize,</w:t>
      </w:r>
    </w:p>
    <w:p w:rsidR="004B0895" w:rsidRDefault="004B0895" w:rsidP="004B0895">
      <w:pPr>
        <w:rPr>
          <w:lang w:val="en-US"/>
        </w:rPr>
      </w:pPr>
      <w:r w:rsidRPr="003B7E79">
        <w:rPr>
          <w:lang w:val="en-US"/>
        </w:rPr>
        <w:t>&amp;status);</w:t>
      </w:r>
      <w:r w:rsidRPr="003B7E79">
        <w:rPr>
          <w:lang w:val="en-US"/>
        </w:rPr>
        <w:br/>
        <w:t>status = clBuildProgram(program, 1, devices, NULL, NULL, NULL);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>kernel = clCreateKernel(program, "templateKernel", &amp;status);</w:t>
      </w:r>
    </w:p>
    <w:p w:rsidR="00FD2BA8" w:rsidRDefault="00FD2BA8" w:rsidP="009A6D4C">
      <w:pPr>
        <w:rPr>
          <w:noProof/>
          <w:lang w:eastAsia="ja-JP"/>
        </w:rPr>
      </w:pPr>
    </w:p>
    <w:p w:rsidR="004B0895" w:rsidRPr="004B0895" w:rsidRDefault="004B0895" w:rsidP="004B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4B0895" w:rsidRDefault="004B0895" w:rsidP="004B0895"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3B7E79" w:rsidRDefault="003B7E79" w:rsidP="009A6D4C">
      <w:r>
        <w:t xml:space="preserve">W zależności od wykorzystywanego urządzenia należy dobrać odpowiednio wielkości grup wątków. Zostały one zdefiniowane w zmiennych globalThreads i localThreads. Należy zwrócić </w:t>
      </w:r>
      <w:commentRangeStart w:id="50"/>
      <w:r>
        <w:t>uwagę</w:t>
      </w:r>
      <w:commentRangeEnd w:id="50"/>
      <w:r w:rsidR="002B2ED3">
        <w:rPr>
          <w:rStyle w:val="Odwoaniedokomentarza"/>
        </w:rPr>
        <w:commentReference w:id="50"/>
      </w:r>
      <w:r w:rsidR="002F4B66">
        <w:t>,</w:t>
      </w:r>
      <w:r>
        <w:t xml:space="preserve"> aby nie przekraczały one maksymalnych dopuszczalnych wartości dla danego urządzenia. W tym celu pobierane są informacje z bieżącego urządzenia o maksymalnych dopuszczalnych wartościach (kod ileś)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>clGetDeviceInfo(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devices[0],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CL_DEVICE_MAX_WORK_GROUP_SIZE,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sizeof(size_t),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(void*)&amp;maxWorkGroupSize,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NULL);</w:t>
      </w:r>
      <w:r w:rsidRPr="003B7E79">
        <w:rPr>
          <w:lang w:val="en-US"/>
        </w:rPr>
        <w:br/>
        <w:t>clGetDeviceInfo(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devices[0],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CL_DEVICE_MAX_WORK_ITEM_DIMENSIONS,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sizeof(cl_uint),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(void*)&amp;maxDims,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NULL);</w:t>
      </w:r>
      <w:r w:rsidRPr="003B7E79">
        <w:rPr>
          <w:lang w:val="en-US"/>
        </w:rPr>
        <w:br/>
        <w:t>clGetDeviceInfo(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devices[0],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CL_DEVICE_MAX_WORK_ITEM_SIZES,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sizeof(size_t)*maxDims,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(void*)maxWorkItemSizes,</w:t>
      </w:r>
    </w:p>
    <w:p w:rsidR="003B7E79" w:rsidRDefault="004B0895" w:rsidP="009A6D4C">
      <w:r>
        <w:t>NULL);</w:t>
      </w:r>
    </w:p>
    <w:p w:rsidR="004B0895" w:rsidRPr="004B0895" w:rsidRDefault="004B0895" w:rsidP="004B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4B0895" w:rsidRDefault="004B0895" w:rsidP="004B0895"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3B7E79" w:rsidRDefault="003B7E79" w:rsidP="003B7E79">
      <w:r>
        <w:t>Przed uruchomieniem kernela przekazywany jest do niego bufor danych (kot kot)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186571" w:rsidRDefault="00186571" w:rsidP="003B7E79"/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>clSetKernelArg(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            kernel,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t xml:space="preserve">                    1, </w:t>
      </w:r>
    </w:p>
    <w:p w:rsidR="004B0895" w:rsidRPr="003B7E79" w:rsidRDefault="004B0895" w:rsidP="004B0895">
      <w:pPr>
        <w:rPr>
          <w:lang w:val="en-US"/>
        </w:rPr>
      </w:pPr>
      <w:r w:rsidRPr="003B7E79">
        <w:rPr>
          <w:lang w:val="en-US"/>
        </w:rPr>
        <w:lastRenderedPageBreak/>
        <w:t xml:space="preserve">                    sizeof(cl_mem), </w:t>
      </w:r>
    </w:p>
    <w:p w:rsidR="003B7E79" w:rsidRDefault="004B0895" w:rsidP="003B7E79">
      <w:r>
        <w:t>(void *)&amp;plABuffer);</w:t>
      </w:r>
    </w:p>
    <w:p w:rsidR="004B0895" w:rsidRPr="004B0895" w:rsidRDefault="004B0895" w:rsidP="004B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4B0895" w:rsidRDefault="004B0895" w:rsidP="004B0895"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AE3915" w:rsidRDefault="003B7E79" w:rsidP="003B7E79">
      <w:r>
        <w:t xml:space="preserve">Następuje uruchomienie kolejki zadań i czekanie </w:t>
      </w:r>
      <w:r w:rsidR="00AE3915">
        <w:t>na ich wykonanie (kod kot). Po wykonaniu zadań kolejka zostaje zwolniona.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3B7E79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>clEnqueueNDRangeKernel(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 commandQueue,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 kernel,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 1,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 NULL,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 globalThreads,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 localThreads,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 0,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 NULL,</w:t>
      </w:r>
    </w:p>
    <w:p w:rsidR="004B0895" w:rsidRDefault="004B0895" w:rsidP="004B0895">
      <w:pPr>
        <w:rPr>
          <w:lang w:val="en-US"/>
        </w:rPr>
      </w:pPr>
      <w:r w:rsidRPr="00AE3915">
        <w:rPr>
          <w:lang w:val="en-US"/>
        </w:rPr>
        <w:t>&amp;events[0]);</w:t>
      </w:r>
    </w:p>
    <w:p w:rsidR="004B0895" w:rsidRPr="004B0895" w:rsidRDefault="004B0895" w:rsidP="003B7E79">
      <w:pPr>
        <w:rPr>
          <w:lang w:val="en-US"/>
        </w:rPr>
      </w:pPr>
      <w:r w:rsidRPr="000505CD">
        <w:rPr>
          <w:lang w:val="en-US"/>
        </w:rPr>
        <w:t>clWaitForEvents(1, &amp;events[0]);</w:t>
      </w:r>
      <w:r w:rsidRPr="000505CD">
        <w:rPr>
          <w:lang w:val="en-US"/>
        </w:rPr>
        <w:br/>
        <w:t>clReleaseEvent(events[0]);</w:t>
      </w:r>
    </w:p>
    <w:p w:rsidR="004B0895" w:rsidRPr="004B0895" w:rsidRDefault="004B0895" w:rsidP="004B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3B7E79" w:rsidRDefault="004B0895" w:rsidP="004B0895"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  <w:r w:rsidR="003B7E79">
        <w:br/>
      </w:r>
    </w:p>
    <w:p w:rsidR="00AE3915" w:rsidRDefault="00AE3915" w:rsidP="003B7E79">
      <w:r>
        <w:t>Następnie dane wyjściowe odczytywane są z bufora wyjściowego (kotek)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\begin{program}</w:t>
      </w:r>
    </w:p>
    <w:p w:rsidR="00186571" w:rsidRPr="00186571" w:rsidRDefault="00186571" w:rsidP="0018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\caption{Definiowanie platformy}</w:t>
      </w:r>
    </w:p>
    <w:p w:rsidR="00186571" w:rsidRDefault="00186571" w:rsidP="00186571">
      <w:r w:rsidRPr="00186571">
        <w:rPr>
          <w:rFonts w:ascii="Times New Roman" w:eastAsia="Times New Roman" w:hAnsi="Times New Roman" w:cs="Times New Roman"/>
          <w:sz w:val="24"/>
          <w:szCs w:val="24"/>
          <w:lang w:eastAsia="pl-PL"/>
        </w:rPr>
        <w:t>\begin{lstlisting}</w:t>
      </w:r>
    </w:p>
    <w:p w:rsidR="00186571" w:rsidRDefault="00186571" w:rsidP="003B7E79"/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>clEnqueueReadBuffer(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commandQueue,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lastRenderedPageBreak/>
        <w:t xml:space="preserve">                outputBuffer,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CL_TRUE,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0,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width * sizeof(cl_uint),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output,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0,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 xml:space="preserve">                NULL,</w:t>
      </w:r>
    </w:p>
    <w:p w:rsidR="004B0895" w:rsidRPr="00AE3915" w:rsidRDefault="004B0895" w:rsidP="004B0895">
      <w:pPr>
        <w:rPr>
          <w:lang w:val="en-US"/>
        </w:rPr>
      </w:pPr>
      <w:r w:rsidRPr="00AE3915">
        <w:rPr>
          <w:lang w:val="en-US"/>
        </w:rPr>
        <w:t>&amp;events[1]);</w:t>
      </w:r>
    </w:p>
    <w:p w:rsidR="00AE3915" w:rsidRDefault="00AE3915" w:rsidP="003B7E79">
      <w:pPr>
        <w:rPr>
          <w:noProof/>
          <w:lang w:eastAsia="ja-JP"/>
        </w:rPr>
      </w:pPr>
    </w:p>
    <w:p w:rsidR="004B0895" w:rsidRPr="004B0895" w:rsidRDefault="004B0895" w:rsidP="004B0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\end{lstlisting}</w:t>
      </w:r>
    </w:p>
    <w:p w:rsidR="004B0895" w:rsidRDefault="004B0895" w:rsidP="004B0895">
      <w:r w:rsidRPr="004B0895">
        <w:rPr>
          <w:rFonts w:ascii="Times New Roman" w:eastAsia="Times New Roman" w:hAnsi="Times New Roman" w:cs="Times New Roman"/>
          <w:sz w:val="24"/>
          <w:szCs w:val="24"/>
          <w:lang w:eastAsia="pl-PL"/>
        </w:rPr>
        <w:t>\end{program}</w:t>
      </w:r>
    </w:p>
    <w:p w:rsidR="00AE3915" w:rsidRDefault="00AE3915" w:rsidP="003B7E79"/>
    <w:p w:rsidR="00F12FFA" w:rsidRDefault="00F12FFA" w:rsidP="009A6D4C">
      <w:r>
        <w:t>4.3 Obsługa aplikacji</w:t>
      </w:r>
    </w:p>
    <w:p w:rsidR="00AE3915" w:rsidRDefault="00854FCF" w:rsidP="009A6D4C">
      <w:r>
        <w:t xml:space="preserve">Przed kompilacją programu należy przygotować kod pod </w:t>
      </w:r>
      <w:commentRangeStart w:id="51"/>
      <w:r>
        <w:t>urządzenia</w:t>
      </w:r>
      <w:commentRangeEnd w:id="51"/>
      <w:r w:rsidR="002B2ED3">
        <w:rPr>
          <w:rStyle w:val="Odwoaniedokomentarza"/>
        </w:rPr>
        <w:commentReference w:id="51"/>
      </w:r>
      <w:r w:rsidR="002F4B66">
        <w:t xml:space="preserve">, </w:t>
      </w:r>
      <w:commentRangeStart w:id="52"/>
      <w:r>
        <w:t>n</w:t>
      </w:r>
      <w:r w:rsidR="002F4B66">
        <w:t>a jakich</w:t>
      </w:r>
      <w:r>
        <w:t xml:space="preserve"> </w:t>
      </w:r>
      <w:commentRangeEnd w:id="52"/>
      <w:r w:rsidR="002B2ED3">
        <w:rPr>
          <w:rStyle w:val="Odwoaniedokomentarza"/>
        </w:rPr>
        <w:commentReference w:id="52"/>
      </w:r>
      <w:r>
        <w:t xml:space="preserve">będzie on wykonywany. W zależności od typu procesora należy zdefiniować dyrektywę </w:t>
      </w:r>
      <w:r w:rsidR="00A07620">
        <w:t>\verb|</w:t>
      </w:r>
      <w:r w:rsidRPr="00854FCF">
        <w:t>CL_PRESENT_DEVICE</w:t>
      </w:r>
      <w:r w:rsidR="00A07620">
        <w:t>|</w:t>
      </w:r>
      <w:r>
        <w:t xml:space="preserve"> jako </w:t>
      </w:r>
      <w:r w:rsidR="00A07620">
        <w:t>\verb|</w:t>
      </w:r>
      <w:r>
        <w:t>CL_DEVICE_TYPE_CPU</w:t>
      </w:r>
      <w:r w:rsidR="00A07620">
        <w:t>|</w:t>
      </w:r>
      <w:r>
        <w:t xml:space="preserve"> dla procesorów, lub </w:t>
      </w:r>
      <w:r w:rsidR="00A07620">
        <w:t>\verb|</w:t>
      </w:r>
      <w:r w:rsidRPr="00854FCF">
        <w:t>CL_DEVICE_TYPE_GPU</w:t>
      </w:r>
      <w:r w:rsidR="00A07620">
        <w:t>|</w:t>
      </w:r>
      <w:r>
        <w:t xml:space="preserve"> dla kart graficznych. </w:t>
      </w:r>
      <w:r w:rsidR="009E727F">
        <w:t xml:space="preserve">W zależności od parametrów urządzenia należy odpowiednio zdefiniować rozmiary grup wątków w zmiennych localThreads i globalThreads, a następne skompilować do pliku wykonywalnego dołączając biblioteki standardu OpenCL. Plik wykonywalny przyjmuje dane w postaci pliku wejściowego o nazwie input.txt. W danym pliku należy </w:t>
      </w:r>
      <w:r w:rsidR="002F4B66">
        <w:t xml:space="preserve">zdefiniować </w:t>
      </w:r>
      <w:commentRangeStart w:id="53"/>
      <w:r w:rsidR="009E727F">
        <w:t xml:space="preserve">w kolejnych liniach </w:t>
      </w:r>
      <w:commentRangeEnd w:id="53"/>
      <w:r w:rsidR="002B2ED3">
        <w:rPr>
          <w:rStyle w:val="Odwoaniedokomentarza"/>
        </w:rPr>
        <w:commentReference w:id="53"/>
      </w:r>
      <w:r w:rsidR="007C7745">
        <w:t>rząd pozornych źródeł, współrzędne punktu źródła dźwięku i punktu obserwacji, wektory normalne powierzchni odbijających, granice powierzchni dla poszczególnych osi</w:t>
      </w:r>
      <w:r w:rsidR="002F4B66">
        <w:t xml:space="preserve"> </w:t>
      </w:r>
      <w:r w:rsidR="007C7745">
        <w:t>oraz współczynniki pochłaniania dźwięku dla każdej powierzchni (</w:t>
      </w:r>
      <w:r w:rsidR="00A07620">
        <w:t>rysunek 9</w:t>
      </w:r>
      <w:r w:rsidR="007C7745">
        <w:t>).</w:t>
      </w:r>
    </w:p>
    <w:p w:rsidR="007C7745" w:rsidRDefault="00A07620" w:rsidP="007C7745">
      <w:pPr>
        <w:jc w:val="center"/>
      </w:pPr>
      <w:r>
        <w:t>rysunek 9</w:t>
      </w:r>
    </w:p>
    <w:p w:rsidR="009B6024" w:rsidRDefault="007C7745" w:rsidP="007C7745">
      <w:r>
        <w:t>Dane wyjściowe otrzymywane są w postaci pliku output.txt. Po wykonaniu obliczeń</w:t>
      </w:r>
      <w:r w:rsidR="002F4B66">
        <w:t xml:space="preserve"> </w:t>
      </w:r>
      <w:r>
        <w:t>w pliku znajdują się współrzędne punktów siatki źródeł pozornych wraz z ich energią.</w:t>
      </w:r>
    </w:p>
    <w:p w:rsidR="00A07620" w:rsidRDefault="00A07620" w:rsidP="007C7745"/>
    <w:p w:rsidR="00562959" w:rsidRDefault="009B6024" w:rsidP="007C7745">
      <w:r>
        <w:t xml:space="preserve">Przy ustawieniu dyrektywy </w:t>
      </w:r>
      <w:r w:rsidR="00A07620">
        <w:t>$</w:t>
      </w:r>
      <w:r w:rsidRPr="009B6024">
        <w:t>write_file</w:t>
      </w:r>
      <w:r w:rsidR="00A07620">
        <w:t>$</w:t>
      </w:r>
      <w:r>
        <w:t xml:space="preserve"> na </w:t>
      </w:r>
      <w:r w:rsidR="00A07620">
        <w:t>$</w:t>
      </w:r>
      <w:r>
        <w:t>true</w:t>
      </w:r>
      <w:r w:rsidR="00A07620">
        <w:t>$</w:t>
      </w:r>
      <w:r>
        <w:t xml:space="preserve"> i wybraniu kombinacji powierzchni odbijających</w:t>
      </w:r>
      <w:r w:rsidR="00562959">
        <w:t xml:space="preserve"> program wygeneruje</w:t>
      </w:r>
      <w:r>
        <w:t xml:space="preserve"> plik ze skryptem wejściowym do programu GeoGebra</w:t>
      </w:r>
      <w:r w:rsidR="00562959">
        <w:t xml:space="preserve">. Wygenerowany skrypt rysuje trójwymiarową grafikę (rysunek </w:t>
      </w:r>
      <w:r w:rsidR="00A07620">
        <w:t>10</w:t>
      </w:r>
      <w:r w:rsidR="00562959">
        <w:t>), na której znajdują się powierzchnie odbijające, punkt źródła dźwięku, punkt pozornego źródła, punkt obserwacji oraz ścieżka promienia dźwiękowego.</w:t>
      </w:r>
    </w:p>
    <w:p w:rsidR="00562959" w:rsidRDefault="00A07620" w:rsidP="00562959">
      <w:pPr>
        <w:jc w:val="center"/>
      </w:pPr>
      <w:r>
        <w:t>rysunek 10</w:t>
      </w:r>
    </w:p>
    <w:p w:rsidR="00562959" w:rsidRDefault="00562959" w:rsidP="00562959">
      <w:r>
        <w:t>Dane z pliku output.txt mogą posłużyć do wygenero</w:t>
      </w:r>
      <w:r w:rsidR="00363031">
        <w:t>wania siatki źródeł pozornych (</w:t>
      </w:r>
      <w:r>
        <w:t>rysunek</w:t>
      </w:r>
      <w:r w:rsidR="00363031">
        <w:t xml:space="preserve"> 11</w:t>
      </w:r>
      <w:r>
        <w:t>)</w:t>
      </w:r>
      <w:r w:rsidR="00363031">
        <w:t>.</w:t>
      </w:r>
    </w:p>
    <w:p w:rsidR="00562959" w:rsidRDefault="00363031" w:rsidP="00562959">
      <w:pPr>
        <w:jc w:val="center"/>
      </w:pPr>
      <w:r>
        <w:lastRenderedPageBreak/>
        <w:t>rysunek 11</w:t>
      </w:r>
    </w:p>
    <w:p w:rsidR="007C7745" w:rsidRDefault="00562959" w:rsidP="00562959">
      <w:r>
        <w:br/>
        <w:t>5. Obliczenia testowe</w:t>
      </w:r>
    </w:p>
    <w:p w:rsidR="00562959" w:rsidRDefault="00562959" w:rsidP="00562959">
      <w:r>
        <w:t>5.1 Wprowadzenie</w:t>
      </w:r>
    </w:p>
    <w:p w:rsidR="00B55FB5" w:rsidRDefault="00AA168B" w:rsidP="00562959">
      <w:r>
        <w:t>Poza realizacją algorytmu autor wykonuje testy napisanej aplikacji. Testy poprawności implementacji zostały wykonane na podstawie testów jednostkowych. Przy użyciu ów testów autor sprawdza poprawność przekształceń geometrycznych i transferu danych między pamięciami urządzeń. Test poprawności całego modelu wykonano wyznaczając algebraicznie siatki źródeł pozornych dla kilku początkowych rzędów dla różnych układów geometrycznych pomieszczeń i porównując je z wynikami uzyskanymi przez obliczenia przy użyciu aplikacji. Testy dla źródeł pozornych wyższych rzędów zostały wykonane dla pojedynczych punktów.</w:t>
      </w:r>
    </w:p>
    <w:p w:rsidR="00312040" w:rsidRDefault="00AA168B" w:rsidP="00562959">
      <w:r>
        <w:t xml:space="preserve">W rozdziale 5.2 autor przedstawia przykładowe wykorzystanie aplikacji do analizy pola akustycznego. W tym celu </w:t>
      </w:r>
      <w:r w:rsidR="00312040">
        <w:t>przygotowane zostały geometryczne modele pomieszczeń o zróżnicowanych wymiarach i parametrach pochłaniania dźwięku</w:t>
      </w:r>
      <w:r w:rsidR="002F4B66">
        <w:t>, a następnie</w:t>
      </w:r>
      <w:commentRangeStart w:id="54"/>
      <w:r w:rsidR="00312040">
        <w:t xml:space="preserve"> </w:t>
      </w:r>
      <w:commentRangeEnd w:id="54"/>
      <w:r w:rsidR="002B2ED3">
        <w:rPr>
          <w:rStyle w:val="Odwoaniedokomentarza"/>
        </w:rPr>
        <w:commentReference w:id="54"/>
      </w:r>
      <w:r w:rsidR="00312040">
        <w:t>porównane ze sobą.</w:t>
      </w:r>
    </w:p>
    <w:p w:rsidR="00AA168B" w:rsidRDefault="00312040" w:rsidP="00562959">
      <w:r>
        <w:t xml:space="preserve"> W celu weryfikacji jednego z założeń pracy dotyczącego wydajności aplikacji autor uruchamia program na różnych urządzeniach. Do testów wykorzystane zostały </w:t>
      </w:r>
      <w:r w:rsidR="002F4B66">
        <w:t xml:space="preserve">urządzenia </w:t>
      </w:r>
      <w:r w:rsidR="002F4B66">
        <w:rPr>
          <w:rStyle w:val="Odwoaniedokomentarza"/>
        </w:rPr>
        <w:commentReference w:id="55"/>
      </w:r>
      <w:r>
        <w:t xml:space="preserve">zróżnicowane pod względem wydajności i ilości jednostek arytmetyczno-logicznych. Autor porównuje szybkość obliczeń na danych urządzeniach dla różnych rzędów siatki źródeł pozornych. </w:t>
      </w:r>
    </w:p>
    <w:p w:rsidR="00562959" w:rsidRDefault="00562959" w:rsidP="00562959">
      <w:r>
        <w:t xml:space="preserve">5.2 </w:t>
      </w:r>
      <w:r w:rsidR="00312040">
        <w:t>Użycie aplikacji</w:t>
      </w:r>
    </w:p>
    <w:p w:rsidR="00312040" w:rsidRDefault="001E55D1" w:rsidP="00562959">
      <w:r>
        <w:t>5.2.1 Obliczenia</w:t>
      </w:r>
      <w:r w:rsidR="00312040">
        <w:t xml:space="preserve"> na pomieszczeniach zróżnicowanych geometrycznie</w:t>
      </w:r>
    </w:p>
    <w:p w:rsidR="00312040" w:rsidRDefault="00DE266A" w:rsidP="00562959">
      <w:r>
        <w:t>Do obliczeń dla zróżnicowanych pomieszczeń zdefiniowano 3 modele geometryczne (</w:t>
      </w:r>
      <w:r w:rsidR="003D59E9">
        <w:t>rysunek 12-14</w:t>
      </w:r>
      <w:r>
        <w:t>).</w:t>
      </w:r>
    </w:p>
    <w:p w:rsidR="00DE266A" w:rsidRDefault="00DE266A" w:rsidP="00DE266A">
      <w:pPr>
        <w:jc w:val="center"/>
      </w:pPr>
      <w:r>
        <w:t>Rysunek pomieszczenie 1</w:t>
      </w:r>
    </w:p>
    <w:p w:rsidR="00DE266A" w:rsidRDefault="00DE266A" w:rsidP="00DE266A">
      <w:pPr>
        <w:jc w:val="center"/>
      </w:pPr>
      <w:r>
        <w:t>Rysunek pomieszczenie 2</w:t>
      </w:r>
    </w:p>
    <w:p w:rsidR="00DE266A" w:rsidRDefault="00DE266A" w:rsidP="00DE266A">
      <w:pPr>
        <w:jc w:val="center"/>
      </w:pPr>
      <w:r>
        <w:t>Rysunek pomieszczenie 3</w:t>
      </w:r>
    </w:p>
    <w:p w:rsidR="00DE266A" w:rsidRDefault="00DE266A" w:rsidP="00DE266A">
      <w:r>
        <w:t>Dla danych modeli zostały wykonane wyliczenia siatek źróde</w:t>
      </w:r>
      <w:r w:rsidR="003D59E9">
        <w:t>ł pozornych do 12 rzędu (rysunek 15-17</w:t>
      </w:r>
      <w:r>
        <w:t>).</w:t>
      </w:r>
    </w:p>
    <w:p w:rsidR="00DE266A" w:rsidRDefault="00DE266A" w:rsidP="00DE266A">
      <w:pPr>
        <w:jc w:val="center"/>
      </w:pPr>
      <w:r>
        <w:t>Siatka 1</w:t>
      </w:r>
    </w:p>
    <w:p w:rsidR="00DE266A" w:rsidRDefault="00DE266A" w:rsidP="00DE266A">
      <w:pPr>
        <w:jc w:val="center"/>
      </w:pPr>
      <w:r>
        <w:t>Siatka 2</w:t>
      </w:r>
    </w:p>
    <w:p w:rsidR="00DE266A" w:rsidRDefault="00DE266A" w:rsidP="00DE266A">
      <w:pPr>
        <w:jc w:val="center"/>
      </w:pPr>
      <w:r>
        <w:t>Siatka 3</w:t>
      </w:r>
    </w:p>
    <w:p w:rsidR="00DE266A" w:rsidRDefault="00DE266A" w:rsidP="00DE266A">
      <w:r>
        <w:t>Na podstawie siatek źródeł pozornych zostały wyznaczone echogramy oraz krzywe zaniku dźwięku (</w:t>
      </w:r>
      <w:r w:rsidR="003D59E9">
        <w:t>rysunek 18-23</w:t>
      </w:r>
      <w:r>
        <w:t>)</w:t>
      </w:r>
    </w:p>
    <w:p w:rsidR="00DE266A" w:rsidRDefault="00DE266A" w:rsidP="00DE266A">
      <w:pPr>
        <w:jc w:val="center"/>
      </w:pPr>
      <w:r>
        <w:t>Dużo rysunków</w:t>
      </w:r>
    </w:p>
    <w:p w:rsidR="00DE266A" w:rsidRDefault="00DE266A" w:rsidP="00DE266A"/>
    <w:p w:rsidR="00312040" w:rsidRDefault="001E55D1" w:rsidP="00562959">
      <w:r>
        <w:t>5.2.2 Obliczenia</w:t>
      </w:r>
      <w:r w:rsidR="00312040">
        <w:t xml:space="preserve"> na pomieszczeniach o różnych parametrach pochłaniania</w:t>
      </w:r>
    </w:p>
    <w:p w:rsidR="00DE266A" w:rsidRDefault="00DE266A" w:rsidP="00DE266A">
      <w:r>
        <w:lastRenderedPageBreak/>
        <w:t>Do obliczeń dla zróżnicowanych współczynników pochłaniania zdefiniowano jeden model geometryczny.</w:t>
      </w:r>
    </w:p>
    <w:p w:rsidR="00DE266A" w:rsidRDefault="00DE266A" w:rsidP="00DE266A">
      <w:pPr>
        <w:jc w:val="center"/>
      </w:pPr>
      <w:r>
        <w:t>Rysunek pomieszczenia</w:t>
      </w:r>
    </w:p>
    <w:p w:rsidR="00DE266A" w:rsidRDefault="00DE266A" w:rsidP="00DE266A">
      <w:r>
        <w:t>Dla danego modelu zdefiniowano 3 różne zestawy współczynników pochłaniania (tabela 1).</w:t>
      </w:r>
    </w:p>
    <w:p w:rsidR="00DE266A" w:rsidRDefault="00DE266A" w:rsidP="00DE266A">
      <w:pPr>
        <w:jc w:val="center"/>
      </w:pPr>
      <w:r>
        <w:t>Tabela 1</w:t>
      </w:r>
    </w:p>
    <w:p w:rsidR="00DE266A" w:rsidRDefault="00DE266A" w:rsidP="00E62D7C">
      <w:r>
        <w:t>D</w:t>
      </w:r>
      <w:r w:rsidR="00E62D7C">
        <w:t>la danych zestawów siatki źródeł pozornych zawierają te same punkty. Zróżnicowane będą jedynie poziomy poszczególnych promieni dźwiękowych dochodzących do punktu obserwacji, co można zauważyć na echogramach ( rysunki ).</w:t>
      </w:r>
    </w:p>
    <w:p w:rsidR="00E62D7C" w:rsidRDefault="00E62D7C" w:rsidP="00E62D7C">
      <w:pPr>
        <w:jc w:val="center"/>
      </w:pPr>
      <w:r>
        <w:t>Rysunki</w:t>
      </w:r>
    </w:p>
    <w:p w:rsidR="00DE266A" w:rsidRDefault="00E62D7C" w:rsidP="00DE266A">
      <w:r>
        <w:t>Różne parametry pochłaniania mają wpływ na kształt i szybkość zanikania krzywej zaniku dźwięku (rysunki).</w:t>
      </w:r>
    </w:p>
    <w:p w:rsidR="00DE266A" w:rsidRDefault="00E62D7C" w:rsidP="00DE266A">
      <w:pPr>
        <w:jc w:val="center"/>
      </w:pPr>
      <w:r>
        <w:t>R</w:t>
      </w:r>
      <w:r w:rsidR="00DE266A">
        <w:t>ys</w:t>
      </w:r>
      <w:r>
        <w:t>o</w:t>
      </w:r>
      <w:r w:rsidR="00DE266A">
        <w:t>w</w:t>
      </w:r>
      <w:r>
        <w:t>ando</w:t>
      </w:r>
    </w:p>
    <w:p w:rsidR="00DE266A" w:rsidRDefault="00DE266A" w:rsidP="00562959"/>
    <w:p w:rsidR="00E62D7C" w:rsidRDefault="00E62D7C" w:rsidP="00562959">
      <w:r>
        <w:t>5.2.3 Wizualizacja poszczególnych promieni dźwiękowych</w:t>
      </w:r>
    </w:p>
    <w:p w:rsidR="00E62D7C" w:rsidRDefault="00E62D7C" w:rsidP="00562959">
      <w:r>
        <w:t>Podczas testów aplikacji użyteczna okazała się możliwość wizualizacji ścieżki w</w:t>
      </w:r>
      <w:r w:rsidR="003D59E9">
        <w:t>ybranego promienia dźwiękowego. Aplikacja autora pracy umożliwia wygenerowanie skryptu jako plik wejściowy do programu GeoGebra, który umożliwia prezentację ścieżki promienia dźwiękowego dla wybranej wariacji powierzchni odbijających (rysunek).</w:t>
      </w:r>
    </w:p>
    <w:p w:rsidR="003D59E9" w:rsidRDefault="003D59E9" w:rsidP="00562959">
      <w:r>
        <w:t>rysunek</w:t>
      </w:r>
    </w:p>
    <w:p w:rsidR="003D59E9" w:rsidRPr="003D59E9" w:rsidRDefault="003D59E9" w:rsidP="00562959">
      <w:r>
        <w:t>rysunek</w:t>
      </w:r>
    </w:p>
    <w:p w:rsidR="00562959" w:rsidRDefault="00562959" w:rsidP="00562959">
      <w:r>
        <w:t>5.3 Testy wydajnościowe</w:t>
      </w:r>
    </w:p>
    <w:p w:rsidR="00E62D7C" w:rsidRDefault="00E62D7C" w:rsidP="00562959">
      <w:r>
        <w:t xml:space="preserve">Testy wydajnościowe przeprowadzono na 2 różnych architekturach procesorów – CPU i GPU. Do pomiarów na CPU posłużył procesor Intel Core </w:t>
      </w:r>
      <w:r w:rsidRPr="00E62D7C">
        <w:t>i5-2520M</w:t>
      </w:r>
      <w:r>
        <w:t xml:space="preserve"> (tabela</w:t>
      </w:r>
      <w:r w:rsidR="003D59E9">
        <w:t xml:space="preserve"> 2</w:t>
      </w:r>
      <w:r>
        <w:t>). Pomiaru przy użyciu GPU przeprowadzono na kartach Radeon R7 250X (tabela</w:t>
      </w:r>
      <w:r w:rsidR="003D59E9">
        <w:t xml:space="preserve"> 3</w:t>
      </w:r>
      <w:r>
        <w:t xml:space="preserve">) oraz Radeon </w:t>
      </w:r>
      <w:r w:rsidR="003D59E9">
        <w:t>R9 270X</w:t>
      </w:r>
      <w:r>
        <w:t xml:space="preserve"> (tabela</w:t>
      </w:r>
      <w:r w:rsidR="003D59E9">
        <w:t xml:space="preserve"> 4</w:t>
      </w:r>
      <w:r>
        <w:t xml:space="preserve">). </w:t>
      </w:r>
    </w:p>
    <w:p w:rsidR="004F2ACB" w:rsidRDefault="004F2ACB" w:rsidP="004F2ACB">
      <w:pPr>
        <w:jc w:val="center"/>
      </w:pPr>
      <w:r>
        <w:t>Tabela</w:t>
      </w:r>
      <w:r w:rsidR="003D59E9">
        <w:t xml:space="preserve"> 2</w:t>
      </w:r>
    </w:p>
    <w:p w:rsidR="003D59E9" w:rsidRDefault="003D59E9" w:rsidP="003D59E9">
      <w:pPr>
        <w:jc w:val="center"/>
      </w:pPr>
      <w:r>
        <w:t>Tabela 3</w:t>
      </w:r>
    </w:p>
    <w:p w:rsidR="003D59E9" w:rsidRDefault="003D59E9" w:rsidP="004F2ACB">
      <w:pPr>
        <w:jc w:val="center"/>
      </w:pPr>
      <w:r>
        <w:t>Tabela 4</w:t>
      </w:r>
    </w:p>
    <w:p w:rsidR="004F2ACB" w:rsidRDefault="004F2ACB" w:rsidP="004F2ACB">
      <w:r>
        <w:t>Pomiary przeprowadzono na modelu 1 z rozdziału 5.2.1 (rysunek</w:t>
      </w:r>
      <w:r w:rsidR="003D59E9">
        <w:t xml:space="preserve"> aaaa</w:t>
      </w:r>
      <w:r>
        <w:t>) dla rzędów źródeł pozornych od 2 do 12. Wyniki zostały zestawione na poniższym wykresie (rysunek).</w:t>
      </w:r>
    </w:p>
    <w:p w:rsidR="004F2ACB" w:rsidRDefault="004F2ACB" w:rsidP="004F2ACB">
      <w:pPr>
        <w:jc w:val="center"/>
      </w:pPr>
      <w:r>
        <w:t>Wykres wydajności.</w:t>
      </w:r>
    </w:p>
    <w:p w:rsidR="00312040" w:rsidRDefault="00DE266A" w:rsidP="00562959">
      <w:r>
        <w:t>6. Pods</w:t>
      </w:r>
      <w:r w:rsidR="00312040">
        <w:t>umowanie</w:t>
      </w:r>
    </w:p>
    <w:p w:rsidR="00EB2716" w:rsidRDefault="004F2ACB" w:rsidP="00562959">
      <w:r>
        <w:lastRenderedPageBreak/>
        <w:t>W ramach pracy napisana została aplikacja, która implementuje metodę źródeł pozornych na heteroge</w:t>
      </w:r>
      <w:r w:rsidR="00EB2716">
        <w:t>niczne platformy obliczeniowe. Wyniki testów</w:t>
      </w:r>
      <w:r>
        <w:t xml:space="preserve"> wydajności</w:t>
      </w:r>
      <w:r w:rsidR="00EB2716">
        <w:t xml:space="preserve"> z rozdziału 5.3</w:t>
      </w:r>
      <w:r>
        <w:t xml:space="preserve"> pokazały, że obliczenia wykonane z użyciem kart graficznych są znacznie szybsze niż na zwykłych procesorach i możliwa jest optymalizacja tej metody wykorzystując</w:t>
      </w:r>
      <w:r w:rsidR="00EB2716">
        <w:t xml:space="preserve"> bardziej złożone platformy.</w:t>
      </w:r>
    </w:p>
    <w:p w:rsidR="004F2ACB" w:rsidRDefault="00EB2716" w:rsidP="00562959">
      <w:r>
        <w:t>Wykorzystanie popularnej biblioteki OpenCL i prezentacja aplikacji w postaci otwartego kodu umożliwia wykorzystanie jej w innych aplikacjach</w:t>
      </w:r>
      <w:commentRangeStart w:id="56"/>
      <w:r>
        <w:t xml:space="preserve"> </w:t>
      </w:r>
      <w:commentRangeEnd w:id="56"/>
      <w:r w:rsidR="00046BFC">
        <w:rPr>
          <w:rStyle w:val="Odwoaniedokomentarza"/>
        </w:rPr>
        <w:commentReference w:id="56"/>
      </w:r>
      <w:r>
        <w:t>lub do niezależnych badań. Otwarty kod kernela pozwala na implementacje programu w dowolnym języku platformy obsługiwanym przez standard OpenCL (m. in. Python, Matlab).</w:t>
      </w:r>
    </w:p>
    <w:p w:rsidR="00EB2716" w:rsidRDefault="00EB2716" w:rsidP="00562959">
      <w:r>
        <w:t>Obliczenia w rozdziale 5.2 ukazują użyteczność aplikacji w analizie pomieszczeń. Analiza wyznaczonych echogramów pozwala na wstępną ocenę warunków akustycznych pomieszczenia i daje informacje o wczesnych odbiciach. Użycie zewnętrznej nakładki graficznej w programie Geo</w:t>
      </w:r>
      <w:bookmarkStart w:id="57" w:name="_GoBack"/>
      <w:bookmarkEnd w:id="57"/>
      <w:r>
        <w:t xml:space="preserve">Gebra pozwoliło na analizę poszczególnych odbić, co </w:t>
      </w:r>
      <w:r w:rsidR="00314461">
        <w:t>może być użyteczne przy projektowaniu rozmieszczenia ustrojów akustycznych w pomieszczeniu. Wyznaczone siatki źródeł pozornych mogą posłużyć do dalszej analizy warunków akustycznych i wyznaczenia innych parametrów nie rozpatrzonych w pracy.</w:t>
      </w:r>
      <w:r w:rsidR="00314461">
        <w:br/>
      </w:r>
      <w:r w:rsidR="00314461">
        <w:br/>
        <w:t>KONIEC</w:t>
      </w:r>
    </w:p>
    <w:p w:rsidR="00314461" w:rsidRPr="00E9071C" w:rsidRDefault="00314461" w:rsidP="00562959"/>
    <w:sectPr w:rsidR="00314461" w:rsidRPr="00E9071C" w:rsidSect="00757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ula" w:date="2019-09-02T20:00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Wcięcie, wcięcie, wcięcie – i tak w całej pracy ;)</w:t>
      </w:r>
    </w:p>
  </w:comment>
  <w:comment w:id="1" w:author="Bula" w:date="2019-09-02T19:57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Zbędny przecinek, bo to nie jest wtrącenie tylko całe zdanie istotne</w:t>
      </w:r>
    </w:p>
  </w:comment>
  <w:comment w:id="2" w:author="Bula" w:date="2019-09-02T19:58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Zbędny przecinek</w:t>
      </w:r>
    </w:p>
  </w:comment>
  <w:comment w:id="3" w:author="Bula" w:date="2019-09-02T19:59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Liczba mnoga, bo odnosisz się do dwóch różnych rzeczy które były zbyt kosztowne</w:t>
      </w:r>
    </w:p>
  </w:comment>
  <w:comment w:id="4" w:author="Bula" w:date="2019-09-02T20:01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To jest nowy akapit</w:t>
      </w:r>
    </w:p>
  </w:comment>
  <w:comment w:id="5" w:author="Bula" w:date="2019-09-02T20:01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się</w:t>
      </w:r>
    </w:p>
  </w:comment>
  <w:comment w:id="6" w:author="Bula" w:date="2019-09-02T20:02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się</w:t>
      </w:r>
    </w:p>
  </w:comment>
  <w:comment w:id="7" w:author="Bula" w:date="2019-09-02T20:02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spacja za dużo</w:t>
      </w:r>
    </w:p>
  </w:comment>
  <w:comment w:id="8" w:author="Bula" w:date="2019-09-02T20:02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i dałabym tutaj nowy akapit</w:t>
      </w:r>
    </w:p>
  </w:comment>
  <w:comment w:id="9" w:author="Bula" w:date="2019-09-02T20:03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przecinek za wielokropkiem, bo to wtrącenie jest</w:t>
      </w:r>
    </w:p>
  </w:comment>
  <w:comment w:id="10" w:author="Bula" w:date="2019-09-02T20:04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11" w:author="Bula" w:date="2019-09-02T20:04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>wykorzystuje on podstawy</w:t>
      </w:r>
    </w:p>
  </w:comment>
  <w:comment w:id="12" w:author="Bula" w:date="2019-09-02T20:05:00Z" w:initials="B">
    <w:p w:rsidR="000F2D22" w:rsidRDefault="000F2D22">
      <w:pPr>
        <w:pStyle w:val="Tekstkomentarza"/>
      </w:pPr>
      <w:r>
        <w:rPr>
          <w:rStyle w:val="Odwoaniedokomentarza"/>
        </w:rPr>
        <w:annotationRef/>
      </w:r>
      <w:r>
        <w:t xml:space="preserve">nagły przeskok z czasu przeszłego na teraźniejszy. Kłuje w oczy </w:t>
      </w:r>
      <w:r>
        <w:sym w:font="Wingdings" w:char="F04A"/>
      </w:r>
      <w:r w:rsidR="00C84162">
        <w:t xml:space="preserve"> jeden czas na akapit</w:t>
      </w:r>
    </w:p>
  </w:comment>
  <w:comment w:id="13" w:author="Bula" w:date="2019-09-02T20:08:00Z" w:initials="B">
    <w:p w:rsidR="00C84162" w:rsidRDefault="00C84162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14" w:author="Bula" w:date="2019-09-02T20:10:00Z" w:initials="B">
    <w:p w:rsidR="00C84162" w:rsidRDefault="00C84162">
      <w:pPr>
        <w:pStyle w:val="Tekstkomentarza"/>
      </w:pPr>
      <w:r>
        <w:rPr>
          <w:rStyle w:val="Odwoaniedokomentarza"/>
        </w:rPr>
        <w:annotationRef/>
      </w:r>
      <w:r>
        <w:t>osobiście zmieniłabym na spójnik („czy”), ale błędu w zdaniu nie ma</w:t>
      </w:r>
    </w:p>
  </w:comment>
  <w:comment w:id="15" w:author="Bula" w:date="2019-09-02T20:11:00Z" w:initials="B">
    <w:p w:rsidR="00C84162" w:rsidRDefault="00C84162">
      <w:pPr>
        <w:pStyle w:val="Tekstkomentarza"/>
      </w:pPr>
      <w:r>
        <w:rPr>
          <w:rStyle w:val="Odwoaniedokomentarza"/>
        </w:rPr>
        <w:annotationRef/>
      </w:r>
      <w:r>
        <w:t>pytanie laika – jeżeli są liczne uproszczenia, to czy nie powinno być na odwrót? W sensie, nie uwzględniać niektórych danych, dla uproszczenia?</w:t>
      </w:r>
    </w:p>
  </w:comment>
  <w:comment w:id="16" w:author="Bula" w:date="2019-09-02T20:13:00Z" w:initials="B">
    <w:p w:rsidR="00C84162" w:rsidRDefault="00C84162">
      <w:pPr>
        <w:pStyle w:val="Tekstkomentarza"/>
      </w:pPr>
      <w:r>
        <w:rPr>
          <w:rStyle w:val="Odwoaniedokomentarza"/>
        </w:rPr>
        <w:annotationRef/>
      </w:r>
      <w:r>
        <w:t>jako? Albo występuje jedno punktowe źródło</w:t>
      </w:r>
    </w:p>
  </w:comment>
  <w:comment w:id="17" w:author="Bula" w:date="2019-09-02T20:14:00Z" w:initials="B">
    <w:p w:rsidR="00C84162" w:rsidRDefault="00C84162">
      <w:pPr>
        <w:pStyle w:val="Tekstkomentarza"/>
      </w:pPr>
      <w:r>
        <w:rPr>
          <w:rStyle w:val="Odwoaniedokomentarza"/>
        </w:rPr>
        <w:annotationRef/>
      </w:r>
      <w:r>
        <w:t>a tu z kolei brak przcinka</w:t>
      </w:r>
    </w:p>
  </w:comment>
  <w:comment w:id="18" w:author="Bula" w:date="2019-09-02T20:14:00Z" w:initials="B">
    <w:p w:rsidR="00C84162" w:rsidRDefault="00C84162">
      <w:pPr>
        <w:pStyle w:val="Tekstkomentarza"/>
      </w:pPr>
      <w:r>
        <w:rPr>
          <w:rStyle w:val="Odwoaniedokomentarza"/>
        </w:rPr>
        <w:annotationRef/>
      </w:r>
      <w:r>
        <w:t>i zbędny</w:t>
      </w:r>
    </w:p>
  </w:comment>
  <w:comment w:id="19" w:author="Bula" w:date="2019-09-02T20:17:00Z" w:initials="B">
    <w:p w:rsidR="009C0D66" w:rsidRDefault="009C0D66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20" w:author="Bula" w:date="2019-09-02T20:22:00Z" w:initials="B">
    <w:p w:rsidR="009C0D66" w:rsidRDefault="009C0D66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21" w:author="Bula" w:date="2019-09-02T20:26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Zdublowane słowo</w:t>
      </w:r>
    </w:p>
  </w:comment>
  <w:comment w:id="22" w:author="Bula" w:date="2019-09-02T20:27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23" w:author="Bula" w:date="2019-09-02T20:27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kursywa jako cytowany tekst</w:t>
      </w:r>
    </w:p>
  </w:comment>
  <w:comment w:id="24" w:author="Bula" w:date="2019-09-02T20:29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Albo tutaj Położenie, albo później dają. Biorąc pod uwagę liczbę pojedynczą informacji, zakładam pierwsze</w:t>
      </w:r>
    </w:p>
  </w:comment>
  <w:comment w:id="25" w:author="Bula" w:date="2019-09-02T20:29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26" w:author="Bula" w:date="2019-09-02T20:31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27" w:author="Bula" w:date="2019-09-02T20:32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przecinek, zamknij wtrącenie</w:t>
      </w:r>
    </w:p>
  </w:comment>
  <w:comment w:id="28" w:author="Bula" w:date="2019-09-02T20:32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cztery razy pod rząd „był”, jestem prawie pewna że można znaleźć synonim</w:t>
      </w:r>
    </w:p>
  </w:comment>
  <w:comment w:id="29" w:author="Bula" w:date="2019-09-02T20:33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przecinek, rozpoczynasz wtrącenie</w:t>
      </w:r>
    </w:p>
  </w:comment>
  <w:comment w:id="30" w:author="Bula" w:date="2019-09-02T20:33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przecinek, koniec wtrącenia</w:t>
      </w:r>
    </w:p>
  </w:comment>
  <w:comment w:id="31" w:author="Bula" w:date="2019-09-02T20:34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przecinek, wtrącenie</w:t>
      </w:r>
    </w:p>
  </w:comment>
  <w:comment w:id="32" w:author="Bula" w:date="2019-09-02T20:34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przecinek, koniec wtrącenia</w:t>
      </w:r>
    </w:p>
  </w:comment>
  <w:comment w:id="33" w:author="Bula" w:date="2019-09-02T20:35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34" w:author="Bula" w:date="2019-09-02T20:36:00Z" w:initials="B">
    <w:p w:rsidR="00C854F9" w:rsidRDefault="00C854F9">
      <w:pPr>
        <w:pStyle w:val="Tekstkomentarza"/>
      </w:pPr>
      <w:r>
        <w:rPr>
          <w:rStyle w:val="Odwoaniedokomentarza"/>
        </w:rPr>
        <w:annotationRef/>
      </w:r>
      <w:r w:rsidR="00685976">
        <w:t>przecinek</w:t>
      </w:r>
    </w:p>
  </w:comment>
  <w:comment w:id="35" w:author="Bula" w:date="2019-09-02T20:36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36" w:author="Bula" w:date="2019-09-02T20:38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nowy akapit</w:t>
      </w:r>
    </w:p>
  </w:comment>
  <w:comment w:id="37" w:author="Bula" w:date="2019-09-02T20:40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językach</w:t>
      </w:r>
    </w:p>
  </w:comment>
  <w:comment w:id="38" w:author="Bula" w:date="2019-09-02T20:40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przecinek za nawiasem</w:t>
      </w:r>
    </w:p>
  </w:comment>
  <w:comment w:id="39" w:author="Bula" w:date="2019-09-02T20:41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nie ma innego słowa? Potem znów kernele wykonywanene są</w:t>
      </w:r>
    </w:p>
  </w:comment>
  <w:comment w:id="40" w:author="Bula" w:date="2019-09-02T20:42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Mam wrażenie masła maślanego, ale to mogę być ja jako laik</w:t>
      </w:r>
    </w:p>
  </w:comment>
  <w:comment w:id="41" w:author="Bula" w:date="2019-09-02T20:42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trzymaj się jednego trybu – jeśli pamięć globalna, to i dostępna, a potem stała, lokalna, prywatna. Jeśli globalną, to pamięć dostępną itd</w:t>
      </w:r>
    </w:p>
  </w:comment>
  <w:comment w:id="42" w:author="Bula" w:date="2019-09-02T20:43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zbędny</w:t>
      </w:r>
    </w:p>
  </w:comment>
  <w:comment w:id="43" w:author="Bula" w:date="2019-09-02T20:44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zbędny przecinek</w:t>
      </w:r>
    </w:p>
  </w:comment>
  <w:comment w:id="44" w:author="Bula" w:date="2019-09-02T20:45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again, może laik: dostęp, dostęp – miesza mi i utrudnia zrozumienie</w:t>
      </w:r>
    </w:p>
  </w:comment>
  <w:comment w:id="46" w:author="Bula" w:date="2019-09-02T20:46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o spację za dużo</w:t>
      </w:r>
    </w:p>
  </w:comment>
  <w:comment w:id="47" w:author="Bula" w:date="2019-09-02T20:47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zbędny</w:t>
      </w:r>
    </w:p>
  </w:comment>
  <w:comment w:id="45" w:author="Bula" w:date="2019-09-02T20:45:00Z" w:initials="B">
    <w:p w:rsidR="00685976" w:rsidRDefault="00685976">
      <w:pPr>
        <w:pStyle w:val="Tekstkomentarza"/>
      </w:pPr>
      <w:r>
        <w:rPr>
          <w:rStyle w:val="Odwoaniedokomentarza"/>
        </w:rPr>
        <w:annotationRef/>
      </w:r>
      <w:r>
        <w:t>ujednolić czcionki bo widać kopiuj-wklej</w:t>
      </w:r>
    </w:p>
  </w:comment>
  <w:comment w:id="48" w:author="Bula" w:date="2019-09-02T20:48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49" w:author="Bula" w:date="2019-09-02T20:49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zmieniłabym na „te”. „ów” jest o tyle podchwytliwe w odmianie języka polskiego, że ostatecznie nigdy nie ogarnęłam na dobrą sprawę, nie gwarantuję poprawności. Jak dla mnie to jest już „owe dane”</w:t>
      </w:r>
    </w:p>
  </w:comment>
  <w:comment w:id="50" w:author="Bula" w:date="2019-09-02T20:51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51" w:author="Bula" w:date="2019-09-02T20:51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przecinek</w:t>
      </w:r>
    </w:p>
  </w:comment>
  <w:comment w:id="52" w:author="Bula" w:date="2019-09-02T20:52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na jakich, na których – definiujesz tutaj urządzenia, program jest dopiero od będzie on</w:t>
      </w:r>
    </w:p>
  </w:comment>
  <w:comment w:id="53" w:author="Bula" w:date="2019-09-02T20:53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szyk. Należy zdefiniować w kolejych liniach rząd pozornych źródeł,…</w:t>
      </w:r>
    </w:p>
  </w:comment>
  <w:comment w:id="54" w:author="Bula" w:date="2019-09-02T20:55:00Z" w:initials="B">
    <w:p w:rsidR="002B2ED3" w:rsidRDefault="002B2ED3">
      <w:pPr>
        <w:pStyle w:val="Tekstkomentarza"/>
      </w:pPr>
      <w:r>
        <w:rPr>
          <w:rStyle w:val="Odwoaniedokomentarza"/>
        </w:rPr>
        <w:annotationRef/>
      </w:r>
      <w:r>
        <w:t>przecinek, a następnie</w:t>
      </w:r>
    </w:p>
  </w:comment>
  <w:comment w:id="55" w:author="Bula" w:date="2019-09-04T18:20:00Z" w:initials="B">
    <w:p w:rsidR="002F4B66" w:rsidRDefault="002F4B66" w:rsidP="002F4B66">
      <w:pPr>
        <w:pStyle w:val="Tekstkomentarza"/>
      </w:pPr>
      <w:r>
        <w:rPr>
          <w:rStyle w:val="Odwoaniedokomentarza"/>
        </w:rPr>
        <w:annotationRef/>
      </w:r>
      <w:r>
        <w:t>urządzenia zróżnicowane – brzmi lepiej z dalszą częścią zdania</w:t>
      </w:r>
    </w:p>
  </w:comment>
  <w:comment w:id="56" w:author="Bula" w:date="2019-09-02T20:58:00Z" w:initials="B">
    <w:p w:rsidR="00046BFC" w:rsidRDefault="00046BFC">
      <w:pPr>
        <w:pStyle w:val="Tekstkomentarza"/>
      </w:pPr>
      <w:r>
        <w:rPr>
          <w:rStyle w:val="Odwoaniedokomentarza"/>
        </w:rPr>
        <w:annotationRef/>
      </w:r>
      <w:r>
        <w:t>zbędny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BAE" w:rsidRDefault="001F0BAE" w:rsidP="00E9071C">
      <w:pPr>
        <w:spacing w:after="0" w:line="240" w:lineRule="auto"/>
      </w:pPr>
      <w:r>
        <w:separator/>
      </w:r>
    </w:p>
  </w:endnote>
  <w:endnote w:type="continuationSeparator" w:id="1">
    <w:p w:rsidR="001F0BAE" w:rsidRDefault="001F0BAE" w:rsidP="00E9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BAE" w:rsidRDefault="001F0BAE" w:rsidP="00E9071C">
      <w:pPr>
        <w:spacing w:after="0" w:line="240" w:lineRule="auto"/>
      </w:pPr>
      <w:r>
        <w:separator/>
      </w:r>
    </w:p>
  </w:footnote>
  <w:footnote w:type="continuationSeparator" w:id="1">
    <w:p w:rsidR="001F0BAE" w:rsidRDefault="001F0BAE" w:rsidP="00E90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2C7C"/>
    <w:rsid w:val="00046BFC"/>
    <w:rsid w:val="000505CD"/>
    <w:rsid w:val="00070D98"/>
    <w:rsid w:val="000A7091"/>
    <w:rsid w:val="000C5758"/>
    <w:rsid w:val="000F2D22"/>
    <w:rsid w:val="00174E42"/>
    <w:rsid w:val="00186571"/>
    <w:rsid w:val="001E55D1"/>
    <w:rsid w:val="001F0BAE"/>
    <w:rsid w:val="001F5C3C"/>
    <w:rsid w:val="0022108C"/>
    <w:rsid w:val="00270BDF"/>
    <w:rsid w:val="002B2ED3"/>
    <w:rsid w:val="002B7BB3"/>
    <w:rsid w:val="002E3798"/>
    <w:rsid w:val="002F4B66"/>
    <w:rsid w:val="00300063"/>
    <w:rsid w:val="00303F3B"/>
    <w:rsid w:val="00312040"/>
    <w:rsid w:val="00314461"/>
    <w:rsid w:val="00335D4E"/>
    <w:rsid w:val="00363031"/>
    <w:rsid w:val="00383998"/>
    <w:rsid w:val="003B7E79"/>
    <w:rsid w:val="003D59E9"/>
    <w:rsid w:val="003E3E7E"/>
    <w:rsid w:val="00443872"/>
    <w:rsid w:val="004B0895"/>
    <w:rsid w:val="004C63A6"/>
    <w:rsid w:val="004F2ACB"/>
    <w:rsid w:val="00521335"/>
    <w:rsid w:val="005244E8"/>
    <w:rsid w:val="00562959"/>
    <w:rsid w:val="0057544A"/>
    <w:rsid w:val="00590BDF"/>
    <w:rsid w:val="005A1CDA"/>
    <w:rsid w:val="005A447B"/>
    <w:rsid w:val="005D07A3"/>
    <w:rsid w:val="005E3776"/>
    <w:rsid w:val="00615252"/>
    <w:rsid w:val="00633986"/>
    <w:rsid w:val="0065143D"/>
    <w:rsid w:val="00685976"/>
    <w:rsid w:val="006E7294"/>
    <w:rsid w:val="00702F4E"/>
    <w:rsid w:val="00706547"/>
    <w:rsid w:val="00744A28"/>
    <w:rsid w:val="00747ABD"/>
    <w:rsid w:val="00757D9A"/>
    <w:rsid w:val="0077494D"/>
    <w:rsid w:val="007B118A"/>
    <w:rsid w:val="007C5787"/>
    <w:rsid w:val="007C7745"/>
    <w:rsid w:val="00854FCF"/>
    <w:rsid w:val="00867BD7"/>
    <w:rsid w:val="00884E82"/>
    <w:rsid w:val="00886C93"/>
    <w:rsid w:val="008A2AB4"/>
    <w:rsid w:val="008A4109"/>
    <w:rsid w:val="008C1A64"/>
    <w:rsid w:val="008E475D"/>
    <w:rsid w:val="009038EC"/>
    <w:rsid w:val="00903EBD"/>
    <w:rsid w:val="0094129D"/>
    <w:rsid w:val="00946A3E"/>
    <w:rsid w:val="00993B95"/>
    <w:rsid w:val="009A6D4C"/>
    <w:rsid w:val="009B6024"/>
    <w:rsid w:val="009C0D66"/>
    <w:rsid w:val="009C2AA5"/>
    <w:rsid w:val="009D1B14"/>
    <w:rsid w:val="009E727F"/>
    <w:rsid w:val="00A07620"/>
    <w:rsid w:val="00A12176"/>
    <w:rsid w:val="00A74671"/>
    <w:rsid w:val="00A92C12"/>
    <w:rsid w:val="00AA168B"/>
    <w:rsid w:val="00AA7EE7"/>
    <w:rsid w:val="00AB09CC"/>
    <w:rsid w:val="00AE3915"/>
    <w:rsid w:val="00AF5806"/>
    <w:rsid w:val="00B00922"/>
    <w:rsid w:val="00B46A0C"/>
    <w:rsid w:val="00B55FB5"/>
    <w:rsid w:val="00B579C4"/>
    <w:rsid w:val="00BD15C9"/>
    <w:rsid w:val="00BE755F"/>
    <w:rsid w:val="00BF0222"/>
    <w:rsid w:val="00C0212E"/>
    <w:rsid w:val="00C84162"/>
    <w:rsid w:val="00C854F9"/>
    <w:rsid w:val="00D12224"/>
    <w:rsid w:val="00D93F05"/>
    <w:rsid w:val="00DE266A"/>
    <w:rsid w:val="00DF669D"/>
    <w:rsid w:val="00E22958"/>
    <w:rsid w:val="00E62D7C"/>
    <w:rsid w:val="00E9071C"/>
    <w:rsid w:val="00EA3694"/>
    <w:rsid w:val="00EB2716"/>
    <w:rsid w:val="00ED11CF"/>
    <w:rsid w:val="00EE3EB4"/>
    <w:rsid w:val="00EF3037"/>
    <w:rsid w:val="00F04A9E"/>
    <w:rsid w:val="00F12FFA"/>
    <w:rsid w:val="00F4365B"/>
    <w:rsid w:val="00F72C7C"/>
    <w:rsid w:val="00FA0728"/>
    <w:rsid w:val="00FB5C68"/>
    <w:rsid w:val="00FD2BA8"/>
    <w:rsid w:val="00FF7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7D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E9071C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07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07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071C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884E82"/>
    <w:rPr>
      <w:color w:val="0000FF"/>
      <w:u w:val="single"/>
    </w:rPr>
  </w:style>
  <w:style w:type="character" w:customStyle="1" w:styleId="isbn">
    <w:name w:val="isbn"/>
    <w:basedOn w:val="Domylnaczcionkaakapitu"/>
    <w:rsid w:val="00884E82"/>
  </w:style>
  <w:style w:type="character" w:styleId="Odwoaniedokomentarza">
    <w:name w:val="annotation reference"/>
    <w:basedOn w:val="Domylnaczcionkaakapitu"/>
    <w:uiPriority w:val="99"/>
    <w:semiHidden/>
    <w:unhideWhenUsed/>
    <w:rsid w:val="000F2D2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F2D2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F2D2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F2D2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F2D2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F2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D22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18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4410</Words>
  <Characters>26462</Characters>
  <Application>Microsoft Office Word</Application>
  <DocSecurity>0</DocSecurity>
  <Lines>220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11</cp:revision>
  <dcterms:created xsi:type="dcterms:W3CDTF">2019-09-02T19:00:00Z</dcterms:created>
  <dcterms:modified xsi:type="dcterms:W3CDTF">2019-09-04T21:06:00Z</dcterms:modified>
</cp:coreProperties>
</file>