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CB73BF">
      <w:pPr>
        <w:spacing w:before="0" w:after="200" w:line="240" w:lineRule="auto"/>
        <w:jc w:val="center"/>
      </w:pPr>
      <w:r>
        <w:rPr>
          <w:rFonts w:ascii="Times New Roman" w:hAnsi="Times New Roman" w:eastAsia="宋体"/>
          <w:b/>
          <w:sz w:val="32"/>
        </w:rPr>
        <w:t>采 购 合 同</w:t>
      </w:r>
    </w:p>
    <w:tbl>
      <w:tblPr>
        <w:tblStyle w:val="32"/>
        <w:tblW w:w="0" w:type="auto"/>
        <w:jc w:val="center"/>
        <w:tblLayout w:type="fixed"/>
        <w:tblCellMar>
          <w:top w:w="0" w:type="dxa"/>
          <w:left w:w="108" w:type="dxa"/>
          <w:bottom w:w="0" w:type="dxa"/>
          <w:right w:w="108" w:type="dxa"/>
        </w:tblCellMar>
      </w:tblPr>
      <w:tblGrid>
        <w:gridCol w:w="5132"/>
        <w:gridCol w:w="5132"/>
      </w:tblGrid>
      <w:tr w14:paraId="19318785">
        <w:tblPrEx>
          <w:tblCellMar>
            <w:top w:w="0" w:type="dxa"/>
            <w:left w:w="108" w:type="dxa"/>
            <w:bottom w:w="0" w:type="dxa"/>
            <w:right w:w="108" w:type="dxa"/>
          </w:tblCellMar>
        </w:tblPrEx>
        <w:trPr>
          <w:jc w:val="center"/>
        </w:trPr>
        <w:tc>
          <w:tcPr>
            <w:tcW w:w="5215" w:type="dxa"/>
            <w:vAlign w:val="center"/>
          </w:tcPr>
          <w:p w14:paraId="700E0433">
            <w:pPr>
              <w:spacing w:before="0" w:after="0" w:line="252" w:lineRule="auto"/>
              <w:jc w:val="left"/>
            </w:pPr>
            <w:r>
              <w:rPr>
                <w:rFonts w:ascii="Times New Roman" w:hAnsi="Times New Roman" w:eastAsia="宋体"/>
                <w:b w:val="0"/>
                <w:sz w:val="19"/>
              </w:rPr>
              <w:t>供方：永康市欧硕工贸有限公司</w:t>
            </w:r>
          </w:p>
        </w:tc>
        <w:tc>
          <w:tcPr>
            <w:tcW w:w="3911" w:type="dxa"/>
            <w:vAlign w:val="center"/>
          </w:tcPr>
          <w:p w14:paraId="272FB17F">
            <w:pPr>
              <w:spacing w:before="0" w:after="0" w:line="252" w:lineRule="auto"/>
              <w:jc w:val="left"/>
            </w:pPr>
            <w:r>
              <w:rPr>
                <w:rFonts w:ascii="Times New Roman" w:hAnsi="Times New Roman" w:eastAsia="宋体"/>
                <w:b w:val="0"/>
                <w:sz w:val="19"/>
              </w:rPr>
              <w:t>合同协议号：</w:t>
            </w:r>
            <w:r>
              <w:rPr>
                <w:rFonts w:hint="eastAsia" w:ascii="Times New Roman" w:hAnsi="Times New Roman" w:eastAsia="宋体"/>
                <w:b w:val="0"/>
                <w:sz w:val="19"/>
              </w:rPr>
              <w:t>XYC1101</w:t>
            </w:r>
          </w:p>
        </w:tc>
      </w:tr>
      <w:tr w14:paraId="27FF7B83">
        <w:tblPrEx>
          <w:tblCellMar>
            <w:top w:w="0" w:type="dxa"/>
            <w:left w:w="108" w:type="dxa"/>
            <w:bottom w:w="0" w:type="dxa"/>
            <w:right w:w="108" w:type="dxa"/>
          </w:tblCellMar>
        </w:tblPrEx>
        <w:trPr>
          <w:jc w:val="center"/>
        </w:trPr>
        <w:tc>
          <w:tcPr>
            <w:tcW w:w="5215" w:type="dxa"/>
            <w:vAlign w:val="center"/>
          </w:tcPr>
          <w:p w14:paraId="0EF214AA">
            <w:pPr>
              <w:spacing w:before="0" w:after="0" w:line="252" w:lineRule="auto"/>
              <w:jc w:val="left"/>
            </w:pPr>
            <w:r>
              <w:rPr>
                <w:rFonts w:ascii="Times New Roman" w:hAnsi="Times New Roman" w:eastAsia="宋体"/>
                <w:b w:val="0"/>
                <w:sz w:val="19"/>
              </w:rPr>
              <w:t>需方：义乌市槿睿贸易有限公司</w:t>
            </w:r>
          </w:p>
        </w:tc>
        <w:tc>
          <w:tcPr>
            <w:tcW w:w="3911" w:type="dxa"/>
            <w:vAlign w:val="center"/>
          </w:tcPr>
          <w:p w14:paraId="20936EAF">
            <w:pPr>
              <w:spacing w:before="0" w:after="0" w:line="252" w:lineRule="auto"/>
              <w:jc w:val="left"/>
            </w:pPr>
            <w:r>
              <w:rPr>
                <w:rFonts w:ascii="Times New Roman" w:hAnsi="Times New Roman" w:eastAsia="宋体"/>
                <w:b w:val="0"/>
                <w:sz w:val="19"/>
              </w:rPr>
              <w:t>签订时间：202</w:t>
            </w:r>
            <w:r>
              <w:rPr>
                <w:rFonts w:hint="eastAsia" w:ascii="Times New Roman" w:hAnsi="Times New Roman"/>
                <w:b w:val="0"/>
                <w:sz w:val="19"/>
                <w:lang w:val="en-US" w:eastAsia="zh-CN"/>
              </w:rPr>
              <w:t>5</w:t>
            </w:r>
            <w:r>
              <w:rPr>
                <w:rFonts w:ascii="Times New Roman" w:hAnsi="Times New Roman" w:eastAsia="宋体"/>
                <w:b w:val="0"/>
                <w:sz w:val="19"/>
              </w:rPr>
              <w:t>年</w:t>
            </w:r>
            <w:r>
              <w:rPr>
                <w:rFonts w:hint="eastAsia" w:ascii="Times New Roman" w:hAnsi="Times New Roman"/>
                <w:b w:val="0"/>
                <w:sz w:val="19"/>
                <w:lang w:val="en-US" w:eastAsia="zh-CN"/>
              </w:rPr>
              <w:t>9</w:t>
            </w:r>
            <w:r>
              <w:rPr>
                <w:rFonts w:ascii="Times New Roman" w:hAnsi="Times New Roman" w:eastAsia="宋体"/>
                <w:b w:val="0"/>
                <w:sz w:val="19"/>
              </w:rPr>
              <w:t>月</w:t>
            </w:r>
            <w:r>
              <w:rPr>
                <w:rFonts w:hint="eastAsia" w:ascii="Times New Roman" w:hAnsi="Times New Roman"/>
                <w:b w:val="0"/>
                <w:sz w:val="19"/>
                <w:lang w:val="en-US" w:eastAsia="zh-CN"/>
              </w:rPr>
              <w:t>25</w:t>
            </w:r>
            <w:r>
              <w:rPr>
                <w:rFonts w:ascii="Times New Roman" w:hAnsi="Times New Roman" w:eastAsia="宋体"/>
                <w:b w:val="0"/>
                <w:sz w:val="19"/>
              </w:rPr>
              <w:t>日</w:t>
            </w:r>
          </w:p>
        </w:tc>
      </w:tr>
    </w:tbl>
    <w:p w14:paraId="43FFD2B1">
      <w:pPr>
        <w:spacing w:before="0" w:after="80" w:line="269" w:lineRule="auto"/>
      </w:pPr>
      <w:r>
        <w:rPr>
          <w:rFonts w:ascii="Times New Roman" w:hAnsi="Times New Roman" w:eastAsia="宋体"/>
          <w:b w:val="0"/>
          <w:sz w:val="21"/>
        </w:rPr>
        <w:t>一、供需双方在平等自愿、诚实守信的基础上，经充分协商，达成一致，订立以下条款，供需双方共同遵守。</w:t>
      </w:r>
    </w:p>
    <w:tbl>
      <w:tblPr>
        <w:tblStyle w:val="32"/>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70" w:type="dxa"/>
          <w:left w:w="70" w:type="dxa"/>
          <w:bottom w:w="70" w:type="dxa"/>
          <w:right w:w="70" w:type="dxa"/>
        </w:tblCellMar>
      </w:tblPr>
      <w:tblGrid>
        <w:gridCol w:w="1283"/>
        <w:gridCol w:w="1283"/>
        <w:gridCol w:w="1283"/>
        <w:gridCol w:w="1283"/>
        <w:gridCol w:w="1283"/>
        <w:gridCol w:w="1283"/>
        <w:gridCol w:w="1283"/>
        <w:gridCol w:w="1283"/>
      </w:tblGrid>
      <w:tr w14:paraId="025546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70" w:type="dxa"/>
            <w:left w:w="70" w:type="dxa"/>
            <w:bottom w:w="70" w:type="dxa"/>
            <w:right w:w="70" w:type="dxa"/>
          </w:tblCellMar>
        </w:tblPrEx>
        <w:trPr>
          <w:jc w:val="center"/>
        </w:trPr>
        <w:tc>
          <w:tcPr>
            <w:tcW w:w="2267" w:type="dxa"/>
            <w:vAlign w:val="center"/>
          </w:tcPr>
          <w:p w14:paraId="1F24D48E">
            <w:pPr>
              <w:spacing w:before="0" w:after="0" w:line="252" w:lineRule="auto"/>
              <w:jc w:val="center"/>
            </w:pPr>
            <w:r>
              <w:rPr>
                <w:rFonts w:ascii="Times New Roman" w:hAnsi="Times New Roman" w:eastAsia="宋体"/>
                <w:b/>
                <w:sz w:val="19"/>
              </w:rPr>
              <w:t>品名</w:t>
            </w:r>
          </w:p>
        </w:tc>
        <w:tc>
          <w:tcPr>
            <w:tcW w:w="907" w:type="dxa"/>
            <w:vAlign w:val="center"/>
          </w:tcPr>
          <w:p w14:paraId="0A3455DF">
            <w:pPr>
              <w:spacing w:before="0" w:after="0" w:line="252" w:lineRule="auto"/>
              <w:jc w:val="center"/>
              <w:rPr>
                <w:rFonts w:hint="eastAsia" w:eastAsia="宋体"/>
                <w:lang w:eastAsia="zh-CN"/>
              </w:rPr>
            </w:pPr>
            <w:r>
              <w:rPr>
                <w:rFonts w:hint="eastAsia" w:ascii="Times New Roman" w:hAnsi="Times New Roman"/>
                <w:b/>
                <w:sz w:val="19"/>
                <w:lang w:val="en-US" w:eastAsia="zh-CN"/>
              </w:rPr>
              <w:t>箱规</w:t>
            </w:r>
          </w:p>
        </w:tc>
        <w:tc>
          <w:tcPr>
            <w:tcW w:w="1020" w:type="dxa"/>
            <w:vAlign w:val="center"/>
          </w:tcPr>
          <w:p w14:paraId="45B1A5C6">
            <w:pPr>
              <w:spacing w:before="0" w:after="0" w:line="252" w:lineRule="auto"/>
              <w:jc w:val="center"/>
            </w:pPr>
            <w:r>
              <w:rPr>
                <w:rFonts w:ascii="Times New Roman" w:hAnsi="Times New Roman" w:eastAsia="宋体"/>
                <w:b/>
                <w:sz w:val="19"/>
              </w:rPr>
              <w:t>装箱数</w:t>
            </w:r>
          </w:p>
        </w:tc>
        <w:tc>
          <w:tcPr>
            <w:tcW w:w="765" w:type="dxa"/>
            <w:vAlign w:val="center"/>
          </w:tcPr>
          <w:p w14:paraId="38C90689">
            <w:pPr>
              <w:spacing w:before="0" w:after="0" w:line="252" w:lineRule="auto"/>
              <w:jc w:val="center"/>
            </w:pPr>
            <w:r>
              <w:rPr>
                <w:rFonts w:ascii="Times New Roman" w:hAnsi="Times New Roman" w:eastAsia="宋体"/>
                <w:b/>
                <w:sz w:val="19"/>
              </w:rPr>
              <w:t>单位</w:t>
            </w:r>
          </w:p>
        </w:tc>
        <w:tc>
          <w:tcPr>
            <w:tcW w:w="1077" w:type="dxa"/>
            <w:vAlign w:val="center"/>
          </w:tcPr>
          <w:p w14:paraId="042DB426">
            <w:pPr>
              <w:spacing w:before="0" w:after="0" w:line="252" w:lineRule="auto"/>
              <w:jc w:val="center"/>
            </w:pPr>
            <w:r>
              <w:rPr>
                <w:rFonts w:ascii="Times New Roman" w:hAnsi="Times New Roman" w:eastAsia="宋体"/>
                <w:b/>
                <w:sz w:val="19"/>
              </w:rPr>
              <w:t>数量</w:t>
            </w:r>
          </w:p>
        </w:tc>
        <w:tc>
          <w:tcPr>
            <w:tcW w:w="1190" w:type="dxa"/>
            <w:vAlign w:val="center"/>
          </w:tcPr>
          <w:p w14:paraId="1851C0D2">
            <w:pPr>
              <w:spacing w:before="0" w:after="0" w:line="252" w:lineRule="auto"/>
              <w:jc w:val="center"/>
            </w:pPr>
            <w:r>
              <w:rPr>
                <w:rFonts w:ascii="Times New Roman" w:hAnsi="Times New Roman" w:eastAsia="宋体"/>
                <w:b/>
                <w:sz w:val="19"/>
              </w:rPr>
              <w:t>含税单价</w:t>
            </w:r>
          </w:p>
        </w:tc>
        <w:tc>
          <w:tcPr>
            <w:tcW w:w="1303" w:type="dxa"/>
            <w:vAlign w:val="center"/>
          </w:tcPr>
          <w:p w14:paraId="2466A4E9">
            <w:pPr>
              <w:spacing w:before="0" w:after="0" w:line="252" w:lineRule="auto"/>
              <w:jc w:val="center"/>
            </w:pPr>
            <w:r>
              <w:rPr>
                <w:rFonts w:ascii="Times New Roman" w:hAnsi="Times New Roman" w:eastAsia="宋体"/>
                <w:b/>
                <w:sz w:val="19"/>
              </w:rPr>
              <w:t>总金额（元）</w:t>
            </w:r>
          </w:p>
        </w:tc>
        <w:tc>
          <w:tcPr>
            <w:tcW w:w="1133" w:type="dxa"/>
            <w:vAlign w:val="center"/>
          </w:tcPr>
          <w:p w14:paraId="1FA3CA8C">
            <w:pPr>
              <w:spacing w:before="0" w:after="0" w:line="252" w:lineRule="auto"/>
              <w:jc w:val="center"/>
            </w:pPr>
            <w:r>
              <w:rPr>
                <w:rFonts w:ascii="Times New Roman" w:hAnsi="Times New Roman" w:eastAsia="宋体"/>
                <w:b/>
                <w:sz w:val="19"/>
              </w:rPr>
              <w:t>备注</w:t>
            </w:r>
          </w:p>
        </w:tc>
      </w:tr>
      <w:tr w14:paraId="0F72847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70" w:type="dxa"/>
            <w:left w:w="70" w:type="dxa"/>
            <w:bottom w:w="70" w:type="dxa"/>
            <w:right w:w="70" w:type="dxa"/>
          </w:tblCellMar>
        </w:tblPrEx>
        <w:trPr>
          <w:jc w:val="center"/>
        </w:trPr>
        <w:tc>
          <w:tcPr>
            <w:tcW w:w="2267" w:type="dxa"/>
            <w:vAlign w:val="center"/>
          </w:tcPr>
          <w:p w14:paraId="76EDEB76">
            <w:pPr>
              <w:spacing w:before="0" w:after="0" w:line="252" w:lineRule="auto"/>
              <w:jc w:val="center"/>
            </w:pPr>
            <w:r>
              <w:rPr>
                <w:rFonts w:hint="eastAsia" w:ascii="Times New Roman" w:hAnsi="Times New Roman" w:eastAsia="宋体"/>
                <w:b w:val="0"/>
                <w:sz w:val="17"/>
              </w:rPr>
              <w:t>0|2|办公用|铁艺|四层文件夹带吸塑|非落地|无品牌|无</w:t>
            </w:r>
          </w:p>
        </w:tc>
        <w:tc>
          <w:tcPr>
            <w:tcW w:w="907" w:type="dxa"/>
            <w:vAlign w:val="center"/>
          </w:tcPr>
          <w:p w14:paraId="3E764EC1">
            <w:pPr>
              <w:spacing w:before="0" w:after="0" w:line="252" w:lineRule="auto"/>
              <w:jc w:val="center"/>
              <w:rPr>
                <w:rFonts w:hint="eastAsia" w:ascii="Times New Roman" w:hAnsi="Times New Roman"/>
                <w:b w:val="0"/>
                <w:sz w:val="19"/>
                <w:lang w:val="en-US" w:eastAsia="zh-CN"/>
              </w:rPr>
            </w:pPr>
            <w:r>
              <w:rPr>
                <w:rFonts w:hint="eastAsia" w:ascii="Times New Roman" w:hAnsi="Times New Roman"/>
                <w:b w:val="0"/>
                <w:sz w:val="19"/>
                <w:lang w:val="en-US" w:eastAsia="zh-CN"/>
              </w:rPr>
              <w:t>12</w:t>
            </w:r>
          </w:p>
        </w:tc>
        <w:tc>
          <w:tcPr>
            <w:tcW w:w="1020" w:type="dxa"/>
            <w:vAlign w:val="center"/>
          </w:tcPr>
          <w:p w14:paraId="2C67EF91">
            <w:pPr>
              <w:spacing w:before="0" w:after="0" w:line="252" w:lineRule="auto"/>
              <w:jc w:val="center"/>
              <w:rPr>
                <w:rFonts w:hint="default" w:ascii="Times New Roman" w:hAnsi="Times New Roman"/>
                <w:b w:val="0"/>
                <w:sz w:val="19"/>
                <w:lang w:val="en-US" w:eastAsia="zh-CN"/>
              </w:rPr>
            </w:pPr>
            <w:r>
              <w:rPr>
                <w:rFonts w:hint="eastAsia" w:ascii="Times New Roman" w:hAnsi="Times New Roman"/>
                <w:b w:val="0"/>
                <w:sz w:val="19"/>
                <w:lang w:val="en-US" w:eastAsia="zh-CN"/>
              </w:rPr>
              <w:t>120</w:t>
            </w:r>
          </w:p>
        </w:tc>
        <w:tc>
          <w:tcPr>
            <w:tcW w:w="765" w:type="dxa"/>
            <w:vAlign w:val="center"/>
          </w:tcPr>
          <w:p w14:paraId="209DA807">
            <w:pPr>
              <w:spacing w:before="0" w:after="0" w:line="252" w:lineRule="auto"/>
              <w:jc w:val="center"/>
              <w:rPr>
                <w:rFonts w:hint="eastAsia" w:ascii="Times New Roman" w:hAnsi="Times New Roman"/>
                <w:b w:val="0"/>
                <w:sz w:val="19"/>
                <w:lang w:val="en-US" w:eastAsia="zh-CN"/>
              </w:rPr>
            </w:pPr>
            <w:r>
              <w:rPr>
                <w:rFonts w:hint="eastAsia" w:ascii="Times New Roman" w:hAnsi="Times New Roman"/>
                <w:b w:val="0"/>
                <w:sz w:val="19"/>
                <w:lang w:val="en-US" w:eastAsia="zh-CN"/>
              </w:rPr>
              <w:t>个</w:t>
            </w:r>
          </w:p>
        </w:tc>
        <w:tc>
          <w:tcPr>
            <w:tcW w:w="1077" w:type="dxa"/>
            <w:vAlign w:val="center"/>
          </w:tcPr>
          <w:p w14:paraId="0A3E64EA">
            <w:pPr>
              <w:spacing w:before="0" w:after="0" w:line="252" w:lineRule="auto"/>
              <w:jc w:val="center"/>
              <w:rPr>
                <w:rFonts w:hint="default" w:ascii="Times New Roman" w:hAnsi="Times New Roman"/>
                <w:b w:val="0"/>
                <w:sz w:val="19"/>
                <w:lang w:val="en-US" w:eastAsia="zh-CN"/>
              </w:rPr>
            </w:pPr>
            <w:r>
              <w:rPr>
                <w:rFonts w:hint="eastAsia" w:ascii="Times New Roman" w:hAnsi="Times New Roman"/>
                <w:b w:val="0"/>
                <w:sz w:val="19"/>
                <w:lang w:val="en-US" w:eastAsia="zh-CN"/>
              </w:rPr>
              <w:t>1440</w:t>
            </w:r>
          </w:p>
        </w:tc>
        <w:tc>
          <w:tcPr>
            <w:tcW w:w="1190" w:type="dxa"/>
            <w:vAlign w:val="center"/>
          </w:tcPr>
          <w:p w14:paraId="3BA8BC77">
            <w:pPr>
              <w:spacing w:before="0" w:after="0" w:line="252" w:lineRule="auto"/>
              <w:jc w:val="center"/>
              <w:rPr>
                <w:rFonts w:hint="eastAsia" w:ascii="Times New Roman" w:hAnsi="Times New Roman"/>
                <w:b w:val="0"/>
                <w:sz w:val="19"/>
                <w:lang w:val="en-US" w:eastAsia="zh-CN"/>
              </w:rPr>
            </w:pPr>
            <w:r>
              <w:rPr>
                <w:rFonts w:hint="eastAsia" w:ascii="Times New Roman" w:hAnsi="Times New Roman"/>
                <w:b w:val="0"/>
                <w:sz w:val="19"/>
                <w:lang w:val="en-US" w:eastAsia="zh-CN"/>
              </w:rPr>
              <w:t>16.74</w:t>
            </w:r>
          </w:p>
        </w:tc>
        <w:tc>
          <w:tcPr>
            <w:tcW w:w="1303" w:type="dxa"/>
            <w:vAlign w:val="center"/>
          </w:tcPr>
          <w:p w14:paraId="1D9F090B">
            <w:pPr>
              <w:spacing w:before="0" w:after="0" w:line="252" w:lineRule="auto"/>
              <w:jc w:val="center"/>
              <w:rPr>
                <w:rFonts w:hint="eastAsia" w:ascii="Times New Roman" w:hAnsi="Times New Roman"/>
                <w:b w:val="0"/>
                <w:sz w:val="19"/>
                <w:lang w:val="en-US" w:eastAsia="zh-CN"/>
              </w:rPr>
            </w:pPr>
            <w:r>
              <w:rPr>
                <w:rFonts w:hint="eastAsia" w:ascii="Times New Roman" w:hAnsi="Times New Roman"/>
                <w:b w:val="0"/>
                <w:sz w:val="19"/>
                <w:lang w:val="en-US" w:eastAsia="zh-CN"/>
              </w:rPr>
              <w:t>24105.6</w:t>
            </w:r>
          </w:p>
        </w:tc>
        <w:tc>
          <w:tcPr>
            <w:tcW w:w="1133" w:type="dxa"/>
            <w:vAlign w:val="center"/>
          </w:tcPr>
          <w:p w14:paraId="692F68B7">
            <w:pPr>
              <w:spacing w:before="0" w:after="0" w:line="252" w:lineRule="auto"/>
              <w:jc w:val="center"/>
            </w:pPr>
          </w:p>
        </w:tc>
      </w:tr>
      <w:tr w14:paraId="6F0267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70" w:type="dxa"/>
            <w:left w:w="70" w:type="dxa"/>
            <w:bottom w:w="70" w:type="dxa"/>
            <w:right w:w="70" w:type="dxa"/>
          </w:tblCellMar>
        </w:tblPrEx>
        <w:trPr>
          <w:jc w:val="center"/>
        </w:trPr>
        <w:tc>
          <w:tcPr>
            <w:tcW w:w="2267" w:type="dxa"/>
            <w:vAlign w:val="center"/>
          </w:tcPr>
          <w:p w14:paraId="046B3CE7">
            <w:pPr>
              <w:spacing w:before="0" w:after="0" w:line="252" w:lineRule="auto"/>
              <w:jc w:val="center"/>
            </w:pPr>
            <w:r>
              <w:rPr>
                <w:rFonts w:hint="eastAsia" w:ascii="Times New Roman" w:hAnsi="Times New Roman" w:eastAsia="宋体"/>
                <w:b w:val="0"/>
                <w:sz w:val="17"/>
              </w:rPr>
              <w:t>0|2|办公用|铁艺|</w:t>
            </w:r>
            <w:r>
              <w:rPr>
                <w:rFonts w:hint="eastAsia" w:ascii="Times New Roman" w:hAnsi="Times New Roman"/>
                <w:b w:val="0"/>
                <w:sz w:val="17"/>
                <w:lang w:val="en-US" w:eastAsia="zh-CN"/>
              </w:rPr>
              <w:t>三联</w:t>
            </w:r>
            <w:r>
              <w:rPr>
                <w:rFonts w:hint="eastAsia" w:ascii="Times New Roman" w:hAnsi="Times New Roman" w:eastAsia="宋体"/>
                <w:b w:val="0"/>
                <w:sz w:val="17"/>
              </w:rPr>
              <w:t>文件夹带吸塑|非落地|无品牌|无</w:t>
            </w:r>
          </w:p>
        </w:tc>
        <w:tc>
          <w:tcPr>
            <w:tcW w:w="907" w:type="dxa"/>
            <w:vAlign w:val="center"/>
          </w:tcPr>
          <w:p w14:paraId="2352222A">
            <w:pPr>
              <w:spacing w:before="0" w:after="0" w:line="252" w:lineRule="auto"/>
              <w:jc w:val="center"/>
              <w:rPr>
                <w:rFonts w:hint="eastAsia" w:ascii="Times New Roman" w:hAnsi="Times New Roman"/>
                <w:b w:val="0"/>
                <w:sz w:val="19"/>
                <w:lang w:val="en-US" w:eastAsia="zh-CN"/>
              </w:rPr>
            </w:pPr>
            <w:r>
              <w:rPr>
                <w:rFonts w:hint="eastAsia" w:ascii="Times New Roman" w:hAnsi="Times New Roman"/>
                <w:b w:val="0"/>
                <w:sz w:val="19"/>
                <w:lang w:val="en-US" w:eastAsia="zh-CN"/>
              </w:rPr>
              <w:t>12</w:t>
            </w:r>
          </w:p>
        </w:tc>
        <w:tc>
          <w:tcPr>
            <w:tcW w:w="1020" w:type="dxa"/>
            <w:vAlign w:val="center"/>
          </w:tcPr>
          <w:p w14:paraId="732E18EA">
            <w:pPr>
              <w:spacing w:before="0" w:after="0" w:line="252" w:lineRule="auto"/>
              <w:jc w:val="center"/>
              <w:rPr>
                <w:rFonts w:hint="default" w:ascii="Times New Roman" w:hAnsi="Times New Roman"/>
                <w:b w:val="0"/>
                <w:sz w:val="19"/>
                <w:lang w:val="en-US" w:eastAsia="zh-CN"/>
              </w:rPr>
            </w:pPr>
            <w:r>
              <w:rPr>
                <w:rFonts w:hint="eastAsia" w:ascii="Times New Roman" w:hAnsi="Times New Roman"/>
                <w:b w:val="0"/>
                <w:sz w:val="19"/>
                <w:lang w:val="en-US" w:eastAsia="zh-CN"/>
              </w:rPr>
              <w:t>120</w:t>
            </w:r>
          </w:p>
        </w:tc>
        <w:tc>
          <w:tcPr>
            <w:tcW w:w="765" w:type="dxa"/>
            <w:vAlign w:val="center"/>
          </w:tcPr>
          <w:p w14:paraId="78046F24">
            <w:pPr>
              <w:spacing w:before="0" w:after="0" w:line="252" w:lineRule="auto"/>
              <w:jc w:val="center"/>
              <w:rPr>
                <w:rFonts w:hint="eastAsia" w:ascii="Times New Roman" w:hAnsi="Times New Roman"/>
                <w:b w:val="0"/>
                <w:sz w:val="19"/>
                <w:lang w:val="en-US" w:eastAsia="zh-CN"/>
              </w:rPr>
            </w:pPr>
            <w:r>
              <w:rPr>
                <w:rFonts w:hint="eastAsia" w:ascii="Times New Roman" w:hAnsi="Times New Roman"/>
                <w:b w:val="0"/>
                <w:sz w:val="19"/>
                <w:lang w:val="en-US" w:eastAsia="zh-CN"/>
              </w:rPr>
              <w:t>个</w:t>
            </w:r>
          </w:p>
        </w:tc>
        <w:tc>
          <w:tcPr>
            <w:tcW w:w="1077" w:type="dxa"/>
            <w:vAlign w:val="center"/>
          </w:tcPr>
          <w:p w14:paraId="76C77617">
            <w:pPr>
              <w:spacing w:before="0" w:after="0" w:line="252" w:lineRule="auto"/>
              <w:jc w:val="center"/>
              <w:rPr>
                <w:rFonts w:hint="default" w:ascii="Times New Roman" w:hAnsi="Times New Roman"/>
                <w:b w:val="0"/>
                <w:sz w:val="19"/>
                <w:lang w:val="en-US" w:eastAsia="zh-CN"/>
              </w:rPr>
            </w:pPr>
            <w:r>
              <w:rPr>
                <w:rFonts w:hint="eastAsia" w:ascii="Times New Roman" w:hAnsi="Times New Roman"/>
                <w:b w:val="0"/>
                <w:sz w:val="19"/>
                <w:lang w:val="en-US" w:eastAsia="zh-CN"/>
              </w:rPr>
              <w:t>1440</w:t>
            </w:r>
          </w:p>
        </w:tc>
        <w:tc>
          <w:tcPr>
            <w:tcW w:w="1190" w:type="dxa"/>
            <w:vAlign w:val="center"/>
          </w:tcPr>
          <w:p w14:paraId="6524D1A0">
            <w:pPr>
              <w:spacing w:before="0" w:after="0" w:line="252" w:lineRule="auto"/>
              <w:jc w:val="center"/>
              <w:rPr>
                <w:rFonts w:hint="eastAsia" w:ascii="Times New Roman" w:hAnsi="Times New Roman"/>
                <w:b w:val="0"/>
                <w:sz w:val="19"/>
                <w:lang w:val="en-US" w:eastAsia="zh-CN"/>
              </w:rPr>
            </w:pPr>
            <w:r>
              <w:rPr>
                <w:rFonts w:hint="eastAsia" w:ascii="Times New Roman" w:hAnsi="Times New Roman"/>
                <w:b w:val="0"/>
                <w:sz w:val="19"/>
                <w:lang w:val="en-US" w:eastAsia="zh-CN"/>
              </w:rPr>
              <w:t>16.524</w:t>
            </w:r>
          </w:p>
        </w:tc>
        <w:tc>
          <w:tcPr>
            <w:tcW w:w="1303" w:type="dxa"/>
            <w:vAlign w:val="center"/>
          </w:tcPr>
          <w:p w14:paraId="5EE1B173">
            <w:pPr>
              <w:spacing w:before="0" w:after="0" w:line="252" w:lineRule="auto"/>
              <w:jc w:val="center"/>
              <w:rPr>
                <w:rFonts w:hint="eastAsia" w:ascii="Times New Roman" w:hAnsi="Times New Roman"/>
                <w:b w:val="0"/>
                <w:sz w:val="19"/>
                <w:lang w:val="en-US" w:eastAsia="zh-CN"/>
              </w:rPr>
            </w:pPr>
            <w:r>
              <w:rPr>
                <w:rFonts w:hint="eastAsia" w:ascii="Times New Roman" w:hAnsi="Times New Roman"/>
                <w:b w:val="0"/>
                <w:sz w:val="19"/>
                <w:lang w:val="en-US" w:eastAsia="zh-CN"/>
              </w:rPr>
              <w:t>23794.56</w:t>
            </w:r>
          </w:p>
        </w:tc>
        <w:tc>
          <w:tcPr>
            <w:tcW w:w="1133" w:type="dxa"/>
            <w:vAlign w:val="center"/>
          </w:tcPr>
          <w:p w14:paraId="2BA7F5B9">
            <w:pPr>
              <w:spacing w:before="0" w:after="0" w:line="252" w:lineRule="auto"/>
              <w:jc w:val="center"/>
            </w:pPr>
          </w:p>
        </w:tc>
      </w:tr>
      <w:tr w14:paraId="59C32D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70" w:type="dxa"/>
            <w:left w:w="70" w:type="dxa"/>
            <w:bottom w:w="70" w:type="dxa"/>
            <w:right w:w="70" w:type="dxa"/>
          </w:tblCellMar>
        </w:tblPrEx>
        <w:trPr>
          <w:jc w:val="center"/>
        </w:trPr>
        <w:tc>
          <w:tcPr>
            <w:tcW w:w="2267" w:type="dxa"/>
            <w:vAlign w:val="center"/>
          </w:tcPr>
          <w:p w14:paraId="0BC81BAF">
            <w:pPr>
              <w:spacing w:before="0" w:after="0" w:line="252" w:lineRule="auto"/>
              <w:jc w:val="center"/>
            </w:pPr>
            <w:r>
              <w:rPr>
                <w:rFonts w:hint="eastAsia" w:ascii="Times New Roman" w:hAnsi="Times New Roman" w:eastAsia="宋体"/>
                <w:b w:val="0"/>
                <w:sz w:val="17"/>
              </w:rPr>
              <w:t>0|2|办公用|铁艺|四</w:t>
            </w:r>
            <w:r>
              <w:rPr>
                <w:rFonts w:hint="eastAsia" w:ascii="Times New Roman" w:hAnsi="Times New Roman"/>
                <w:b w:val="0"/>
                <w:sz w:val="17"/>
                <w:lang w:val="en-US" w:eastAsia="zh-CN"/>
              </w:rPr>
              <w:t>联</w:t>
            </w:r>
            <w:r>
              <w:rPr>
                <w:rFonts w:hint="eastAsia" w:ascii="Times New Roman" w:hAnsi="Times New Roman" w:eastAsia="宋体"/>
                <w:b w:val="0"/>
                <w:sz w:val="17"/>
              </w:rPr>
              <w:t>文件夹带吸塑|非落地|无品牌|无</w:t>
            </w:r>
          </w:p>
        </w:tc>
        <w:tc>
          <w:tcPr>
            <w:tcW w:w="907" w:type="dxa"/>
            <w:vAlign w:val="center"/>
          </w:tcPr>
          <w:p w14:paraId="4DB8C424">
            <w:pPr>
              <w:spacing w:before="0" w:after="0" w:line="252" w:lineRule="auto"/>
              <w:jc w:val="center"/>
              <w:rPr>
                <w:rFonts w:hint="eastAsia" w:ascii="Times New Roman" w:hAnsi="Times New Roman"/>
                <w:b w:val="0"/>
                <w:sz w:val="19"/>
                <w:lang w:val="en-US" w:eastAsia="zh-CN"/>
              </w:rPr>
            </w:pPr>
            <w:r>
              <w:rPr>
                <w:rFonts w:hint="eastAsia" w:ascii="Times New Roman" w:hAnsi="Times New Roman"/>
                <w:b w:val="0"/>
                <w:sz w:val="19"/>
                <w:lang w:val="en-US" w:eastAsia="zh-CN"/>
              </w:rPr>
              <w:t>12</w:t>
            </w:r>
          </w:p>
        </w:tc>
        <w:tc>
          <w:tcPr>
            <w:tcW w:w="1020" w:type="dxa"/>
            <w:vAlign w:val="center"/>
          </w:tcPr>
          <w:p w14:paraId="70780CC7">
            <w:pPr>
              <w:spacing w:before="0" w:after="0" w:line="252" w:lineRule="auto"/>
              <w:jc w:val="center"/>
              <w:rPr>
                <w:rFonts w:hint="default" w:ascii="Times New Roman" w:hAnsi="Times New Roman"/>
                <w:b w:val="0"/>
                <w:sz w:val="19"/>
                <w:lang w:val="en-US" w:eastAsia="zh-CN"/>
              </w:rPr>
            </w:pPr>
            <w:r>
              <w:rPr>
                <w:rFonts w:hint="eastAsia" w:ascii="Times New Roman" w:hAnsi="Times New Roman"/>
                <w:b w:val="0"/>
                <w:sz w:val="19"/>
                <w:lang w:val="en-US" w:eastAsia="zh-CN"/>
              </w:rPr>
              <w:t>124</w:t>
            </w:r>
          </w:p>
        </w:tc>
        <w:tc>
          <w:tcPr>
            <w:tcW w:w="765" w:type="dxa"/>
            <w:vAlign w:val="center"/>
          </w:tcPr>
          <w:p w14:paraId="275240AA">
            <w:pPr>
              <w:spacing w:before="0" w:after="0" w:line="252" w:lineRule="auto"/>
              <w:jc w:val="center"/>
              <w:rPr>
                <w:rFonts w:hint="eastAsia" w:ascii="Times New Roman" w:hAnsi="Times New Roman"/>
                <w:b w:val="0"/>
                <w:sz w:val="19"/>
                <w:lang w:val="en-US" w:eastAsia="zh-CN"/>
              </w:rPr>
            </w:pPr>
            <w:r>
              <w:rPr>
                <w:rFonts w:hint="eastAsia" w:ascii="Times New Roman" w:hAnsi="Times New Roman"/>
                <w:b w:val="0"/>
                <w:sz w:val="19"/>
                <w:lang w:val="en-US" w:eastAsia="zh-CN"/>
              </w:rPr>
              <w:t>个</w:t>
            </w:r>
          </w:p>
        </w:tc>
        <w:tc>
          <w:tcPr>
            <w:tcW w:w="1077" w:type="dxa"/>
            <w:vAlign w:val="center"/>
          </w:tcPr>
          <w:p w14:paraId="7F2CE393">
            <w:pPr>
              <w:spacing w:before="0" w:after="0" w:line="252" w:lineRule="auto"/>
              <w:jc w:val="center"/>
              <w:rPr>
                <w:rFonts w:hint="default" w:ascii="Times New Roman" w:hAnsi="Times New Roman"/>
                <w:b w:val="0"/>
                <w:sz w:val="19"/>
                <w:lang w:val="en-US" w:eastAsia="zh-CN"/>
              </w:rPr>
            </w:pPr>
            <w:r>
              <w:rPr>
                <w:rFonts w:hint="eastAsia" w:ascii="Times New Roman" w:hAnsi="Times New Roman"/>
                <w:b w:val="0"/>
                <w:sz w:val="19"/>
                <w:lang w:val="en-US" w:eastAsia="zh-CN"/>
              </w:rPr>
              <w:t>1488</w:t>
            </w:r>
          </w:p>
        </w:tc>
        <w:tc>
          <w:tcPr>
            <w:tcW w:w="1190" w:type="dxa"/>
            <w:vAlign w:val="center"/>
          </w:tcPr>
          <w:p w14:paraId="187CE025">
            <w:pPr>
              <w:spacing w:before="0" w:after="0" w:line="252" w:lineRule="auto"/>
              <w:jc w:val="center"/>
              <w:rPr>
                <w:rFonts w:hint="eastAsia" w:ascii="Times New Roman" w:hAnsi="Times New Roman"/>
                <w:b w:val="0"/>
                <w:sz w:val="19"/>
                <w:lang w:val="en-US" w:eastAsia="zh-CN"/>
              </w:rPr>
            </w:pPr>
            <w:r>
              <w:rPr>
                <w:rFonts w:hint="eastAsia" w:ascii="Times New Roman" w:hAnsi="Times New Roman"/>
                <w:b w:val="0"/>
                <w:sz w:val="19"/>
                <w:lang w:val="en-US" w:eastAsia="zh-CN"/>
              </w:rPr>
              <w:t>20.196</w:t>
            </w:r>
          </w:p>
        </w:tc>
        <w:tc>
          <w:tcPr>
            <w:tcW w:w="1303" w:type="dxa"/>
            <w:vAlign w:val="center"/>
          </w:tcPr>
          <w:p w14:paraId="728258B9">
            <w:pPr>
              <w:spacing w:before="0" w:after="0" w:line="252" w:lineRule="auto"/>
              <w:jc w:val="center"/>
              <w:rPr>
                <w:rFonts w:hint="eastAsia" w:ascii="Times New Roman" w:hAnsi="Times New Roman"/>
                <w:b w:val="0"/>
                <w:sz w:val="19"/>
                <w:lang w:val="en-US" w:eastAsia="zh-CN"/>
              </w:rPr>
            </w:pPr>
            <w:r>
              <w:rPr>
                <w:rFonts w:hint="eastAsia" w:ascii="Times New Roman" w:hAnsi="Times New Roman"/>
                <w:b w:val="0"/>
                <w:sz w:val="19"/>
                <w:lang w:val="en-US" w:eastAsia="zh-CN"/>
              </w:rPr>
              <w:t>30051.648</w:t>
            </w:r>
          </w:p>
        </w:tc>
        <w:tc>
          <w:tcPr>
            <w:tcW w:w="1133" w:type="dxa"/>
            <w:vAlign w:val="center"/>
          </w:tcPr>
          <w:p w14:paraId="59E69315">
            <w:pPr>
              <w:spacing w:before="0" w:after="0" w:line="252" w:lineRule="auto"/>
              <w:jc w:val="center"/>
            </w:pPr>
          </w:p>
        </w:tc>
      </w:tr>
      <w:tr w14:paraId="6247F81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70" w:type="dxa"/>
            <w:left w:w="70" w:type="dxa"/>
            <w:bottom w:w="70" w:type="dxa"/>
            <w:right w:w="70" w:type="dxa"/>
          </w:tblCellMar>
        </w:tblPrEx>
        <w:trPr>
          <w:jc w:val="center"/>
        </w:trPr>
        <w:tc>
          <w:tcPr>
            <w:tcW w:w="2267" w:type="dxa"/>
            <w:vAlign w:val="center"/>
          </w:tcPr>
          <w:p w14:paraId="2B44767E">
            <w:pPr>
              <w:spacing w:before="0" w:after="0" w:line="252" w:lineRule="auto"/>
              <w:jc w:val="center"/>
            </w:pPr>
            <w:r>
              <w:rPr>
                <w:rFonts w:ascii="Times New Roman" w:hAnsi="Times New Roman" w:eastAsia="宋体"/>
                <w:b/>
                <w:sz w:val="19"/>
              </w:rPr>
              <w:t>合计</w:t>
            </w:r>
          </w:p>
        </w:tc>
        <w:tc>
          <w:tcPr>
            <w:tcW w:w="907" w:type="dxa"/>
            <w:vAlign w:val="center"/>
          </w:tcPr>
          <w:p w14:paraId="7A3106F4">
            <w:pPr>
              <w:spacing w:before="0" w:after="0" w:line="252" w:lineRule="auto"/>
              <w:jc w:val="center"/>
              <w:rPr>
                <w:rFonts w:hint="eastAsia" w:ascii="Times New Roman" w:hAnsi="Times New Roman"/>
                <w:b w:val="0"/>
                <w:sz w:val="19"/>
                <w:lang w:val="en-US" w:eastAsia="zh-CN"/>
              </w:rPr>
            </w:pPr>
          </w:p>
        </w:tc>
        <w:tc>
          <w:tcPr>
            <w:tcW w:w="1020" w:type="dxa"/>
            <w:vAlign w:val="center"/>
          </w:tcPr>
          <w:p w14:paraId="2B5FF686">
            <w:pPr>
              <w:spacing w:before="0" w:after="0" w:line="252" w:lineRule="auto"/>
              <w:jc w:val="center"/>
              <w:rPr>
                <w:rFonts w:hint="default" w:ascii="Times New Roman" w:hAnsi="Times New Roman"/>
                <w:b w:val="0"/>
                <w:sz w:val="19"/>
                <w:lang w:val="en-US" w:eastAsia="zh-CN"/>
              </w:rPr>
            </w:pPr>
            <w:r>
              <w:rPr>
                <w:rFonts w:hint="eastAsia" w:ascii="Times New Roman" w:hAnsi="Times New Roman"/>
                <w:b w:val="0"/>
                <w:sz w:val="19"/>
                <w:lang w:val="en-US" w:eastAsia="zh-CN"/>
              </w:rPr>
              <w:t>364</w:t>
            </w:r>
          </w:p>
        </w:tc>
        <w:tc>
          <w:tcPr>
            <w:tcW w:w="765" w:type="dxa"/>
            <w:vAlign w:val="center"/>
          </w:tcPr>
          <w:p w14:paraId="7E5E0939">
            <w:pPr>
              <w:spacing w:before="0" w:after="0" w:line="252" w:lineRule="auto"/>
              <w:jc w:val="center"/>
              <w:rPr>
                <w:rFonts w:hint="eastAsia" w:ascii="Times New Roman" w:hAnsi="Times New Roman"/>
                <w:b w:val="0"/>
                <w:sz w:val="19"/>
                <w:lang w:val="en-US" w:eastAsia="zh-CN"/>
              </w:rPr>
            </w:pPr>
          </w:p>
        </w:tc>
        <w:tc>
          <w:tcPr>
            <w:tcW w:w="1077" w:type="dxa"/>
            <w:vAlign w:val="center"/>
          </w:tcPr>
          <w:p w14:paraId="4DE0523C">
            <w:pPr>
              <w:spacing w:before="0" w:after="0" w:line="252" w:lineRule="auto"/>
              <w:jc w:val="center"/>
              <w:rPr>
                <w:rFonts w:hint="default" w:ascii="Times New Roman" w:hAnsi="Times New Roman"/>
                <w:b w:val="0"/>
                <w:sz w:val="19"/>
                <w:lang w:val="en-US" w:eastAsia="zh-CN"/>
              </w:rPr>
            </w:pPr>
            <w:r>
              <w:rPr>
                <w:rFonts w:hint="eastAsia" w:ascii="Times New Roman" w:hAnsi="Times New Roman"/>
                <w:b w:val="0"/>
                <w:sz w:val="19"/>
                <w:lang w:val="en-US" w:eastAsia="zh-CN"/>
              </w:rPr>
              <w:t>4368</w:t>
            </w:r>
          </w:p>
        </w:tc>
        <w:tc>
          <w:tcPr>
            <w:tcW w:w="1190" w:type="dxa"/>
            <w:vAlign w:val="center"/>
          </w:tcPr>
          <w:p w14:paraId="4E40CFF4">
            <w:pPr>
              <w:spacing w:before="0" w:after="0" w:line="252" w:lineRule="auto"/>
              <w:jc w:val="center"/>
              <w:rPr>
                <w:rFonts w:hint="eastAsia" w:ascii="Times New Roman" w:hAnsi="Times New Roman"/>
                <w:b w:val="0"/>
                <w:sz w:val="19"/>
                <w:lang w:val="en-US" w:eastAsia="zh-CN"/>
              </w:rPr>
            </w:pPr>
          </w:p>
        </w:tc>
        <w:tc>
          <w:tcPr>
            <w:tcW w:w="1303" w:type="dxa"/>
            <w:vAlign w:val="center"/>
          </w:tcPr>
          <w:p w14:paraId="7886BF22">
            <w:pPr>
              <w:spacing w:before="0" w:after="0" w:line="252" w:lineRule="auto"/>
              <w:jc w:val="center"/>
              <w:rPr>
                <w:rFonts w:hint="eastAsia" w:ascii="Times New Roman" w:hAnsi="Times New Roman"/>
                <w:b w:val="0"/>
                <w:sz w:val="19"/>
                <w:lang w:val="en-US" w:eastAsia="zh-CN"/>
              </w:rPr>
            </w:pPr>
            <w:r>
              <w:rPr>
                <w:rFonts w:hint="eastAsia" w:ascii="Times New Roman" w:hAnsi="Times New Roman"/>
                <w:b w:val="0"/>
                <w:sz w:val="19"/>
                <w:lang w:val="en-US" w:eastAsia="zh-CN"/>
              </w:rPr>
              <w:t>77951.808</w:t>
            </w:r>
          </w:p>
        </w:tc>
        <w:tc>
          <w:tcPr>
            <w:tcW w:w="1133" w:type="dxa"/>
            <w:vAlign w:val="center"/>
          </w:tcPr>
          <w:p w14:paraId="6389CD53">
            <w:pPr>
              <w:spacing w:before="0" w:after="0" w:line="252" w:lineRule="auto"/>
              <w:jc w:val="center"/>
            </w:pPr>
          </w:p>
        </w:tc>
      </w:tr>
      <w:tr w14:paraId="3B98019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70" w:type="dxa"/>
            <w:left w:w="70" w:type="dxa"/>
            <w:bottom w:w="70" w:type="dxa"/>
            <w:right w:w="70" w:type="dxa"/>
          </w:tblCellMar>
        </w:tblPrEx>
        <w:trPr>
          <w:jc w:val="center"/>
        </w:trPr>
        <w:tc>
          <w:tcPr>
            <w:tcW w:w="9662" w:type="dxa"/>
            <w:gridSpan w:val="8"/>
            <w:vAlign w:val="center"/>
          </w:tcPr>
          <w:p w14:paraId="14BE8E6E">
            <w:pPr>
              <w:spacing w:before="0" w:after="0" w:line="252" w:lineRule="auto"/>
              <w:jc w:val="left"/>
            </w:pPr>
            <w:r>
              <w:rPr>
                <w:rFonts w:ascii="Times New Roman" w:hAnsi="Times New Roman" w:eastAsia="宋体"/>
                <w:b/>
                <w:sz w:val="19"/>
              </w:rPr>
              <w:t>总金额人民币（大写）：</w:t>
            </w:r>
            <w:r>
              <w:rPr>
                <w:rFonts w:hint="eastAsia" w:ascii="Times New Roman" w:hAnsi="Times New Roman" w:eastAsia="宋体"/>
                <w:b/>
                <w:sz w:val="19"/>
              </w:rPr>
              <w:t>柒万柒仟玖佰伍拾壹元捌角壹分</w:t>
            </w:r>
          </w:p>
        </w:tc>
      </w:tr>
    </w:tbl>
    <w:p w14:paraId="3B6A96FB">
      <w:pPr>
        <w:spacing w:before="0" w:after="40" w:line="269" w:lineRule="auto"/>
      </w:pPr>
      <w:r>
        <w:rPr>
          <w:rFonts w:ascii="Times New Roman" w:hAnsi="Times New Roman" w:eastAsia="宋体"/>
          <w:b/>
          <w:sz w:val="19"/>
        </w:rPr>
        <w:t>二、质量要求、包装要求、技术标准及生产条件：</w:t>
      </w:r>
    </w:p>
    <w:p w14:paraId="1973396F">
      <w:pPr>
        <w:spacing w:before="0" w:after="40" w:line="269" w:lineRule="auto"/>
        <w:ind w:firstLine="420"/>
      </w:pPr>
      <w:r>
        <w:rPr>
          <w:rFonts w:ascii="Times New Roman" w:hAnsi="Times New Roman" w:eastAsia="宋体"/>
          <w:b w:val="0"/>
          <w:sz w:val="19"/>
        </w:rPr>
        <w:t>1、供方按照双方确认的样品、规格及国家或行业通常标准组织生产。需方应在收货后</w:t>
      </w:r>
      <w:r>
        <w:rPr>
          <w:rFonts w:hint="eastAsia" w:ascii="Times New Roman" w:hAnsi="Times New Roman"/>
          <w:b w:val="0"/>
          <w:sz w:val="19"/>
          <w:lang w:val="en-US" w:eastAsia="zh-CN"/>
        </w:rPr>
        <w:t>10</w:t>
      </w:r>
      <w:r>
        <w:rPr>
          <w:rFonts w:ascii="Times New Roman" w:hAnsi="Times New Roman" w:eastAsia="宋体"/>
          <w:b w:val="0"/>
          <w:sz w:val="19"/>
        </w:rPr>
        <w:t>个工作日内完成数量、外观及包装验收；逾期未提出书面异议的，视为验收合格。</w:t>
      </w:r>
    </w:p>
    <w:p w14:paraId="40C100FA">
      <w:pPr>
        <w:spacing w:before="0" w:after="40" w:line="269" w:lineRule="auto"/>
        <w:ind w:firstLine="420"/>
      </w:pPr>
      <w:r>
        <w:rPr>
          <w:rFonts w:ascii="Times New Roman" w:hAnsi="Times New Roman" w:eastAsia="宋体"/>
          <w:b w:val="0"/>
          <w:sz w:val="19"/>
        </w:rPr>
        <w:t>2、经双方确认属于供方生产原因造成的质量问题，供方负责返修、补货、换货或协商折价处理；因运输、仓储、使用不当、需方资料或要求变更等非供方原因造成的问题，供方不承担责任。供方承担的赔偿责任以本合同项下该批问题货物的实际货款金额为限。</w:t>
      </w:r>
    </w:p>
    <w:p w14:paraId="3AB48036">
      <w:pPr>
        <w:spacing w:before="0" w:after="40" w:line="269" w:lineRule="auto"/>
        <w:ind w:firstLine="420"/>
      </w:pPr>
      <w:r>
        <w:rPr>
          <w:rFonts w:ascii="Times New Roman" w:hAnsi="Times New Roman" w:eastAsia="宋体"/>
          <w:b w:val="0"/>
          <w:sz w:val="19"/>
        </w:rPr>
        <w:t>3、供方应根据货物规格、重量及通常运输要求进行包装。若需方对包装、唛头、标签或运输方式有特殊要求，应在生产前书面确认；因需方提供资料错误或临时变更产生的费用及延期，由需方承担。</w:t>
      </w:r>
    </w:p>
    <w:p w14:paraId="20139B76">
      <w:pPr>
        <w:spacing w:before="0" w:after="40" w:line="269" w:lineRule="auto"/>
      </w:pPr>
      <w:r>
        <w:rPr>
          <w:rFonts w:ascii="Times New Roman" w:hAnsi="Times New Roman" w:eastAsia="宋体"/>
          <w:b/>
          <w:sz w:val="19"/>
        </w:rPr>
        <w:t>三、交货日期：支付订金后20天生产完成，交货地点为义乌。前述交期以供方实际收到订金且双方确认样品、包装及唛头信息之日起计算；因需方延迟付款、延迟确认或变更要求导致延期的，交期相应顺延。</w:t>
      </w:r>
    </w:p>
    <w:p w14:paraId="45B413E6">
      <w:pPr>
        <w:spacing w:before="0" w:after="40" w:line="269" w:lineRule="auto"/>
      </w:pPr>
      <w:r>
        <w:rPr>
          <w:rFonts w:ascii="Times New Roman" w:hAnsi="Times New Roman" w:eastAsia="宋体"/>
          <w:b/>
          <w:sz w:val="19"/>
        </w:rPr>
        <w:t>四、结算方式：订金10000元，交货前全款付清。由供方提供银行账号，需方以汇款方式支付。需方未按约付款的，供方有权暂停生产或交付，由此产生的延期不视为供方违约。</w:t>
      </w:r>
    </w:p>
    <w:p w14:paraId="607E14AC">
      <w:pPr>
        <w:spacing w:before="0" w:after="40" w:line="269" w:lineRule="auto"/>
      </w:pPr>
      <w:r>
        <w:rPr>
          <w:rFonts w:ascii="Times New Roman" w:hAnsi="Times New Roman" w:eastAsia="宋体"/>
          <w:b/>
          <w:sz w:val="19"/>
        </w:rPr>
        <w:t>五、违约责任：任何一方违反本合同约定造成对方实际直接损失的，应承担相应赔偿责任。供方无正当理由逾期交货的，双方应先协商确定合理宽限期；宽限期届满仍不能交货的，需方可就未交付部分解除合同。因不可抗力、原材料供应异常、物流延误、需方原因或双方协商变更造成延期的，供方不承担逾期责任。</w:t>
      </w:r>
    </w:p>
    <w:p w14:paraId="4021A59B">
      <w:pPr>
        <w:spacing w:before="0" w:after="40" w:line="269" w:lineRule="auto"/>
      </w:pPr>
      <w:r>
        <w:rPr>
          <w:rFonts w:ascii="Times New Roman" w:hAnsi="Times New Roman" w:eastAsia="宋体"/>
          <w:b/>
          <w:sz w:val="19"/>
        </w:rPr>
        <w:t>六、解决合同纠纷的方式：执行本合同如发生争议，由当事人协商解决；协商不成，向供方所在地人民法院起诉。</w:t>
      </w:r>
    </w:p>
    <w:p w14:paraId="7AE70937">
      <w:pPr>
        <w:spacing w:before="0" w:after="40" w:line="269" w:lineRule="auto"/>
      </w:pPr>
      <w:r>
        <w:rPr>
          <w:rFonts w:ascii="Times New Roman" w:hAnsi="Times New Roman" w:eastAsia="宋体"/>
          <w:b/>
          <w:sz w:val="19"/>
        </w:rPr>
        <w:t>七、本合同自盖章之日起生效。合同如有其他未尽事宜，双方可协商另行签订补充协议。本合同一式两份，供需双方各执一份。</w:t>
      </w:r>
    </w:p>
    <w:p w14:paraId="68A3CB87">
      <w:pPr>
        <w:spacing w:before="0" w:after="60" w:line="269" w:lineRule="auto"/>
      </w:pPr>
    </w:p>
    <w:tbl>
      <w:tblPr>
        <w:tblStyle w:val="32"/>
        <w:tblW w:w="0" w:type="auto"/>
        <w:jc w:val="center"/>
        <w:tblLayout w:type="fixed"/>
        <w:tblCellMar>
          <w:top w:w="0" w:type="dxa"/>
          <w:left w:w="108" w:type="dxa"/>
          <w:bottom w:w="0" w:type="dxa"/>
          <w:right w:w="108" w:type="dxa"/>
        </w:tblCellMar>
      </w:tblPr>
      <w:tblGrid>
        <w:gridCol w:w="5132"/>
        <w:gridCol w:w="5132"/>
      </w:tblGrid>
      <w:tr w14:paraId="7333CD26">
        <w:tblPrEx>
          <w:tblCellMar>
            <w:top w:w="0" w:type="dxa"/>
            <w:left w:w="108" w:type="dxa"/>
            <w:bottom w:w="0" w:type="dxa"/>
            <w:right w:w="108" w:type="dxa"/>
          </w:tblCellMar>
        </w:tblPrEx>
        <w:trPr>
          <w:jc w:val="center"/>
        </w:trPr>
        <w:tc>
          <w:tcPr>
            <w:tcW w:w="4592" w:type="dxa"/>
            <w:vAlign w:val="center"/>
          </w:tcPr>
          <w:p w14:paraId="2CFC18CC">
            <w:pPr>
              <w:spacing w:before="0" w:after="0" w:line="252" w:lineRule="auto"/>
              <w:jc w:val="left"/>
            </w:pPr>
            <w:r>
              <w:rPr>
                <w:rFonts w:ascii="Times New Roman" w:hAnsi="Times New Roman" w:eastAsia="宋体"/>
                <w:b w:val="0"/>
                <w:sz w:val="18"/>
              </w:rPr>
              <w:t>供方：永康市欧硕工贸有限公司</w:t>
            </w:r>
          </w:p>
        </w:tc>
        <w:tc>
          <w:tcPr>
            <w:tcW w:w="4592" w:type="dxa"/>
            <w:vAlign w:val="center"/>
          </w:tcPr>
          <w:p w14:paraId="49E56F61">
            <w:pPr>
              <w:spacing w:before="0" w:after="0" w:line="252" w:lineRule="auto"/>
              <w:jc w:val="left"/>
            </w:pPr>
            <w:r>
              <w:rPr>
                <w:rFonts w:ascii="Times New Roman" w:hAnsi="Times New Roman" w:eastAsia="宋体"/>
                <w:b w:val="0"/>
                <w:sz w:val="18"/>
              </w:rPr>
              <w:t>需方：义乌市槿睿贸易有限公司</w:t>
            </w:r>
          </w:p>
        </w:tc>
      </w:tr>
      <w:tr w14:paraId="2F5010A1">
        <w:tblPrEx>
          <w:tblCellMar>
            <w:top w:w="0" w:type="dxa"/>
            <w:left w:w="108" w:type="dxa"/>
            <w:bottom w:w="0" w:type="dxa"/>
            <w:right w:w="108" w:type="dxa"/>
          </w:tblCellMar>
        </w:tblPrEx>
        <w:trPr>
          <w:jc w:val="center"/>
        </w:trPr>
        <w:tc>
          <w:tcPr>
            <w:tcW w:w="4592" w:type="dxa"/>
            <w:vAlign w:val="center"/>
          </w:tcPr>
          <w:p w14:paraId="3F6CF34C">
            <w:pPr>
              <w:spacing w:before="0" w:after="0" w:line="252" w:lineRule="auto"/>
              <w:jc w:val="left"/>
            </w:pPr>
            <w:r>
              <w:rPr>
                <w:rFonts w:ascii="Times New Roman" w:hAnsi="Times New Roman" w:eastAsia="宋体"/>
                <w:b w:val="0"/>
                <w:sz w:val="18"/>
              </w:rPr>
              <w:t>地址：浙江省金华市永康市龙山镇溪田村上宅65号</w:t>
            </w:r>
          </w:p>
        </w:tc>
        <w:tc>
          <w:tcPr>
            <w:tcW w:w="4592" w:type="dxa"/>
            <w:vAlign w:val="center"/>
          </w:tcPr>
          <w:p w14:paraId="6C6EFE40">
            <w:pPr>
              <w:spacing w:before="0" w:after="0" w:line="252" w:lineRule="auto"/>
              <w:jc w:val="left"/>
            </w:pPr>
            <w:r>
              <w:rPr>
                <w:rFonts w:ascii="Times New Roman" w:hAnsi="Times New Roman" w:eastAsia="宋体"/>
                <w:b w:val="0"/>
                <w:sz w:val="18"/>
              </w:rPr>
              <w:t>地址：</w:t>
            </w:r>
          </w:p>
        </w:tc>
      </w:tr>
      <w:tr w14:paraId="74803647">
        <w:tblPrEx>
          <w:tblCellMar>
            <w:top w:w="0" w:type="dxa"/>
            <w:left w:w="108" w:type="dxa"/>
            <w:bottom w:w="0" w:type="dxa"/>
            <w:right w:w="108" w:type="dxa"/>
          </w:tblCellMar>
        </w:tblPrEx>
        <w:trPr>
          <w:jc w:val="center"/>
        </w:trPr>
        <w:tc>
          <w:tcPr>
            <w:tcW w:w="4592" w:type="dxa"/>
            <w:vAlign w:val="center"/>
          </w:tcPr>
          <w:p w14:paraId="521C2FEE">
            <w:pPr>
              <w:spacing w:before="0" w:after="0" w:line="252" w:lineRule="auto"/>
              <w:jc w:val="left"/>
            </w:pPr>
            <w:r>
              <w:rPr>
                <w:rFonts w:ascii="Times New Roman" w:hAnsi="Times New Roman" w:eastAsia="宋体"/>
                <w:b w:val="0"/>
                <w:sz w:val="18"/>
              </w:rPr>
              <w:t>联系人：</w:t>
            </w:r>
          </w:p>
        </w:tc>
        <w:tc>
          <w:tcPr>
            <w:tcW w:w="4592" w:type="dxa"/>
            <w:vAlign w:val="center"/>
          </w:tcPr>
          <w:p w14:paraId="1DFF1423">
            <w:pPr>
              <w:spacing w:before="0" w:after="0" w:line="252" w:lineRule="auto"/>
              <w:jc w:val="left"/>
            </w:pPr>
            <w:r>
              <w:rPr>
                <w:rFonts w:ascii="Times New Roman" w:hAnsi="Times New Roman" w:eastAsia="宋体"/>
                <w:b w:val="0"/>
                <w:sz w:val="18"/>
              </w:rPr>
              <w:t>联系人：</w:t>
            </w:r>
          </w:p>
        </w:tc>
      </w:tr>
      <w:tr w14:paraId="6E80FB1A">
        <w:tblPrEx>
          <w:tblCellMar>
            <w:top w:w="0" w:type="dxa"/>
            <w:left w:w="108" w:type="dxa"/>
            <w:bottom w:w="0" w:type="dxa"/>
            <w:right w:w="108" w:type="dxa"/>
          </w:tblCellMar>
        </w:tblPrEx>
        <w:trPr>
          <w:jc w:val="center"/>
        </w:trPr>
        <w:tc>
          <w:tcPr>
            <w:tcW w:w="4592" w:type="dxa"/>
            <w:vAlign w:val="center"/>
          </w:tcPr>
          <w:p w14:paraId="443E9867">
            <w:pPr>
              <w:spacing w:before="0" w:after="0" w:line="252" w:lineRule="auto"/>
              <w:jc w:val="left"/>
            </w:pPr>
            <w:r>
              <w:rPr>
                <w:rFonts w:ascii="Times New Roman" w:hAnsi="Times New Roman" w:eastAsia="宋体"/>
                <w:b w:val="0"/>
                <w:sz w:val="18"/>
              </w:rPr>
              <w:t>联系电话：13967924123</w:t>
            </w:r>
          </w:p>
        </w:tc>
        <w:tc>
          <w:tcPr>
            <w:tcW w:w="4592" w:type="dxa"/>
            <w:vAlign w:val="center"/>
          </w:tcPr>
          <w:p w14:paraId="50B31AA6">
            <w:pPr>
              <w:spacing w:before="0" w:after="0" w:line="252" w:lineRule="auto"/>
              <w:jc w:val="left"/>
            </w:pPr>
            <w:r>
              <w:rPr>
                <w:rFonts w:ascii="Times New Roman" w:hAnsi="Times New Roman" w:eastAsia="宋体"/>
                <w:b w:val="0"/>
                <w:sz w:val="18"/>
              </w:rPr>
              <w:t>联系电话：</w:t>
            </w:r>
          </w:p>
        </w:tc>
      </w:tr>
      <w:tr w14:paraId="607DCB75">
        <w:tblPrEx>
          <w:tblCellMar>
            <w:top w:w="0" w:type="dxa"/>
            <w:left w:w="108" w:type="dxa"/>
            <w:bottom w:w="0" w:type="dxa"/>
            <w:right w:w="108" w:type="dxa"/>
          </w:tblCellMar>
        </w:tblPrEx>
        <w:trPr>
          <w:jc w:val="center"/>
        </w:trPr>
        <w:tc>
          <w:tcPr>
            <w:tcW w:w="4592" w:type="dxa"/>
            <w:vAlign w:val="center"/>
          </w:tcPr>
          <w:p w14:paraId="730421B1">
            <w:pPr>
              <w:spacing w:before="0" w:after="0" w:line="252" w:lineRule="auto"/>
              <w:jc w:val="left"/>
            </w:pPr>
            <w:r>
              <w:rPr>
                <w:rFonts w:ascii="Times New Roman" w:hAnsi="Times New Roman" w:eastAsia="宋体"/>
                <w:b w:val="0"/>
                <w:sz w:val="18"/>
              </w:rPr>
              <w:t>开户行：浙江永康农村商业银行股份有限公司龙山支行</w:t>
            </w:r>
          </w:p>
        </w:tc>
        <w:tc>
          <w:tcPr>
            <w:tcW w:w="4592" w:type="dxa"/>
            <w:vAlign w:val="center"/>
          </w:tcPr>
          <w:p w14:paraId="02A95FA6">
            <w:pPr>
              <w:spacing w:before="0" w:after="0" w:line="252" w:lineRule="auto"/>
              <w:jc w:val="left"/>
            </w:pPr>
            <w:r>
              <w:rPr>
                <w:rFonts w:ascii="Times New Roman" w:hAnsi="Times New Roman" w:eastAsia="宋体"/>
                <w:b w:val="0"/>
                <w:sz w:val="18"/>
              </w:rPr>
              <w:t>开户行：</w:t>
            </w:r>
          </w:p>
        </w:tc>
      </w:tr>
      <w:tr w14:paraId="3BF294B6">
        <w:tblPrEx>
          <w:tblCellMar>
            <w:top w:w="0" w:type="dxa"/>
            <w:left w:w="108" w:type="dxa"/>
            <w:bottom w:w="0" w:type="dxa"/>
            <w:right w:w="108" w:type="dxa"/>
          </w:tblCellMar>
        </w:tblPrEx>
        <w:trPr>
          <w:jc w:val="center"/>
        </w:trPr>
        <w:tc>
          <w:tcPr>
            <w:tcW w:w="4592" w:type="dxa"/>
            <w:vAlign w:val="center"/>
          </w:tcPr>
          <w:p w14:paraId="1AEB11D0">
            <w:pPr>
              <w:spacing w:before="0" w:after="0" w:line="252" w:lineRule="auto"/>
              <w:jc w:val="left"/>
            </w:pPr>
            <w:r>
              <w:rPr>
                <w:rFonts w:ascii="Times New Roman" w:hAnsi="Times New Roman" w:eastAsia="宋体"/>
                <w:b w:val="0"/>
                <w:sz w:val="18"/>
              </w:rPr>
              <w:t>银行账号：201000329048151</w:t>
            </w:r>
          </w:p>
        </w:tc>
        <w:tc>
          <w:tcPr>
            <w:tcW w:w="4592" w:type="dxa"/>
            <w:vAlign w:val="center"/>
          </w:tcPr>
          <w:p w14:paraId="0DC58BE5">
            <w:pPr>
              <w:spacing w:before="0" w:after="0" w:line="252" w:lineRule="auto"/>
              <w:jc w:val="left"/>
            </w:pPr>
            <w:r>
              <w:rPr>
                <w:rFonts w:ascii="Times New Roman" w:hAnsi="Times New Roman" w:eastAsia="宋体"/>
                <w:b w:val="0"/>
                <w:sz w:val="18"/>
              </w:rPr>
              <w:t>银行账号：</w:t>
            </w:r>
          </w:p>
        </w:tc>
      </w:tr>
      <w:tr w14:paraId="1E70F58D">
        <w:tblPrEx>
          <w:tblCellMar>
            <w:top w:w="0" w:type="dxa"/>
            <w:left w:w="108" w:type="dxa"/>
            <w:bottom w:w="0" w:type="dxa"/>
            <w:right w:w="108" w:type="dxa"/>
          </w:tblCellMar>
        </w:tblPrEx>
        <w:trPr>
          <w:jc w:val="center"/>
        </w:trPr>
        <w:tc>
          <w:tcPr>
            <w:tcW w:w="4592" w:type="dxa"/>
            <w:vAlign w:val="center"/>
          </w:tcPr>
          <w:p w14:paraId="4C27536B">
            <w:pPr>
              <w:spacing w:before="0" w:after="0" w:line="252" w:lineRule="auto"/>
              <w:jc w:val="left"/>
            </w:pPr>
            <w:r>
              <w:rPr>
                <w:rFonts w:ascii="Times New Roman" w:hAnsi="Times New Roman" w:eastAsia="宋体"/>
                <w:b w:val="0"/>
                <w:sz w:val="18"/>
              </w:rPr>
              <w:t>税号：91330784MA2JWMAH56</w:t>
            </w:r>
          </w:p>
        </w:tc>
        <w:tc>
          <w:tcPr>
            <w:tcW w:w="4592" w:type="dxa"/>
            <w:vAlign w:val="center"/>
          </w:tcPr>
          <w:p w14:paraId="4A71A5A6">
            <w:pPr>
              <w:spacing w:before="0" w:after="0" w:line="252" w:lineRule="auto"/>
              <w:jc w:val="left"/>
            </w:pPr>
            <w:r>
              <w:rPr>
                <w:rFonts w:ascii="Times New Roman" w:hAnsi="Times New Roman" w:eastAsia="宋体"/>
                <w:b w:val="0"/>
                <w:sz w:val="18"/>
              </w:rPr>
              <w:t>税号：91330782MA8GUK4505</w:t>
            </w:r>
          </w:p>
        </w:tc>
      </w:tr>
    </w:tbl>
    <w:p w14:paraId="6A721DE8"/>
    <w:sectPr>
      <w:pgSz w:w="11909" w:h="16834"/>
      <w:pgMar w:top="822" w:right="822" w:bottom="765" w:left="82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616624"/>
    <w:rsid w:val="283F12E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1045</Words>
  <Characters>1255</Characters>
  <Lines>0</Lines>
  <Paragraphs>0</Paragraphs>
  <TotalTime>1</TotalTime>
  <ScaleCrop>false</ScaleCrop>
  <LinksUpToDate>false</LinksUpToDate>
  <CharactersWithSpaces>1276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    Y      R</cp:lastModifiedBy>
  <dcterms:modified xsi:type="dcterms:W3CDTF">2026-09-22T08:01:45Z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eyJoZGlkIjoiYzQ0NTc4N2ViM2ZmZmIxNWM1YzNmYTgxMmRjZmFjMTkiLCJ1c2VySWQiOiI0NTI3OTYwNjkifQ==</vt:lpwstr>
  </property>
  <property fmtid="{D5CDD505-2E9C-101B-9397-08002B2CF9AE}" pid="3" name="KSOProductBuildVer">
    <vt:lpwstr>2052-12.1.0.28505</vt:lpwstr>
  </property>
  <property fmtid="{D5CDD505-2E9C-101B-9397-08002B2CF9AE}" pid="4" name="ICV">
    <vt:lpwstr>586335AEEDD84232AD8901E8270192FE_12</vt:lpwstr>
  </property>
</Properties>
</file>