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OS-2026031001</w:t>
      </w:r>
    </w:p>
    <w:p w14:paraId="0B4EB62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鼎呱呱文具-广州茉莉</w:t>
      </w:r>
    </w:p>
    <w:p w14:paraId="4B66387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DG-2002 二层文件盘：5箱60个</w:t>
      </w:r>
    </w:p>
    <w:p w14:paraId="0EE4084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：5箱60个</w:t>
      </w:r>
    </w:p>
    <w:p w14:paraId="2B08C915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DG-2001C 四层文件盘</w:t>
      </w:r>
      <w:r>
        <w:rPr>
          <w:rFonts w:hint="eastAsia"/>
          <w:sz w:val="40"/>
          <w:szCs w:val="40"/>
          <w:lang w:val="en-US" w:eastAsia="zh-CN"/>
        </w:rPr>
        <w:t>： 5箱60个</w:t>
      </w:r>
    </w:p>
    <w:p w14:paraId="25F1565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3A8440F6"/>
    <w:rsid w:val="3C065268"/>
    <w:rsid w:val="40454F4E"/>
    <w:rsid w:val="44A44263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73</Characters>
  <Lines>0</Lines>
  <Paragraphs>0</Paragraphs>
  <TotalTime>3</TotalTime>
  <ScaleCrop>false</ScaleCrop>
  <LinksUpToDate>false</LinksUpToDate>
  <CharactersWithSpaces>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2026-03-10T07:31:41Z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