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542E" w14:textId="075DF0D5" w:rsidR="00F70DE2" w:rsidRPr="00F70DE2" w:rsidRDefault="00F70DE2" w:rsidP="00F70DE2">
      <w:pPr>
        <w:jc w:val="center"/>
        <w:rPr>
          <w:b/>
          <w:bCs/>
          <w:sz w:val="30"/>
          <w:szCs w:val="30"/>
        </w:rPr>
      </w:pPr>
      <w:bookmarkStart w:id="0" w:name="_Toc228951591"/>
      <w:bookmarkStart w:id="1" w:name="_Toc228951687"/>
      <w:bookmarkStart w:id="2" w:name="_Toc228951747"/>
      <w:bookmarkStart w:id="3" w:name="_Toc229047855"/>
      <w:bookmarkStart w:id="4" w:name="_Toc229045128"/>
      <w:bookmarkStart w:id="5" w:name="_Toc229044995"/>
      <w:bookmarkStart w:id="6" w:name="_Toc228951911"/>
      <w:bookmarkStart w:id="7" w:name="_Toc228951790"/>
      <w:bookmarkStart w:id="8" w:name="_Toc229038064"/>
      <w:bookmarkStart w:id="9" w:name="_Toc31216"/>
      <w:r w:rsidRPr="00F70DE2">
        <w:rPr>
          <w:b/>
          <w:bCs/>
          <w:sz w:val="30"/>
          <w:szCs w:val="30"/>
        </w:rPr>
        <w:t>实验</w:t>
      </w:r>
      <w:r w:rsidRPr="00F70DE2">
        <w:rPr>
          <w:rFonts w:hint="eastAsia"/>
          <w:b/>
          <w:bCs/>
          <w:sz w:val="30"/>
          <w:szCs w:val="30"/>
        </w:rPr>
        <w:t>七</w:t>
      </w:r>
      <w:r w:rsidRPr="00F70DE2">
        <w:rPr>
          <w:b/>
          <w:bCs/>
          <w:sz w:val="30"/>
          <w:szCs w:val="30"/>
        </w:rPr>
        <w:t xml:space="preserve"> </w:t>
      </w:r>
      <w:r w:rsidRPr="00F70DE2">
        <w:rPr>
          <w:b/>
          <w:bCs/>
          <w:sz w:val="30"/>
          <w:szCs w:val="30"/>
        </w:rPr>
        <w:t>紫外吸收法测定</w:t>
      </w:r>
      <w:r w:rsidR="003B0B55">
        <w:rPr>
          <w:b/>
          <w:bCs/>
          <w:sz w:val="30"/>
          <w:szCs w:val="30"/>
        </w:rPr>
        <w:t>RNA</w:t>
      </w:r>
      <w:r w:rsidRPr="00F70DE2">
        <w:rPr>
          <w:b/>
          <w:bCs/>
          <w:sz w:val="30"/>
          <w:szCs w:val="30"/>
        </w:rPr>
        <w:t>的含量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8A415F8" w14:textId="77777777" w:rsidR="00F70DE2" w:rsidRDefault="00F70DE2" w:rsidP="00F70DE2">
      <w:pPr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一、</w:t>
      </w:r>
      <w:r>
        <w:rPr>
          <w:sz w:val="28"/>
          <w:szCs w:val="28"/>
        </w:rPr>
        <w:t>目的要求</w:t>
      </w:r>
    </w:p>
    <w:p w14:paraId="09EB99D9" w14:textId="77777777" w:rsidR="00F70DE2" w:rsidRDefault="00F70DE2" w:rsidP="00F70DE2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Ansi="宋体"/>
          <w:sz w:val="21"/>
          <w:szCs w:val="21"/>
        </w:rPr>
        <w:t>通过实验，了解紫外线（</w:t>
      </w:r>
      <w:r>
        <w:rPr>
          <w:sz w:val="21"/>
          <w:szCs w:val="21"/>
        </w:rPr>
        <w:t>UV</w:t>
      </w:r>
      <w:r>
        <w:rPr>
          <w:rFonts w:hAnsi="宋体"/>
          <w:sz w:val="21"/>
          <w:szCs w:val="21"/>
        </w:rPr>
        <w:t>）吸收法测定核酸浓度的原理。</w:t>
      </w:r>
    </w:p>
    <w:p w14:paraId="2E79C9A3" w14:textId="77777777" w:rsidR="00F70DE2" w:rsidRDefault="00F70DE2" w:rsidP="00F70DE2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Ansi="宋体"/>
          <w:sz w:val="21"/>
          <w:szCs w:val="21"/>
        </w:rPr>
        <w:t>进一步熟悉紫外分光光度计的使用方法。</w:t>
      </w:r>
    </w:p>
    <w:p w14:paraId="113947B6" w14:textId="77777777" w:rsidR="00F70DE2" w:rsidRDefault="00F70DE2" w:rsidP="00F70DE2">
      <w:pPr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二、实验原理</w:t>
      </w:r>
    </w:p>
    <w:p w14:paraId="5D80CE42" w14:textId="77777777" w:rsidR="00F70DE2" w:rsidRDefault="00F70DE2" w:rsidP="00F70DE2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核酸、核苷酸及其衍生物的分子结构中的嘌呤、嘧啶碱基具有</w:t>
      </w:r>
      <w:proofErr w:type="gramStart"/>
      <w:r>
        <w:rPr>
          <w:rFonts w:hAnsi="宋体"/>
          <w:sz w:val="21"/>
          <w:szCs w:val="21"/>
        </w:rPr>
        <w:t>共轭双健</w:t>
      </w:r>
      <w:proofErr w:type="gramEnd"/>
      <w:r>
        <w:rPr>
          <w:rFonts w:hAnsi="宋体"/>
          <w:sz w:val="21"/>
          <w:szCs w:val="21"/>
        </w:rPr>
        <w:t>系统（－</w:t>
      </w:r>
      <w:r>
        <w:rPr>
          <w:sz w:val="21"/>
          <w:szCs w:val="21"/>
        </w:rPr>
        <w:t>C</w:t>
      </w:r>
      <w:r>
        <w:rPr>
          <w:rFonts w:hAnsi="宋体"/>
          <w:sz w:val="21"/>
          <w:szCs w:val="21"/>
        </w:rPr>
        <w:t>＝</w:t>
      </w:r>
      <w:r>
        <w:rPr>
          <w:sz w:val="21"/>
          <w:szCs w:val="21"/>
        </w:rPr>
        <w:t>C</w:t>
      </w:r>
      <w:proofErr w:type="gramStart"/>
      <w:r>
        <w:rPr>
          <w:rFonts w:hAnsi="宋体"/>
          <w:sz w:val="21"/>
          <w:szCs w:val="21"/>
        </w:rPr>
        <w:t>一</w:t>
      </w:r>
      <w:proofErr w:type="gramEnd"/>
      <w:r>
        <w:rPr>
          <w:sz w:val="21"/>
          <w:szCs w:val="21"/>
        </w:rPr>
        <w:t>C</w:t>
      </w:r>
      <w:r>
        <w:rPr>
          <w:rFonts w:hAnsi="宋体"/>
          <w:sz w:val="21"/>
          <w:szCs w:val="21"/>
        </w:rPr>
        <w:t>＝</w:t>
      </w:r>
      <w:r>
        <w:rPr>
          <w:sz w:val="21"/>
          <w:szCs w:val="21"/>
        </w:rPr>
        <w:t>C</w:t>
      </w:r>
      <w:proofErr w:type="gramStart"/>
      <w:r>
        <w:rPr>
          <w:rFonts w:hAnsi="宋体"/>
          <w:sz w:val="21"/>
          <w:szCs w:val="21"/>
        </w:rPr>
        <w:t>一</w:t>
      </w:r>
      <w:proofErr w:type="gramEnd"/>
      <w:r>
        <w:rPr>
          <w:rFonts w:hAnsi="宋体"/>
          <w:sz w:val="21"/>
          <w:szCs w:val="21"/>
        </w:rPr>
        <w:t>），能够强烈吸收</w:t>
      </w:r>
      <w:r>
        <w:rPr>
          <w:sz w:val="21"/>
          <w:szCs w:val="21"/>
        </w:rPr>
        <w:t>250-280nm</w:t>
      </w:r>
      <w:r>
        <w:rPr>
          <w:rFonts w:hAnsi="宋体"/>
          <w:sz w:val="21"/>
          <w:szCs w:val="21"/>
        </w:rPr>
        <w:t>波长的紫外光。核酸（</w:t>
      </w:r>
      <w:r>
        <w:rPr>
          <w:sz w:val="21"/>
          <w:szCs w:val="21"/>
        </w:rPr>
        <w:t>DNA</w: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RNA</w:t>
      </w:r>
      <w:r>
        <w:rPr>
          <w:rFonts w:hAnsi="宋体"/>
          <w:sz w:val="21"/>
          <w:szCs w:val="21"/>
        </w:rPr>
        <w:t>）的最大紫外吸收值在</w:t>
      </w:r>
      <w:r>
        <w:rPr>
          <w:sz w:val="21"/>
          <w:szCs w:val="21"/>
        </w:rPr>
        <w:t>260nm</w:t>
      </w:r>
      <w:r>
        <w:rPr>
          <w:rFonts w:hAnsi="宋体"/>
          <w:sz w:val="21"/>
          <w:szCs w:val="21"/>
        </w:rPr>
        <w:t>处。遵照</w:t>
      </w:r>
      <w:r>
        <w:rPr>
          <w:sz w:val="21"/>
          <w:szCs w:val="21"/>
        </w:rPr>
        <w:t>Lambert-Beer</w:t>
      </w:r>
      <w:r>
        <w:rPr>
          <w:rFonts w:hAnsi="宋体"/>
          <w:sz w:val="21"/>
          <w:szCs w:val="21"/>
        </w:rPr>
        <w:t>定律，可以从紫外光吸收值的变化来测定核酸物质的含量。</w:t>
      </w:r>
    </w:p>
    <w:p w14:paraId="31759C35" w14:textId="77777777" w:rsidR="00F70DE2" w:rsidRDefault="00F70DE2" w:rsidP="00F70DE2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在不同</w:t>
      </w:r>
      <w:r>
        <w:rPr>
          <w:sz w:val="21"/>
          <w:szCs w:val="21"/>
        </w:rPr>
        <w:t>pH</w:t>
      </w:r>
      <w:r>
        <w:rPr>
          <w:rFonts w:hAnsi="宋体"/>
          <w:sz w:val="21"/>
          <w:szCs w:val="21"/>
        </w:rPr>
        <w:t>溶液中嘌呤、嘧啶碱基互变异构的情况不同，紫外吸收光也随之表现出明显的差异，它们的摩尔消光系数也随之不同。所以，在测定核酸物质时均应在固定的</w:t>
      </w:r>
      <w:r>
        <w:rPr>
          <w:sz w:val="21"/>
          <w:szCs w:val="21"/>
        </w:rPr>
        <w:t>pH</w:t>
      </w:r>
      <w:r>
        <w:rPr>
          <w:rFonts w:hAnsi="宋体"/>
          <w:sz w:val="21"/>
          <w:szCs w:val="21"/>
        </w:rPr>
        <w:t>溶液中进行。核酸的摩尔消光系数（或吸收系数），通常以</w:t>
      </w:r>
      <w:r>
        <w:rPr>
          <w:sz w:val="21"/>
          <w:szCs w:val="21"/>
        </w:rPr>
        <w:t>ε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ρ</w:t>
      </w:r>
      <w:r>
        <w:rPr>
          <w:rFonts w:hAnsi="宋体"/>
          <w:sz w:val="21"/>
          <w:szCs w:val="21"/>
        </w:rPr>
        <w:t>）来表示，即每升含有</w:t>
      </w:r>
      <w:proofErr w:type="gramStart"/>
      <w:r>
        <w:rPr>
          <w:rFonts w:hAnsi="宋体"/>
          <w:sz w:val="21"/>
          <w:szCs w:val="21"/>
        </w:rPr>
        <w:t>一</w:t>
      </w:r>
      <w:proofErr w:type="gramEnd"/>
      <w:r>
        <w:rPr>
          <w:rFonts w:hAnsi="宋体"/>
          <w:sz w:val="21"/>
          <w:szCs w:val="21"/>
        </w:rPr>
        <w:t>摩尔核酸磷的溶液在</w:t>
      </w:r>
      <w:r>
        <w:rPr>
          <w:sz w:val="21"/>
          <w:szCs w:val="21"/>
        </w:rPr>
        <w:t>260nm</w:t>
      </w:r>
      <w:r>
        <w:rPr>
          <w:rFonts w:hAnsi="宋体"/>
          <w:sz w:val="21"/>
          <w:szCs w:val="21"/>
        </w:rPr>
        <w:t>波长处的消光值（即光密度，或称为光吸收）。在</w:t>
      </w:r>
      <w:r>
        <w:rPr>
          <w:sz w:val="21"/>
          <w:szCs w:val="21"/>
        </w:rPr>
        <w:t>pH=7.0</w:t>
      </w:r>
      <w:r>
        <w:rPr>
          <w:rFonts w:hAnsi="宋体"/>
          <w:sz w:val="21"/>
          <w:szCs w:val="21"/>
        </w:rPr>
        <w:t>时两种核酸的消光系数及相关数值如表。</w:t>
      </w:r>
    </w:p>
    <w:p w14:paraId="07F67C1E" w14:textId="42E9C5A4" w:rsidR="00F70DE2" w:rsidRDefault="006515A4" w:rsidP="00F70DE2">
      <w:pPr>
        <w:spacing w:line="360" w:lineRule="auto"/>
        <w:ind w:firstLineChars="255" w:firstLine="535"/>
        <w:rPr>
          <w:sz w:val="21"/>
          <w:szCs w:val="21"/>
        </w:rPr>
      </w:pPr>
      <w:r w:rsidRPr="006515A4">
        <w:rPr>
          <w:sz w:val="21"/>
          <w:szCs w:val="21"/>
        </w:rPr>
        <w:drawing>
          <wp:inline distT="0" distB="0" distL="0" distR="0" wp14:anchorId="1D4FF2E1" wp14:editId="1F257476">
            <wp:extent cx="5378726" cy="14161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3CBB" w14:textId="77777777" w:rsidR="00F70DE2" w:rsidRDefault="00F70DE2" w:rsidP="00F70DE2">
      <w:pPr>
        <w:spacing w:line="360" w:lineRule="auto"/>
        <w:ind w:firstLineChars="255" w:firstLine="535"/>
        <w:jc w:val="center"/>
        <w:rPr>
          <w:sz w:val="21"/>
          <w:szCs w:val="21"/>
        </w:rPr>
      </w:pPr>
      <w:r>
        <w:rPr>
          <w:rFonts w:hAnsi="宋体"/>
          <w:sz w:val="21"/>
          <w:szCs w:val="21"/>
        </w:rPr>
        <w:t>表</w:t>
      </w:r>
      <w:r>
        <w:rPr>
          <w:rFonts w:hint="eastAsia"/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核酸摩尔消光系数及相关数值</w:t>
      </w:r>
    </w:p>
    <w:p w14:paraId="369F71C3" w14:textId="5ED8A5C4" w:rsidR="00F70DE2" w:rsidRDefault="00F70DE2" w:rsidP="006515A4">
      <w:pPr>
        <w:spacing w:line="360" w:lineRule="auto"/>
        <w:ind w:firstLineChars="200" w:firstLine="420"/>
        <w:rPr>
          <w:sz w:val="21"/>
          <w:szCs w:val="21"/>
        </w:rPr>
      </w:pPr>
      <w:r>
        <w:rPr>
          <w:rFonts w:hAnsi="宋体"/>
          <w:sz w:val="21"/>
          <w:szCs w:val="21"/>
        </w:rPr>
        <w:t>采用紫外分光光度法测定核酸含量时，通常规定：在</w:t>
      </w:r>
      <w:r>
        <w:rPr>
          <w:sz w:val="21"/>
          <w:szCs w:val="21"/>
        </w:rPr>
        <w:t>260nm</w:t>
      </w:r>
      <w:r>
        <w:rPr>
          <w:rFonts w:hAnsi="宋体"/>
          <w:sz w:val="21"/>
          <w:szCs w:val="21"/>
        </w:rPr>
        <w:t>波长下，浓度为</w:t>
      </w:r>
      <w:r>
        <w:rPr>
          <w:sz w:val="21"/>
          <w:szCs w:val="21"/>
        </w:rPr>
        <w:t>1μg/mL</w:t>
      </w:r>
      <w:r>
        <w:rPr>
          <w:rFonts w:hAnsi="宋体"/>
          <w:sz w:val="21"/>
          <w:szCs w:val="21"/>
        </w:rPr>
        <w:t>的</w:t>
      </w:r>
      <w:r>
        <w:rPr>
          <w:sz w:val="21"/>
          <w:szCs w:val="21"/>
        </w:rPr>
        <w:t>DNA</w:t>
      </w:r>
      <w:r>
        <w:rPr>
          <w:rFonts w:hAnsi="宋体"/>
          <w:sz w:val="21"/>
          <w:szCs w:val="21"/>
        </w:rPr>
        <w:t>溶液其</w:t>
      </w:r>
      <w:r>
        <w:rPr>
          <w:rFonts w:hAnsi="宋体" w:hint="eastAsia"/>
          <w:sz w:val="21"/>
          <w:szCs w:val="21"/>
        </w:rPr>
        <w:t>吸光值</w:t>
      </w:r>
      <w:r>
        <w:rPr>
          <w:rFonts w:hAnsi="宋体"/>
          <w:sz w:val="21"/>
          <w:szCs w:val="21"/>
        </w:rPr>
        <w:t>为</w:t>
      </w:r>
      <w:r>
        <w:rPr>
          <w:sz w:val="21"/>
          <w:szCs w:val="21"/>
        </w:rPr>
        <w:t>0.020</w:t>
      </w:r>
      <w:r>
        <w:rPr>
          <w:rFonts w:hAnsi="宋体"/>
          <w:sz w:val="21"/>
          <w:szCs w:val="21"/>
        </w:rPr>
        <w:t>，而浓度为</w:t>
      </w:r>
      <w:r>
        <w:rPr>
          <w:sz w:val="21"/>
          <w:szCs w:val="21"/>
        </w:rPr>
        <w:t>1μg/mL</w:t>
      </w:r>
      <w:r>
        <w:rPr>
          <w:rFonts w:hAnsi="宋体"/>
          <w:sz w:val="21"/>
          <w:szCs w:val="21"/>
        </w:rPr>
        <w:t>的</w:t>
      </w:r>
      <w:r>
        <w:rPr>
          <w:sz w:val="21"/>
          <w:szCs w:val="21"/>
        </w:rPr>
        <w:t>RNA</w:t>
      </w:r>
      <w:r>
        <w:rPr>
          <w:rFonts w:hAnsi="宋体"/>
          <w:sz w:val="21"/>
          <w:szCs w:val="21"/>
        </w:rPr>
        <w:t>溶液其</w:t>
      </w:r>
      <w:r>
        <w:rPr>
          <w:rFonts w:hAnsi="宋体" w:hint="eastAsia"/>
          <w:sz w:val="21"/>
          <w:szCs w:val="21"/>
        </w:rPr>
        <w:t>吸光值</w:t>
      </w:r>
      <w:r>
        <w:rPr>
          <w:rFonts w:hAnsi="宋体"/>
          <w:sz w:val="21"/>
          <w:szCs w:val="21"/>
        </w:rPr>
        <w:t>为</w:t>
      </w:r>
      <w:r>
        <w:rPr>
          <w:sz w:val="21"/>
          <w:szCs w:val="21"/>
        </w:rPr>
        <w:t>0.024</w:t>
      </w:r>
      <w:r>
        <w:rPr>
          <w:rFonts w:hAnsi="宋体"/>
          <w:sz w:val="21"/>
          <w:szCs w:val="21"/>
        </w:rPr>
        <w:t>。因此，测定未知浓度的</w:t>
      </w:r>
      <w:r w:rsidR="003B0B55">
        <w:rPr>
          <w:sz w:val="21"/>
          <w:szCs w:val="21"/>
        </w:rPr>
        <w:t>RNA</w:t>
      </w:r>
      <w:r>
        <w:rPr>
          <w:rFonts w:hAnsi="宋体"/>
          <w:sz w:val="21"/>
          <w:szCs w:val="21"/>
        </w:rPr>
        <w:t>（</w:t>
      </w:r>
      <w:r w:rsidR="003B0B55">
        <w:rPr>
          <w:sz w:val="21"/>
          <w:szCs w:val="21"/>
        </w:rPr>
        <w:t>DNA</w:t>
      </w:r>
      <w:r>
        <w:rPr>
          <w:rFonts w:hAnsi="宋体"/>
          <w:sz w:val="21"/>
          <w:szCs w:val="21"/>
        </w:rPr>
        <w:t>）溶液的</w:t>
      </w:r>
      <w:r>
        <w:rPr>
          <w:rFonts w:hAnsi="宋体" w:hint="eastAsia"/>
          <w:sz w:val="21"/>
          <w:szCs w:val="21"/>
        </w:rPr>
        <w:t>吸光值</w:t>
      </w:r>
      <w:r>
        <w:rPr>
          <w:sz w:val="21"/>
          <w:szCs w:val="21"/>
        </w:rPr>
        <w:t>A</w:t>
      </w:r>
      <w:r>
        <w:rPr>
          <w:sz w:val="21"/>
          <w:szCs w:val="21"/>
          <w:vertAlign w:val="subscript"/>
        </w:rPr>
        <w:t>260nm</w:t>
      </w:r>
      <w:r>
        <w:rPr>
          <w:rFonts w:hAnsi="宋体"/>
          <w:sz w:val="21"/>
          <w:szCs w:val="21"/>
        </w:rPr>
        <w:t>，即可计算测出其中核酸的含量。</w:t>
      </w:r>
    </w:p>
    <w:p w14:paraId="1DDC296C" w14:textId="77777777" w:rsidR="00F70DE2" w:rsidRDefault="00F70DE2" w:rsidP="00F70DE2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蛋白质和核苷酸也能吸收紫外光。通常蛋白质的吸收高峰在</w:t>
      </w:r>
      <w:r>
        <w:rPr>
          <w:sz w:val="21"/>
          <w:szCs w:val="21"/>
        </w:rPr>
        <w:t>280nm</w:t>
      </w:r>
      <w:r>
        <w:rPr>
          <w:rFonts w:hAnsi="宋体"/>
          <w:sz w:val="21"/>
          <w:szCs w:val="21"/>
        </w:rPr>
        <w:t>波长处，在</w:t>
      </w:r>
      <w:r>
        <w:rPr>
          <w:sz w:val="21"/>
          <w:szCs w:val="21"/>
        </w:rPr>
        <w:t>260nm</w:t>
      </w:r>
      <w:r>
        <w:rPr>
          <w:rFonts w:hAnsi="宋体"/>
          <w:sz w:val="21"/>
          <w:szCs w:val="21"/>
        </w:rPr>
        <w:t>出的吸收值仅为核酸的</w:t>
      </w:r>
      <w:r>
        <w:rPr>
          <w:sz w:val="21"/>
          <w:szCs w:val="21"/>
        </w:rPr>
        <w:t>1/10</w:t>
      </w:r>
      <w:r>
        <w:rPr>
          <w:rFonts w:hAnsi="宋体"/>
          <w:sz w:val="21"/>
          <w:szCs w:val="21"/>
        </w:rPr>
        <w:t>或更低，因此对于含有微量蛋白质的核酸样品，测定误差较小。</w:t>
      </w:r>
      <w:r>
        <w:rPr>
          <w:sz w:val="21"/>
          <w:szCs w:val="21"/>
        </w:rPr>
        <w:t>RNA</w:t>
      </w:r>
      <w:r>
        <w:rPr>
          <w:rFonts w:hAnsi="宋体"/>
          <w:sz w:val="21"/>
          <w:szCs w:val="21"/>
        </w:rPr>
        <w:t>的</w:t>
      </w:r>
      <w:r>
        <w:rPr>
          <w:sz w:val="21"/>
          <w:szCs w:val="21"/>
        </w:rPr>
        <w:t>260nm</w:t>
      </w:r>
      <w:r>
        <w:rPr>
          <w:rFonts w:hAnsi="宋体"/>
          <w:sz w:val="21"/>
          <w:szCs w:val="21"/>
        </w:rPr>
        <w:t>与</w:t>
      </w:r>
      <w:r>
        <w:rPr>
          <w:sz w:val="21"/>
          <w:szCs w:val="21"/>
        </w:rPr>
        <w:t>280nm</w:t>
      </w:r>
      <w:r>
        <w:rPr>
          <w:rFonts w:hAnsi="宋体"/>
          <w:sz w:val="21"/>
          <w:szCs w:val="21"/>
        </w:rPr>
        <w:t>吸收的比值在</w:t>
      </w:r>
      <w:r>
        <w:rPr>
          <w:sz w:val="21"/>
          <w:szCs w:val="21"/>
        </w:rPr>
        <w:t>2.0</w:t>
      </w:r>
      <w:r>
        <w:rPr>
          <w:rFonts w:hAnsi="宋体"/>
          <w:sz w:val="21"/>
          <w:szCs w:val="21"/>
        </w:rPr>
        <w:t>以上；</w:t>
      </w:r>
      <w:r>
        <w:rPr>
          <w:sz w:val="21"/>
          <w:szCs w:val="21"/>
        </w:rPr>
        <w:t>DNA</w:t>
      </w:r>
      <w:r>
        <w:rPr>
          <w:rFonts w:hAnsi="宋体"/>
          <w:sz w:val="21"/>
          <w:szCs w:val="21"/>
        </w:rPr>
        <w:t>的</w:t>
      </w:r>
      <w:r>
        <w:rPr>
          <w:sz w:val="21"/>
          <w:szCs w:val="21"/>
        </w:rPr>
        <w:t>260nm</w:t>
      </w:r>
      <w:r>
        <w:rPr>
          <w:rFonts w:hAnsi="宋体"/>
          <w:sz w:val="21"/>
          <w:szCs w:val="21"/>
        </w:rPr>
        <w:t>与</w:t>
      </w:r>
      <w:r>
        <w:rPr>
          <w:sz w:val="21"/>
          <w:szCs w:val="21"/>
        </w:rPr>
        <w:t>280nm</w:t>
      </w:r>
      <w:r>
        <w:rPr>
          <w:rFonts w:hAnsi="宋体"/>
          <w:sz w:val="21"/>
          <w:szCs w:val="21"/>
        </w:rPr>
        <w:t>吸收的比值则在</w:t>
      </w:r>
      <w:r>
        <w:rPr>
          <w:sz w:val="21"/>
          <w:szCs w:val="21"/>
        </w:rPr>
        <w:t>1.9</w:t>
      </w:r>
      <w:r>
        <w:rPr>
          <w:rFonts w:hAnsi="宋体"/>
          <w:sz w:val="21"/>
          <w:szCs w:val="21"/>
        </w:rPr>
        <w:t>左右，</w:t>
      </w:r>
      <w:r>
        <w:rPr>
          <w:rFonts w:hAnsi="宋体" w:hint="eastAsia"/>
          <w:sz w:val="21"/>
          <w:szCs w:val="21"/>
        </w:rPr>
        <w:t>但</w:t>
      </w:r>
      <w:r>
        <w:rPr>
          <w:rFonts w:hAnsi="宋体"/>
          <w:sz w:val="21"/>
          <w:szCs w:val="21"/>
        </w:rPr>
        <w:t>当样品中蛋白质含量较高时，比值下降。若样品内混在有大量的蛋白质和核苷酸等吸收紫外光的物质，应设法先除去。</w:t>
      </w:r>
    </w:p>
    <w:p w14:paraId="222DD713" w14:textId="77777777" w:rsidR="00F70DE2" w:rsidRDefault="00F70DE2" w:rsidP="00F70DE2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 w:hint="eastAsia"/>
          <w:sz w:val="21"/>
          <w:szCs w:val="21"/>
        </w:rPr>
        <w:t>该方</w:t>
      </w:r>
      <w:r>
        <w:rPr>
          <w:rFonts w:hAnsi="宋体"/>
          <w:sz w:val="21"/>
          <w:szCs w:val="21"/>
        </w:rPr>
        <w:t>法简单、快速、灵敏度高，如核酸</w:t>
      </w:r>
      <w:r>
        <w:rPr>
          <w:sz w:val="21"/>
          <w:szCs w:val="21"/>
        </w:rPr>
        <w:t>3μg</w:t>
      </w:r>
      <w:r>
        <w:rPr>
          <w:rFonts w:hAnsi="宋体"/>
          <w:sz w:val="21"/>
          <w:szCs w:val="21"/>
        </w:rPr>
        <w:t>／</w:t>
      </w:r>
      <w:r>
        <w:rPr>
          <w:sz w:val="21"/>
          <w:szCs w:val="21"/>
        </w:rPr>
        <w:t>mL</w:t>
      </w:r>
      <w:r>
        <w:rPr>
          <w:rFonts w:hAnsi="宋体"/>
          <w:sz w:val="21"/>
          <w:szCs w:val="21"/>
        </w:rPr>
        <w:t>的含量即可测出。</w:t>
      </w:r>
    </w:p>
    <w:p w14:paraId="53A0A847" w14:textId="3A31410A" w:rsidR="00F70DE2" w:rsidRDefault="00F70DE2" w:rsidP="00F70DE2">
      <w:pPr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三、</w:t>
      </w:r>
      <w:r w:rsidR="003B0B55">
        <w:rPr>
          <w:rFonts w:hint="eastAsia"/>
          <w:sz w:val="28"/>
          <w:szCs w:val="28"/>
        </w:rPr>
        <w:t>试剂与器材</w:t>
      </w:r>
    </w:p>
    <w:p w14:paraId="5564845B" w14:textId="0D3C0299" w:rsidR="00F70DE2" w:rsidRDefault="003B0B55" w:rsidP="00F70DE2">
      <w:pPr>
        <w:spacing w:line="360" w:lineRule="auto"/>
        <w:ind w:firstLineChars="255" w:firstLine="535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试剂：</w:t>
      </w:r>
    </w:p>
    <w:p w14:paraId="76C8D36E" w14:textId="32CB9750" w:rsidR="003B0B55" w:rsidRDefault="003B0B55" w:rsidP="003B0B55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lastRenderedPageBreak/>
        <w:t>1</w:t>
      </w:r>
      <w:r>
        <w:rPr>
          <w:rFonts w:hAnsi="宋体"/>
          <w:sz w:val="21"/>
          <w:szCs w:val="21"/>
        </w:rPr>
        <w:t>．钼酸铵－过氯酸沉淀剂：取</w:t>
      </w:r>
      <w:r>
        <w:rPr>
          <w:sz w:val="21"/>
          <w:szCs w:val="21"/>
        </w:rPr>
        <w:t>3.6mL 70%</w:t>
      </w:r>
      <w:r>
        <w:rPr>
          <w:rFonts w:hAnsi="宋体"/>
          <w:sz w:val="21"/>
          <w:szCs w:val="21"/>
        </w:rPr>
        <w:t>过氯酸和</w:t>
      </w:r>
      <w:r>
        <w:rPr>
          <w:sz w:val="21"/>
          <w:szCs w:val="21"/>
        </w:rPr>
        <w:t>0.25g</w:t>
      </w:r>
      <w:r>
        <w:rPr>
          <w:rFonts w:hAnsi="宋体"/>
          <w:sz w:val="21"/>
          <w:szCs w:val="21"/>
        </w:rPr>
        <w:t>钼酸铵溶于</w:t>
      </w:r>
      <w:r>
        <w:rPr>
          <w:sz w:val="21"/>
          <w:szCs w:val="21"/>
        </w:rPr>
        <w:t>96.4mL</w:t>
      </w:r>
      <w:r>
        <w:rPr>
          <w:rFonts w:hAnsi="宋体"/>
          <w:sz w:val="21"/>
          <w:szCs w:val="21"/>
        </w:rPr>
        <w:t>蒸馏水中，即成</w:t>
      </w:r>
      <w:r>
        <w:rPr>
          <w:sz w:val="21"/>
          <w:szCs w:val="21"/>
        </w:rPr>
        <w:t>0.25%</w:t>
      </w:r>
      <w:r>
        <w:rPr>
          <w:rFonts w:hAnsi="宋体"/>
          <w:sz w:val="21"/>
          <w:szCs w:val="21"/>
        </w:rPr>
        <w:t>钼酸铵－</w:t>
      </w:r>
      <w:r>
        <w:rPr>
          <w:sz w:val="21"/>
          <w:szCs w:val="21"/>
        </w:rPr>
        <w:t>2.5%</w:t>
      </w:r>
      <w:r>
        <w:rPr>
          <w:rFonts w:hAnsi="宋体"/>
          <w:sz w:val="21"/>
          <w:szCs w:val="21"/>
        </w:rPr>
        <w:t>过氯酸溶液</w:t>
      </w:r>
      <w:r w:rsidR="006515A4">
        <w:rPr>
          <w:rFonts w:hAnsi="宋体" w:hint="eastAsia"/>
          <w:sz w:val="21"/>
          <w:szCs w:val="21"/>
        </w:rPr>
        <w:t>；</w:t>
      </w:r>
    </w:p>
    <w:p w14:paraId="1164208B" w14:textId="7D227304" w:rsidR="003B0B55" w:rsidRDefault="003B0B55" w:rsidP="003B0B55">
      <w:pPr>
        <w:spacing w:line="360" w:lineRule="auto"/>
        <w:ind w:firstLineChars="255" w:firstLine="535"/>
        <w:rPr>
          <w:rFonts w:hAnsi="宋体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．</w:t>
      </w:r>
      <w:r>
        <w:rPr>
          <w:sz w:val="21"/>
          <w:szCs w:val="21"/>
        </w:rPr>
        <w:t>5-6%</w:t>
      </w:r>
      <w:r>
        <w:rPr>
          <w:rFonts w:hAnsi="宋体"/>
          <w:sz w:val="21"/>
          <w:szCs w:val="21"/>
        </w:rPr>
        <w:t>氨水：用</w:t>
      </w:r>
      <w:r>
        <w:rPr>
          <w:sz w:val="21"/>
          <w:szCs w:val="21"/>
        </w:rPr>
        <w:t>25-30%</w:t>
      </w:r>
      <w:r>
        <w:rPr>
          <w:rFonts w:hAnsi="宋体"/>
          <w:sz w:val="21"/>
          <w:szCs w:val="21"/>
        </w:rPr>
        <w:t>氨水稀释</w:t>
      </w:r>
      <w:r>
        <w:rPr>
          <w:sz w:val="21"/>
          <w:szCs w:val="21"/>
        </w:rPr>
        <w:t>5</w:t>
      </w:r>
      <w:r>
        <w:rPr>
          <w:rFonts w:hAnsi="宋体"/>
          <w:sz w:val="21"/>
          <w:szCs w:val="21"/>
        </w:rPr>
        <w:t>倍</w:t>
      </w:r>
      <w:r w:rsidR="006515A4">
        <w:rPr>
          <w:rFonts w:hAnsi="宋体" w:hint="eastAsia"/>
          <w:sz w:val="21"/>
          <w:szCs w:val="21"/>
        </w:rPr>
        <w:t>；</w:t>
      </w:r>
    </w:p>
    <w:p w14:paraId="76257B8B" w14:textId="1ED0B9B5" w:rsidR="003B0B55" w:rsidRDefault="003B0B55" w:rsidP="003B0B55">
      <w:pPr>
        <w:spacing w:line="360" w:lineRule="auto"/>
        <w:ind w:firstLineChars="255" w:firstLine="535"/>
        <w:rPr>
          <w:rFonts w:hint="eastAsia"/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．</w:t>
      </w:r>
      <w:r w:rsidR="006515A4">
        <w:rPr>
          <w:sz w:val="21"/>
          <w:szCs w:val="21"/>
        </w:rPr>
        <w:t xml:space="preserve"> </w:t>
      </w:r>
      <w:r>
        <w:rPr>
          <w:sz w:val="21"/>
          <w:szCs w:val="21"/>
        </w:rPr>
        <w:t>RNA</w:t>
      </w:r>
      <w:r w:rsidR="006515A4">
        <w:rPr>
          <w:rFonts w:hAnsi="宋体"/>
          <w:sz w:val="21"/>
          <w:szCs w:val="21"/>
        </w:rPr>
        <w:t>样品</w:t>
      </w:r>
      <w:r>
        <w:rPr>
          <w:rFonts w:hAnsi="宋体"/>
          <w:sz w:val="21"/>
          <w:szCs w:val="21"/>
        </w:rPr>
        <w:t>。</w:t>
      </w:r>
    </w:p>
    <w:p w14:paraId="239B0AEE" w14:textId="4C529E77" w:rsidR="00F70DE2" w:rsidRDefault="00F70DE2" w:rsidP="00F70DE2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bCs/>
          <w:sz w:val="21"/>
          <w:szCs w:val="21"/>
        </w:rPr>
        <w:t>器材</w:t>
      </w:r>
      <w:r w:rsidR="006515A4">
        <w:rPr>
          <w:rFonts w:hAnsi="宋体" w:hint="eastAsia"/>
          <w:bCs/>
          <w:sz w:val="21"/>
          <w:szCs w:val="21"/>
        </w:rPr>
        <w:t>：</w:t>
      </w:r>
    </w:p>
    <w:p w14:paraId="0DFF1452" w14:textId="77777777" w:rsidR="00F70DE2" w:rsidRDefault="00F70DE2" w:rsidP="00F70DE2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电子分析天平，离心机，离心管，紫外分光光度计，烧杯，冰浴，容量瓶（</w:t>
      </w:r>
      <w:r>
        <w:rPr>
          <w:sz w:val="21"/>
          <w:szCs w:val="21"/>
        </w:rPr>
        <w:t>50mL</w:t>
      </w:r>
      <w:r>
        <w:rPr>
          <w:rFonts w:hAnsi="宋体"/>
          <w:sz w:val="21"/>
          <w:szCs w:val="21"/>
        </w:rPr>
        <w:t>），移液管，试管及试管架。</w:t>
      </w:r>
    </w:p>
    <w:p w14:paraId="2761A601" w14:textId="31645A05" w:rsidR="00F70DE2" w:rsidRDefault="006515A4" w:rsidP="00F70DE2">
      <w:pPr>
        <w:spacing w:line="360" w:lineRule="auto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四</w:t>
      </w:r>
      <w:r w:rsidR="00F70DE2">
        <w:rPr>
          <w:rFonts w:hAnsi="宋体"/>
          <w:sz w:val="28"/>
          <w:szCs w:val="28"/>
        </w:rPr>
        <w:t>、</w:t>
      </w:r>
      <w:r>
        <w:rPr>
          <w:rFonts w:hAnsi="宋体" w:hint="eastAsia"/>
          <w:sz w:val="28"/>
          <w:szCs w:val="28"/>
        </w:rPr>
        <w:t>实验</w:t>
      </w:r>
      <w:r w:rsidR="00F70DE2">
        <w:rPr>
          <w:rFonts w:hAnsi="宋体"/>
          <w:sz w:val="28"/>
          <w:szCs w:val="28"/>
        </w:rPr>
        <w:t>操作</w:t>
      </w:r>
    </w:p>
    <w:p w14:paraId="682A3CBE" w14:textId="77777777" w:rsidR="00F70DE2" w:rsidRDefault="00F70DE2" w:rsidP="00F70DE2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．准确称取待测的核酸样品</w:t>
      </w:r>
      <w:r>
        <w:rPr>
          <w:sz w:val="21"/>
          <w:szCs w:val="21"/>
        </w:rPr>
        <w:t>0.5g</w:t>
      </w:r>
      <w:r>
        <w:rPr>
          <w:rFonts w:hAnsi="宋体"/>
          <w:sz w:val="21"/>
          <w:szCs w:val="21"/>
        </w:rPr>
        <w:t>，加少量蒸馏水（或无离子水）调成糊状，再加适量的水，用</w:t>
      </w:r>
      <w:r>
        <w:rPr>
          <w:sz w:val="21"/>
          <w:szCs w:val="21"/>
        </w:rPr>
        <w:t>5%~6%</w:t>
      </w:r>
      <w:r>
        <w:rPr>
          <w:rFonts w:hAnsi="宋体"/>
          <w:sz w:val="21"/>
          <w:szCs w:val="21"/>
        </w:rPr>
        <w:t>氨水调至</w:t>
      </w:r>
      <w:r>
        <w:rPr>
          <w:sz w:val="21"/>
          <w:szCs w:val="21"/>
        </w:rPr>
        <w:t>pH7</w:t>
      </w:r>
      <w:r>
        <w:rPr>
          <w:rFonts w:hAnsi="宋体"/>
          <w:sz w:val="21"/>
          <w:szCs w:val="21"/>
        </w:rPr>
        <w:t>，定容到</w:t>
      </w:r>
      <w:r>
        <w:rPr>
          <w:sz w:val="21"/>
          <w:szCs w:val="21"/>
        </w:rPr>
        <w:t>50mL</w:t>
      </w:r>
      <w:r>
        <w:rPr>
          <w:rFonts w:hAnsi="宋体"/>
          <w:sz w:val="21"/>
          <w:szCs w:val="21"/>
        </w:rPr>
        <w:t>。</w:t>
      </w:r>
    </w:p>
    <w:p w14:paraId="376930B2" w14:textId="77777777" w:rsidR="00F70DE2" w:rsidRDefault="00F70DE2" w:rsidP="00F70DE2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．取两支离心管，甲管内加入</w:t>
      </w:r>
      <w:r>
        <w:rPr>
          <w:sz w:val="21"/>
          <w:szCs w:val="21"/>
        </w:rPr>
        <w:t xml:space="preserve">2mL </w:t>
      </w:r>
      <w:r>
        <w:rPr>
          <w:rFonts w:hAnsi="宋体"/>
          <w:sz w:val="21"/>
          <w:szCs w:val="21"/>
        </w:rPr>
        <w:t>样品溶液和</w:t>
      </w:r>
      <w:r>
        <w:rPr>
          <w:sz w:val="21"/>
          <w:szCs w:val="21"/>
        </w:rPr>
        <w:t xml:space="preserve">2mL </w:t>
      </w:r>
      <w:r>
        <w:rPr>
          <w:rFonts w:hAnsi="宋体"/>
          <w:sz w:val="21"/>
          <w:szCs w:val="21"/>
        </w:rPr>
        <w:t>蒸馏水；乙管内加入</w:t>
      </w:r>
      <w:r>
        <w:rPr>
          <w:sz w:val="21"/>
          <w:szCs w:val="21"/>
        </w:rPr>
        <w:t xml:space="preserve">2mL </w:t>
      </w:r>
      <w:r>
        <w:rPr>
          <w:rFonts w:hAnsi="宋体"/>
          <w:sz w:val="21"/>
          <w:szCs w:val="21"/>
        </w:rPr>
        <w:t>样品溶液和</w:t>
      </w:r>
      <w:r>
        <w:rPr>
          <w:sz w:val="21"/>
          <w:szCs w:val="21"/>
        </w:rPr>
        <w:t xml:space="preserve">2mL </w:t>
      </w:r>
      <w:r>
        <w:rPr>
          <w:rFonts w:hAnsi="宋体"/>
          <w:sz w:val="21"/>
          <w:szCs w:val="21"/>
        </w:rPr>
        <w:t>沉淀剂（沉淀除去大分子核酸，作为对照）。混匀，在冰浴（或冰箱）中放置</w:t>
      </w:r>
      <w:r>
        <w:rPr>
          <w:sz w:val="21"/>
          <w:szCs w:val="21"/>
        </w:rPr>
        <w:t>30min</w: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 xml:space="preserve">3 000r/min </w:t>
      </w:r>
      <w:r>
        <w:rPr>
          <w:rFonts w:hAnsi="宋体"/>
          <w:sz w:val="21"/>
          <w:szCs w:val="21"/>
        </w:rPr>
        <w:t>离心</w:t>
      </w:r>
      <w:r>
        <w:rPr>
          <w:sz w:val="21"/>
          <w:szCs w:val="21"/>
        </w:rPr>
        <w:t>10min</w:t>
      </w:r>
      <w:r>
        <w:rPr>
          <w:rFonts w:hAnsi="宋体"/>
          <w:sz w:val="21"/>
          <w:szCs w:val="21"/>
        </w:rPr>
        <w:t>。从甲、乙两管中分别取</w:t>
      </w:r>
      <w:r>
        <w:rPr>
          <w:sz w:val="21"/>
          <w:szCs w:val="21"/>
        </w:rPr>
        <w:t xml:space="preserve">0.5mL </w:t>
      </w:r>
      <w:r>
        <w:rPr>
          <w:rFonts w:hAnsi="宋体"/>
          <w:sz w:val="21"/>
          <w:szCs w:val="21"/>
        </w:rPr>
        <w:t>上清液，用蒸馏水</w:t>
      </w:r>
      <w:proofErr w:type="gramStart"/>
      <w:r>
        <w:rPr>
          <w:rFonts w:hAnsi="宋体"/>
          <w:sz w:val="21"/>
          <w:szCs w:val="21"/>
        </w:rPr>
        <w:t>定容至</w:t>
      </w:r>
      <w:proofErr w:type="gramEnd"/>
      <w:r>
        <w:rPr>
          <w:sz w:val="21"/>
          <w:szCs w:val="21"/>
        </w:rPr>
        <w:t>50mL</w:t>
      </w:r>
      <w:r>
        <w:rPr>
          <w:rFonts w:hAnsi="宋体"/>
          <w:sz w:val="21"/>
          <w:szCs w:val="21"/>
        </w:rPr>
        <w:t>。选用光程为</w:t>
      </w:r>
      <w:r>
        <w:rPr>
          <w:sz w:val="21"/>
          <w:szCs w:val="21"/>
        </w:rPr>
        <w:t xml:space="preserve">1cm </w:t>
      </w:r>
      <w:r>
        <w:rPr>
          <w:rFonts w:hAnsi="宋体"/>
          <w:sz w:val="21"/>
          <w:szCs w:val="21"/>
        </w:rPr>
        <w:t>的石英比色杯，在</w:t>
      </w:r>
      <w:r>
        <w:rPr>
          <w:sz w:val="21"/>
          <w:szCs w:val="21"/>
        </w:rPr>
        <w:t xml:space="preserve">260nm 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280nm</w:t>
      </w:r>
      <w:r>
        <w:rPr>
          <w:rFonts w:hAnsi="宋体"/>
          <w:sz w:val="21"/>
          <w:szCs w:val="21"/>
        </w:rPr>
        <w:t>波长下测其光密度。</w:t>
      </w:r>
    </w:p>
    <w:p w14:paraId="597DF72D" w14:textId="77777777" w:rsidR="00F70DE2" w:rsidRDefault="00F70DE2" w:rsidP="00F70DE2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如果待测的核酸样品不含酸溶性核苷酸或可透析</w:t>
      </w:r>
      <w:proofErr w:type="gramStart"/>
      <w:r>
        <w:rPr>
          <w:rFonts w:hAnsi="宋体"/>
          <w:sz w:val="21"/>
          <w:szCs w:val="21"/>
        </w:rPr>
        <w:t>的低聚多核苷酸</w:t>
      </w:r>
      <w:proofErr w:type="gramEnd"/>
      <w:r>
        <w:rPr>
          <w:rFonts w:hAnsi="宋体"/>
          <w:sz w:val="21"/>
          <w:szCs w:val="21"/>
        </w:rPr>
        <w:t>，则可将样品配制成一定浓度的溶液（</w:t>
      </w:r>
      <w:r>
        <w:rPr>
          <w:sz w:val="21"/>
          <w:szCs w:val="21"/>
        </w:rPr>
        <w:t>20~50μg/mL</w:t>
      </w:r>
      <w:r>
        <w:rPr>
          <w:rFonts w:hAnsi="宋体"/>
          <w:sz w:val="21"/>
          <w:szCs w:val="21"/>
        </w:rPr>
        <w:t>）在紫外分光光度计上直接测定。</w:t>
      </w:r>
    </w:p>
    <w:p w14:paraId="5080635F" w14:textId="6F24E5D0" w:rsidR="00F70DE2" w:rsidRDefault="006515A4" w:rsidP="00F70DE2">
      <w:pPr>
        <w:spacing w:line="360" w:lineRule="auto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五</w:t>
      </w:r>
      <w:r w:rsidR="00F70DE2">
        <w:rPr>
          <w:rFonts w:hAnsi="宋体"/>
          <w:sz w:val="28"/>
          <w:szCs w:val="28"/>
        </w:rPr>
        <w:t>、</w:t>
      </w:r>
      <w:r>
        <w:rPr>
          <w:rFonts w:hAnsi="宋体" w:hint="eastAsia"/>
          <w:sz w:val="28"/>
          <w:szCs w:val="28"/>
        </w:rPr>
        <w:t>实验结果</w:t>
      </w:r>
    </w:p>
    <w:p w14:paraId="0CAC2989" w14:textId="0CABDC69" w:rsidR="006515A4" w:rsidRDefault="006515A4" w:rsidP="006515A4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．计算</w:t>
      </w:r>
      <w:r>
        <w:rPr>
          <w:sz w:val="21"/>
          <w:szCs w:val="21"/>
        </w:rPr>
        <w:t>A260</w:t>
      </w:r>
      <w:r>
        <w:rPr>
          <w:rFonts w:hAnsi="宋体"/>
          <w:sz w:val="21"/>
          <w:szCs w:val="21"/>
        </w:rPr>
        <w:t>和</w:t>
      </w:r>
      <w:r>
        <w:rPr>
          <w:sz w:val="21"/>
          <w:szCs w:val="21"/>
        </w:rPr>
        <w:t>A280</w:t>
      </w:r>
      <w:r>
        <w:rPr>
          <w:rFonts w:hAnsi="宋体"/>
          <w:sz w:val="21"/>
          <w:szCs w:val="21"/>
        </w:rPr>
        <w:t>的吸收比值</w:t>
      </w:r>
    </w:p>
    <w:p w14:paraId="68710E2C" w14:textId="349A675B" w:rsidR="00F70DE2" w:rsidRDefault="006515A4" w:rsidP="00F70DE2">
      <w:pPr>
        <w:spacing w:line="360" w:lineRule="auto"/>
        <w:ind w:firstLineChars="255" w:firstLine="535"/>
        <w:rPr>
          <w:rFonts w:hAnsi="宋体"/>
          <w:sz w:val="21"/>
          <w:szCs w:val="21"/>
        </w:rPr>
      </w:pPr>
      <w:r w:rsidRPr="006515A4">
        <w:rPr>
          <w:rFonts w:hAnsi="宋体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FBA7E48" wp14:editId="0C2942FD">
            <wp:simplePos x="0" y="0"/>
            <wp:positionH relativeFrom="column">
              <wp:posOffset>2801620</wp:posOffset>
            </wp:positionH>
            <wp:positionV relativeFrom="paragraph">
              <wp:posOffset>72390</wp:posOffset>
            </wp:positionV>
            <wp:extent cx="2590933" cy="48262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1"/>
          <w:szCs w:val="21"/>
        </w:rPr>
        <w:t>2</w:t>
      </w:r>
      <w:r w:rsidR="00F70DE2">
        <w:rPr>
          <w:rFonts w:hAnsi="宋体"/>
          <w:sz w:val="21"/>
          <w:szCs w:val="21"/>
        </w:rPr>
        <w:t>．计算核酸的浓度（</w:t>
      </w:r>
      <w:proofErr w:type="spellStart"/>
      <w:r w:rsidR="00F70DE2">
        <w:rPr>
          <w:sz w:val="21"/>
          <w:szCs w:val="21"/>
        </w:rPr>
        <w:t>μg</w:t>
      </w:r>
      <w:proofErr w:type="spellEnd"/>
      <w:r w:rsidR="00F70DE2">
        <w:rPr>
          <w:sz w:val="21"/>
          <w:szCs w:val="21"/>
        </w:rPr>
        <w:t>/mL</w:t>
      </w:r>
      <w:r w:rsidR="00F70DE2">
        <w:rPr>
          <w:rFonts w:hAnsi="宋体"/>
          <w:sz w:val="21"/>
          <w:szCs w:val="21"/>
        </w:rPr>
        <w:t>）</w:t>
      </w:r>
    </w:p>
    <w:p w14:paraId="466BFB1A" w14:textId="35EBDD6D" w:rsidR="006515A4" w:rsidRDefault="006515A4" w:rsidP="00F70DE2">
      <w:pPr>
        <w:spacing w:line="360" w:lineRule="auto"/>
        <w:ind w:firstLineChars="255" w:firstLine="535"/>
        <w:rPr>
          <w:rFonts w:hAnsi="宋体"/>
          <w:sz w:val="21"/>
          <w:szCs w:val="21"/>
        </w:rPr>
      </w:pPr>
    </w:p>
    <w:p w14:paraId="42A00756" w14:textId="73A3210F" w:rsidR="00F70DE2" w:rsidRDefault="00F70DE2" w:rsidP="00F70DE2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式中，</w:t>
      </w:r>
      <w:r>
        <w:rPr>
          <w:noProof/>
          <w:sz w:val="21"/>
          <w:szCs w:val="21"/>
          <w:vertAlign w:val="subscript"/>
        </w:rPr>
        <w:drawing>
          <wp:anchor distT="0" distB="0" distL="114300" distR="114300" simplePos="0" relativeHeight="251659264" behindDoc="0" locked="0" layoutInCell="1" allowOverlap="1" wp14:anchorId="2A1EBF7E" wp14:editId="7338F8E2">
            <wp:simplePos x="0" y="0"/>
            <wp:positionH relativeFrom="column">
              <wp:posOffset>737870</wp:posOffset>
            </wp:positionH>
            <wp:positionV relativeFrom="paragraph">
              <wp:posOffset>62230</wp:posOffset>
            </wp:positionV>
            <wp:extent cx="358140" cy="228600"/>
            <wp:effectExtent l="0" t="0" r="3810" b="0"/>
            <wp:wrapNone/>
            <wp:docPr id="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670">
        <w:rPr>
          <w:rFonts w:hAnsi="宋体" w:hint="eastAsia"/>
          <w:sz w:val="21"/>
          <w:szCs w:val="21"/>
        </w:rPr>
        <w:t xml:space="preserve"> </w:t>
      </w:r>
      <w:r w:rsidR="00856670">
        <w:rPr>
          <w:rFonts w:hAnsi="宋体"/>
          <w:sz w:val="21"/>
          <w:szCs w:val="21"/>
        </w:rPr>
        <w:t xml:space="preserve">     </w:t>
      </w:r>
      <w:r>
        <w:rPr>
          <w:rFonts w:hAnsi="宋体"/>
          <w:sz w:val="21"/>
          <w:szCs w:val="21"/>
        </w:rPr>
        <w:t>为甲管稀释液在</w:t>
      </w:r>
      <w:r>
        <w:rPr>
          <w:sz w:val="21"/>
          <w:szCs w:val="21"/>
        </w:rPr>
        <w:t>260nm</w:t>
      </w:r>
      <w:r>
        <w:rPr>
          <w:rFonts w:hAnsi="宋体"/>
          <w:sz w:val="21"/>
          <w:szCs w:val="21"/>
        </w:rPr>
        <w:t>波长处</w:t>
      </w: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值减去乙管稀释液在</w:t>
      </w:r>
      <w:r>
        <w:rPr>
          <w:sz w:val="21"/>
          <w:szCs w:val="21"/>
        </w:rPr>
        <w:t>260nm</w:t>
      </w:r>
      <w:r>
        <w:rPr>
          <w:rFonts w:hAnsi="宋体"/>
          <w:sz w:val="21"/>
          <w:szCs w:val="21"/>
        </w:rPr>
        <w:t>波长处</w:t>
      </w: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值。</w:t>
      </w:r>
    </w:p>
    <w:p w14:paraId="10464097" w14:textId="77777777" w:rsidR="00F70DE2" w:rsidRDefault="00F70DE2" w:rsidP="00F70DE2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N</w:t>
      </w:r>
      <w:r>
        <w:rPr>
          <w:rFonts w:hAnsi="宋体"/>
          <w:sz w:val="21"/>
          <w:szCs w:val="21"/>
        </w:rPr>
        <w:t>为稀释倍数，</w:t>
      </w:r>
      <w:r>
        <w:rPr>
          <w:sz w:val="21"/>
          <w:szCs w:val="21"/>
        </w:rPr>
        <w:t>L</w:t>
      </w:r>
      <w:r>
        <w:rPr>
          <w:rFonts w:hAnsi="宋体"/>
          <w:sz w:val="21"/>
          <w:szCs w:val="21"/>
        </w:rPr>
        <w:t>为比色</w:t>
      </w:r>
      <w:proofErr w:type="gramStart"/>
      <w:r>
        <w:rPr>
          <w:rFonts w:hAnsi="宋体"/>
          <w:sz w:val="21"/>
          <w:szCs w:val="21"/>
        </w:rPr>
        <w:t>皿</w:t>
      </w:r>
      <w:proofErr w:type="gramEnd"/>
      <w:r>
        <w:rPr>
          <w:rFonts w:hAnsi="宋体"/>
          <w:sz w:val="21"/>
          <w:szCs w:val="21"/>
        </w:rPr>
        <w:t>的光径。</w:t>
      </w:r>
    </w:p>
    <w:p w14:paraId="7228AC3B" w14:textId="77777777" w:rsidR="00F70DE2" w:rsidRDefault="00F70DE2" w:rsidP="00F70DE2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在计算纯净的样品时，</w:t>
      </w:r>
      <w:r>
        <w:rPr>
          <w:sz w:val="21"/>
          <w:szCs w:val="21"/>
        </w:rPr>
        <w:t>ΔA260</w:t>
      </w:r>
      <w:r>
        <w:rPr>
          <w:rFonts w:hAnsi="宋体"/>
          <w:sz w:val="21"/>
          <w:szCs w:val="21"/>
        </w:rPr>
        <w:t>直接换成纯样品的</w:t>
      </w:r>
      <w:r>
        <w:rPr>
          <w:sz w:val="21"/>
          <w:szCs w:val="21"/>
        </w:rPr>
        <w:t>A260</w:t>
      </w:r>
      <w:r>
        <w:rPr>
          <w:rFonts w:hAnsi="宋体"/>
          <w:sz w:val="21"/>
          <w:szCs w:val="21"/>
        </w:rPr>
        <w:t>即可。</w:t>
      </w:r>
    </w:p>
    <w:p w14:paraId="2B5CB7CF" w14:textId="25FB93CB" w:rsidR="00F70DE2" w:rsidRDefault="006515A4" w:rsidP="00F70DE2">
      <w:pPr>
        <w:spacing w:line="360" w:lineRule="auto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六</w:t>
      </w:r>
      <w:r w:rsidR="00F70DE2">
        <w:rPr>
          <w:rFonts w:hAnsi="宋体"/>
          <w:sz w:val="28"/>
          <w:szCs w:val="28"/>
        </w:rPr>
        <w:t>、讨论</w:t>
      </w:r>
    </w:p>
    <w:p w14:paraId="3F6188D8" w14:textId="5A2CEC58" w:rsidR="006515A4" w:rsidRDefault="006515A4" w:rsidP="00F70DE2">
      <w:pPr>
        <w:spacing w:line="360" w:lineRule="auto"/>
        <w:rPr>
          <w:rFonts w:hAnsi="宋体"/>
          <w:sz w:val="21"/>
          <w:szCs w:val="21"/>
        </w:rPr>
      </w:pPr>
    </w:p>
    <w:p w14:paraId="0873C7AF" w14:textId="77777777" w:rsidR="00856670" w:rsidRPr="006515A4" w:rsidRDefault="00856670" w:rsidP="00F70DE2">
      <w:pPr>
        <w:spacing w:line="360" w:lineRule="auto"/>
        <w:rPr>
          <w:rFonts w:hAnsi="宋体" w:hint="eastAsia"/>
          <w:sz w:val="21"/>
          <w:szCs w:val="21"/>
        </w:rPr>
      </w:pPr>
    </w:p>
    <w:sectPr w:rsidR="00856670" w:rsidRPr="006515A4">
      <w:footerReference w:type="default" r:id="rId9"/>
      <w:footerReference w:type="first" r:id="rId10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C7A3" w14:textId="77777777" w:rsidR="00A41DC8" w:rsidRDefault="00A41DC8">
      <w:r>
        <w:separator/>
      </w:r>
    </w:p>
  </w:endnote>
  <w:endnote w:type="continuationSeparator" w:id="0">
    <w:p w14:paraId="07AE5535" w14:textId="77777777" w:rsidR="00A41DC8" w:rsidRDefault="00A41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0125" w14:textId="77777777" w:rsidR="00603104" w:rsidRDefault="00E46DB7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BE203A" wp14:editId="00E70DD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F6847B" w14:textId="77777777" w:rsidR="00603104" w:rsidRDefault="00E46DB7">
                          <w:pPr>
                            <w:pStyle w:val="a3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E203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0F6847B" w14:textId="77777777" w:rsidR="00603104" w:rsidRDefault="00E46DB7">
                    <w:pPr>
                      <w:pStyle w:val="a3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DCED" w14:textId="77777777" w:rsidR="00603104" w:rsidRDefault="00E46D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0AB07F" wp14:editId="2421C5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552E3" w14:textId="77777777" w:rsidR="00603104" w:rsidRDefault="00E46DB7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AB07F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v3Ad/IkBAAAgAwAADgAAAAAAAAAAAAAAAAAuAgAAZHJz&#10;L2Uyb0RvYy54bWxQSwECLQAUAAYACAAAACEADErw7tYAAAAFAQAADwAAAAAAAAAAAAAAAADjAwAA&#10;ZHJzL2Rvd25yZXYueG1sUEsFBgAAAAAEAAQA8wAAAOYEAAAAAA==&#10;" filled="f" stroked="f">
              <v:textbox style="mso-fit-shape-to-text:t" inset="0,0,0,0">
                <w:txbxContent>
                  <w:p w14:paraId="519552E3" w14:textId="77777777" w:rsidR="00603104" w:rsidRDefault="00E46DB7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55A26" w14:textId="77777777" w:rsidR="00A41DC8" w:rsidRDefault="00A41DC8">
      <w:r>
        <w:separator/>
      </w:r>
    </w:p>
  </w:footnote>
  <w:footnote w:type="continuationSeparator" w:id="0">
    <w:p w14:paraId="3FA9EA87" w14:textId="77777777" w:rsidR="00A41DC8" w:rsidRDefault="00A41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83"/>
    <w:rsid w:val="00102A26"/>
    <w:rsid w:val="00140C83"/>
    <w:rsid w:val="001F3B25"/>
    <w:rsid w:val="002048FC"/>
    <w:rsid w:val="002B1FE9"/>
    <w:rsid w:val="003B0B55"/>
    <w:rsid w:val="003B3953"/>
    <w:rsid w:val="004252BD"/>
    <w:rsid w:val="00516ED6"/>
    <w:rsid w:val="005E6A9D"/>
    <w:rsid w:val="006515A4"/>
    <w:rsid w:val="006E4AFF"/>
    <w:rsid w:val="007918C4"/>
    <w:rsid w:val="00827702"/>
    <w:rsid w:val="00856670"/>
    <w:rsid w:val="00A41DC8"/>
    <w:rsid w:val="00AC0739"/>
    <w:rsid w:val="00E33C23"/>
    <w:rsid w:val="00E46DB7"/>
    <w:rsid w:val="00EE5481"/>
    <w:rsid w:val="00F32D9F"/>
    <w:rsid w:val="00F70DE2"/>
    <w:rsid w:val="00F8238C"/>
    <w:rsid w:val="00FA273B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376F6"/>
  <w15:chartTrackingRefBased/>
  <w15:docId w15:val="{DB454186-BBA7-4D9B-8FD2-75E33E89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8F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46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E46DB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46DB7"/>
  </w:style>
  <w:style w:type="paragraph" w:styleId="a6">
    <w:name w:val="header"/>
    <w:basedOn w:val="a"/>
    <w:link w:val="a7"/>
    <w:uiPriority w:val="99"/>
    <w:unhideWhenUsed/>
    <w:rsid w:val="0010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2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2022-02-24T04:19:00Z</dcterms:created>
  <dcterms:modified xsi:type="dcterms:W3CDTF">2022-04-07T04:32:00Z</dcterms:modified>
</cp:coreProperties>
</file>