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4E835" w14:textId="77777777" w:rsidR="0008571D" w:rsidRDefault="0008571D" w:rsidP="0008571D">
      <w:pPr>
        <w:jc w:val="center"/>
        <w:rPr>
          <w:rFonts w:hAnsi="宋体"/>
          <w:b/>
          <w:sz w:val="30"/>
          <w:szCs w:val="30"/>
        </w:rPr>
      </w:pPr>
      <w:bookmarkStart w:id="0" w:name="_Toc6015"/>
      <w:r>
        <w:rPr>
          <w:rFonts w:hAnsi="宋体"/>
          <w:b/>
          <w:sz w:val="30"/>
          <w:szCs w:val="30"/>
        </w:rPr>
        <w:t>实验</w:t>
      </w:r>
      <w:r>
        <w:rPr>
          <w:rFonts w:hAnsi="宋体" w:hint="eastAsia"/>
          <w:b/>
          <w:sz w:val="30"/>
          <w:szCs w:val="30"/>
        </w:rPr>
        <w:t>十二</w:t>
      </w:r>
      <w:r>
        <w:rPr>
          <w:rFonts w:hAnsi="宋体"/>
          <w:b/>
          <w:sz w:val="30"/>
          <w:szCs w:val="30"/>
        </w:rPr>
        <w:t xml:space="preserve"> SDS-</w:t>
      </w:r>
      <w:r>
        <w:rPr>
          <w:rFonts w:hAnsi="宋体"/>
          <w:b/>
          <w:sz w:val="30"/>
          <w:szCs w:val="30"/>
        </w:rPr>
        <w:t>聚丙烯酰胺凝胶电泳法测定蛋白质的相对分子量</w:t>
      </w:r>
      <w:bookmarkEnd w:id="0"/>
    </w:p>
    <w:p w14:paraId="072D1738" w14:textId="77777777" w:rsidR="0008571D" w:rsidRPr="002168D3" w:rsidRDefault="0008571D" w:rsidP="0008571D">
      <w:pPr>
        <w:spacing w:line="360" w:lineRule="auto"/>
        <w:ind w:right="1124"/>
        <w:rPr>
          <w:sz w:val="28"/>
          <w:szCs w:val="28"/>
        </w:rPr>
      </w:pPr>
      <w:r w:rsidRPr="002168D3">
        <w:rPr>
          <w:rFonts w:hAnsi="宋体"/>
          <w:sz w:val="28"/>
          <w:szCs w:val="28"/>
        </w:rPr>
        <w:t>一、目的要求</w:t>
      </w:r>
    </w:p>
    <w:p w14:paraId="67E06A47" w14:textId="77777777" w:rsidR="0008571D" w:rsidRDefault="0008571D" w:rsidP="0008571D">
      <w:pPr>
        <w:spacing w:line="360" w:lineRule="auto"/>
        <w:ind w:firstLineChars="255" w:firstLine="535"/>
        <w:rPr>
          <w:sz w:val="21"/>
          <w:szCs w:val="21"/>
        </w:rPr>
      </w:pPr>
      <w:r>
        <w:rPr>
          <w:sz w:val="21"/>
          <w:szCs w:val="21"/>
        </w:rPr>
        <w:t>1</w:t>
      </w:r>
      <w:r>
        <w:rPr>
          <w:rFonts w:hAnsi="宋体"/>
          <w:sz w:val="21"/>
          <w:szCs w:val="21"/>
        </w:rPr>
        <w:t>．掌屋</w:t>
      </w:r>
      <w:r>
        <w:rPr>
          <w:sz w:val="21"/>
          <w:szCs w:val="21"/>
        </w:rPr>
        <w:t>SDS-</w:t>
      </w:r>
      <w:r>
        <w:rPr>
          <w:rFonts w:hAnsi="宋体"/>
          <w:sz w:val="21"/>
          <w:szCs w:val="21"/>
        </w:rPr>
        <w:t>聚丙烯酰胺凝胶电泳的的原理和方法。</w:t>
      </w:r>
    </w:p>
    <w:p w14:paraId="275A02B5" w14:textId="77777777" w:rsidR="0008571D" w:rsidRDefault="0008571D" w:rsidP="0008571D">
      <w:pPr>
        <w:spacing w:line="360" w:lineRule="auto"/>
        <w:ind w:firstLineChars="255" w:firstLine="535"/>
        <w:rPr>
          <w:sz w:val="21"/>
          <w:szCs w:val="21"/>
        </w:rPr>
      </w:pPr>
      <w:r>
        <w:rPr>
          <w:sz w:val="21"/>
          <w:szCs w:val="21"/>
        </w:rPr>
        <w:t>2</w:t>
      </w:r>
      <w:r>
        <w:rPr>
          <w:rFonts w:hAnsi="宋体"/>
          <w:sz w:val="21"/>
          <w:szCs w:val="21"/>
        </w:rPr>
        <w:t>．学习通过</w:t>
      </w:r>
      <w:r>
        <w:rPr>
          <w:sz w:val="21"/>
          <w:szCs w:val="21"/>
        </w:rPr>
        <w:t>SDS-</w:t>
      </w:r>
      <w:r>
        <w:rPr>
          <w:rFonts w:hAnsi="宋体"/>
          <w:sz w:val="21"/>
          <w:szCs w:val="21"/>
        </w:rPr>
        <w:t>聚丙烯酰胺凝胶电泳法测定蛋白质分子量的操作技术。</w:t>
      </w:r>
    </w:p>
    <w:p w14:paraId="43269639" w14:textId="77777777" w:rsidR="0008571D" w:rsidRPr="002168D3" w:rsidRDefault="0008571D" w:rsidP="0008571D">
      <w:pPr>
        <w:spacing w:line="360" w:lineRule="auto"/>
        <w:ind w:right="1124"/>
        <w:rPr>
          <w:sz w:val="28"/>
          <w:szCs w:val="28"/>
        </w:rPr>
      </w:pPr>
      <w:r w:rsidRPr="002168D3">
        <w:rPr>
          <w:rFonts w:hAnsi="宋体"/>
          <w:sz w:val="28"/>
          <w:szCs w:val="28"/>
        </w:rPr>
        <w:t>二、实验原理</w:t>
      </w:r>
    </w:p>
    <w:p w14:paraId="06D409F2" w14:textId="27F2E376" w:rsidR="00E110A6" w:rsidRDefault="0008571D" w:rsidP="0008571D">
      <w:pPr>
        <w:spacing w:line="360" w:lineRule="auto"/>
        <w:ind w:firstLineChars="255" w:firstLine="535"/>
        <w:rPr>
          <w:rFonts w:hAnsi="宋体"/>
          <w:bCs/>
          <w:sz w:val="21"/>
          <w:szCs w:val="21"/>
        </w:rPr>
      </w:pPr>
      <w:r>
        <w:rPr>
          <w:rFonts w:hAnsi="宋体"/>
          <w:bCs/>
          <w:sz w:val="21"/>
          <w:szCs w:val="21"/>
        </w:rPr>
        <w:t>不同蛋白质分子在聚丙烯酰胺凝胶中电泳的迁移率差异取决于其所带电荷、分子大小和形状。</w:t>
      </w:r>
    </w:p>
    <w:p w14:paraId="2C0CEEEC" w14:textId="48ACEECF" w:rsidR="00CB69FC" w:rsidRDefault="00CB69FC" w:rsidP="0008571D">
      <w:pPr>
        <w:spacing w:line="360" w:lineRule="auto"/>
        <w:ind w:firstLineChars="255" w:firstLine="535"/>
        <w:rPr>
          <w:rFonts w:hAnsi="宋体"/>
          <w:bCs/>
          <w:sz w:val="21"/>
          <w:szCs w:val="21"/>
        </w:rPr>
      </w:pPr>
    </w:p>
    <w:p w14:paraId="4E3671D0" w14:textId="2D525185" w:rsidR="00CB69FC" w:rsidRDefault="00FB5DF6" w:rsidP="0008571D">
      <w:pPr>
        <w:spacing w:line="360" w:lineRule="auto"/>
        <w:ind w:firstLineChars="255" w:firstLine="535"/>
        <w:rPr>
          <w:rFonts w:hAnsi="宋体"/>
          <w:bCs/>
          <w:sz w:val="21"/>
          <w:szCs w:val="21"/>
        </w:rPr>
      </w:pPr>
      <w:r w:rsidRPr="00E110A6">
        <w:rPr>
          <w:rFonts w:hAnsi="宋体"/>
          <w:bCs/>
          <w:noProof/>
          <w:sz w:val="21"/>
          <w:szCs w:val="21"/>
        </w:rPr>
        <w:drawing>
          <wp:anchor distT="0" distB="0" distL="114300" distR="114300" simplePos="0" relativeHeight="251659264" behindDoc="0" locked="0" layoutInCell="1" allowOverlap="1" wp14:anchorId="6E1C0AE3" wp14:editId="5478EE02">
            <wp:simplePos x="0" y="0"/>
            <wp:positionH relativeFrom="column">
              <wp:posOffset>198120</wp:posOffset>
            </wp:positionH>
            <wp:positionV relativeFrom="paragraph">
              <wp:posOffset>73660</wp:posOffset>
            </wp:positionV>
            <wp:extent cx="3619500" cy="21717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19500" cy="2171700"/>
                    </a:xfrm>
                    <a:prstGeom prst="rect">
                      <a:avLst/>
                    </a:prstGeom>
                  </pic:spPr>
                </pic:pic>
              </a:graphicData>
            </a:graphic>
            <wp14:sizeRelH relativeFrom="page">
              <wp14:pctWidth>0</wp14:pctWidth>
            </wp14:sizeRelH>
            <wp14:sizeRelV relativeFrom="page">
              <wp14:pctHeight>0</wp14:pctHeight>
            </wp14:sizeRelV>
          </wp:anchor>
        </w:drawing>
      </w:r>
    </w:p>
    <w:p w14:paraId="6BBBEE52" w14:textId="4F95B59B" w:rsidR="00CB69FC" w:rsidRDefault="00CB69FC" w:rsidP="0008571D">
      <w:pPr>
        <w:spacing w:line="360" w:lineRule="auto"/>
        <w:ind w:firstLineChars="255" w:firstLine="535"/>
        <w:rPr>
          <w:rFonts w:hAnsi="宋体"/>
          <w:bCs/>
          <w:sz w:val="21"/>
          <w:szCs w:val="21"/>
        </w:rPr>
      </w:pPr>
    </w:p>
    <w:p w14:paraId="199C3A8C" w14:textId="1D5676F2" w:rsidR="00CB69FC" w:rsidRDefault="00CB69FC" w:rsidP="0008571D">
      <w:pPr>
        <w:spacing w:line="360" w:lineRule="auto"/>
        <w:ind w:firstLineChars="255" w:firstLine="535"/>
        <w:rPr>
          <w:rFonts w:hAnsi="宋体"/>
          <w:bCs/>
          <w:sz w:val="21"/>
          <w:szCs w:val="21"/>
        </w:rPr>
      </w:pPr>
    </w:p>
    <w:p w14:paraId="2E3B19B3" w14:textId="45C0E009" w:rsidR="00CB69FC" w:rsidRDefault="00CB69FC" w:rsidP="0008571D">
      <w:pPr>
        <w:spacing w:line="360" w:lineRule="auto"/>
        <w:ind w:firstLineChars="255" w:firstLine="535"/>
        <w:rPr>
          <w:rFonts w:hAnsi="宋体"/>
          <w:bCs/>
          <w:sz w:val="21"/>
          <w:szCs w:val="21"/>
        </w:rPr>
      </w:pPr>
    </w:p>
    <w:p w14:paraId="70C495C6" w14:textId="5DBF0097" w:rsidR="00CB69FC" w:rsidRDefault="00CB69FC" w:rsidP="0008571D">
      <w:pPr>
        <w:spacing w:line="360" w:lineRule="auto"/>
        <w:ind w:firstLineChars="255" w:firstLine="535"/>
        <w:rPr>
          <w:rFonts w:hAnsi="宋体"/>
          <w:bCs/>
          <w:sz w:val="21"/>
          <w:szCs w:val="21"/>
        </w:rPr>
      </w:pPr>
    </w:p>
    <w:p w14:paraId="269F813C" w14:textId="55852936" w:rsidR="00CB69FC" w:rsidRDefault="00CB69FC" w:rsidP="0008571D">
      <w:pPr>
        <w:spacing w:line="360" w:lineRule="auto"/>
        <w:ind w:firstLineChars="255" w:firstLine="535"/>
        <w:rPr>
          <w:rFonts w:hAnsi="宋体"/>
          <w:bCs/>
          <w:sz w:val="21"/>
          <w:szCs w:val="21"/>
        </w:rPr>
      </w:pPr>
    </w:p>
    <w:p w14:paraId="02F95417" w14:textId="2D29D1C0" w:rsidR="00CB69FC" w:rsidRDefault="00CB69FC" w:rsidP="0008571D">
      <w:pPr>
        <w:spacing w:line="360" w:lineRule="auto"/>
        <w:ind w:firstLineChars="255" w:firstLine="535"/>
        <w:rPr>
          <w:rFonts w:hAnsi="宋体"/>
          <w:bCs/>
          <w:sz w:val="21"/>
          <w:szCs w:val="21"/>
        </w:rPr>
      </w:pPr>
    </w:p>
    <w:p w14:paraId="6BE46FD1" w14:textId="178F01BC" w:rsidR="00CB69FC" w:rsidRDefault="00CB69FC" w:rsidP="0008571D">
      <w:pPr>
        <w:spacing w:line="360" w:lineRule="auto"/>
        <w:ind w:firstLineChars="255" w:firstLine="535"/>
        <w:rPr>
          <w:rFonts w:hAnsi="宋体"/>
          <w:bCs/>
          <w:sz w:val="21"/>
          <w:szCs w:val="21"/>
        </w:rPr>
      </w:pPr>
    </w:p>
    <w:p w14:paraId="67A0C5B3" w14:textId="4E52DAD6" w:rsidR="00CB69FC" w:rsidRDefault="00CB69FC" w:rsidP="0008571D">
      <w:pPr>
        <w:spacing w:line="360" w:lineRule="auto"/>
        <w:ind w:firstLineChars="255" w:firstLine="535"/>
        <w:rPr>
          <w:rFonts w:hAnsi="宋体"/>
          <w:bCs/>
          <w:sz w:val="21"/>
          <w:szCs w:val="21"/>
        </w:rPr>
      </w:pPr>
    </w:p>
    <w:p w14:paraId="663E3A25" w14:textId="5BA22359" w:rsidR="00CB69FC" w:rsidRDefault="00FB5DF6" w:rsidP="0008571D">
      <w:pPr>
        <w:spacing w:line="360" w:lineRule="auto"/>
        <w:ind w:firstLineChars="255" w:firstLine="535"/>
        <w:rPr>
          <w:rFonts w:hAnsi="宋体"/>
          <w:bCs/>
          <w:sz w:val="21"/>
          <w:szCs w:val="21"/>
        </w:rPr>
      </w:pPr>
      <w:r w:rsidRPr="00E110A6">
        <w:rPr>
          <w:rFonts w:hAnsi="宋体"/>
          <w:bCs/>
          <w:noProof/>
          <w:sz w:val="21"/>
          <w:szCs w:val="21"/>
        </w:rPr>
        <w:drawing>
          <wp:anchor distT="0" distB="0" distL="114300" distR="114300" simplePos="0" relativeHeight="251660288" behindDoc="0" locked="0" layoutInCell="1" allowOverlap="1" wp14:anchorId="0F331840" wp14:editId="516287F7">
            <wp:simplePos x="0" y="0"/>
            <wp:positionH relativeFrom="margin">
              <wp:posOffset>134620</wp:posOffset>
            </wp:positionH>
            <wp:positionV relativeFrom="paragraph">
              <wp:posOffset>78105</wp:posOffset>
            </wp:positionV>
            <wp:extent cx="3505200" cy="32660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3266055"/>
                    </a:xfrm>
                    <a:prstGeom prst="rect">
                      <a:avLst/>
                    </a:prstGeom>
                  </pic:spPr>
                </pic:pic>
              </a:graphicData>
            </a:graphic>
            <wp14:sizeRelH relativeFrom="page">
              <wp14:pctWidth>0</wp14:pctWidth>
            </wp14:sizeRelH>
            <wp14:sizeRelV relativeFrom="page">
              <wp14:pctHeight>0</wp14:pctHeight>
            </wp14:sizeRelV>
          </wp:anchor>
        </w:drawing>
      </w:r>
    </w:p>
    <w:p w14:paraId="2D6B690C" w14:textId="4269563C" w:rsidR="00CB69FC" w:rsidRDefault="00CB69FC" w:rsidP="0008571D">
      <w:pPr>
        <w:spacing w:line="360" w:lineRule="auto"/>
        <w:ind w:firstLineChars="255" w:firstLine="535"/>
        <w:rPr>
          <w:rFonts w:hAnsi="宋体"/>
          <w:bCs/>
          <w:sz w:val="21"/>
          <w:szCs w:val="21"/>
        </w:rPr>
      </w:pPr>
    </w:p>
    <w:p w14:paraId="68ABB7C9" w14:textId="3B644B97" w:rsidR="00CB69FC" w:rsidRDefault="00CB69FC" w:rsidP="0008571D">
      <w:pPr>
        <w:spacing w:line="360" w:lineRule="auto"/>
        <w:ind w:firstLineChars="255" w:firstLine="535"/>
        <w:rPr>
          <w:rFonts w:hAnsi="宋体"/>
          <w:bCs/>
          <w:sz w:val="21"/>
          <w:szCs w:val="21"/>
        </w:rPr>
      </w:pPr>
    </w:p>
    <w:p w14:paraId="05D86843" w14:textId="2A3CD6EE" w:rsidR="00CB69FC" w:rsidRDefault="00CB69FC" w:rsidP="0008571D">
      <w:pPr>
        <w:spacing w:line="360" w:lineRule="auto"/>
        <w:ind w:firstLineChars="255" w:firstLine="535"/>
        <w:rPr>
          <w:rFonts w:hAnsi="宋体"/>
          <w:bCs/>
          <w:sz w:val="21"/>
          <w:szCs w:val="21"/>
        </w:rPr>
      </w:pPr>
    </w:p>
    <w:p w14:paraId="0588747A" w14:textId="580695A6" w:rsidR="00CB69FC" w:rsidRDefault="00CB69FC" w:rsidP="0008571D">
      <w:pPr>
        <w:spacing w:line="360" w:lineRule="auto"/>
        <w:ind w:firstLineChars="255" w:firstLine="535"/>
        <w:rPr>
          <w:rFonts w:hAnsi="宋体"/>
          <w:bCs/>
          <w:sz w:val="21"/>
          <w:szCs w:val="21"/>
        </w:rPr>
      </w:pPr>
    </w:p>
    <w:p w14:paraId="2DC0E5F3" w14:textId="5C427065" w:rsidR="00CB69FC" w:rsidRDefault="00CB69FC" w:rsidP="0008571D">
      <w:pPr>
        <w:spacing w:line="360" w:lineRule="auto"/>
        <w:ind w:firstLineChars="255" w:firstLine="535"/>
        <w:rPr>
          <w:rFonts w:hAnsi="宋体"/>
          <w:bCs/>
          <w:sz w:val="21"/>
          <w:szCs w:val="21"/>
        </w:rPr>
      </w:pPr>
    </w:p>
    <w:p w14:paraId="7BDEB9B7" w14:textId="04894225" w:rsidR="00CB69FC" w:rsidRDefault="00CB69FC" w:rsidP="0008571D">
      <w:pPr>
        <w:spacing w:line="360" w:lineRule="auto"/>
        <w:ind w:firstLineChars="255" w:firstLine="535"/>
        <w:rPr>
          <w:rFonts w:hAnsi="宋体"/>
          <w:bCs/>
          <w:sz w:val="21"/>
          <w:szCs w:val="21"/>
        </w:rPr>
      </w:pPr>
    </w:p>
    <w:p w14:paraId="2EEB3890" w14:textId="73DE117B" w:rsidR="00CB69FC" w:rsidRDefault="00CB69FC" w:rsidP="0008571D">
      <w:pPr>
        <w:spacing w:line="360" w:lineRule="auto"/>
        <w:ind w:firstLineChars="255" w:firstLine="535"/>
        <w:rPr>
          <w:rFonts w:hAnsi="宋体"/>
          <w:bCs/>
          <w:sz w:val="21"/>
          <w:szCs w:val="21"/>
        </w:rPr>
      </w:pPr>
    </w:p>
    <w:p w14:paraId="58AAC674" w14:textId="1DFE34F8" w:rsidR="00CB69FC" w:rsidRDefault="00CB69FC" w:rsidP="0008571D">
      <w:pPr>
        <w:spacing w:line="360" w:lineRule="auto"/>
        <w:ind w:firstLineChars="255" w:firstLine="535"/>
        <w:rPr>
          <w:rFonts w:hAnsi="宋体"/>
          <w:bCs/>
          <w:sz w:val="21"/>
          <w:szCs w:val="21"/>
        </w:rPr>
      </w:pPr>
    </w:p>
    <w:p w14:paraId="5EEE2B73" w14:textId="265621C8" w:rsidR="00CB69FC" w:rsidRDefault="00CB69FC" w:rsidP="0008571D">
      <w:pPr>
        <w:spacing w:line="360" w:lineRule="auto"/>
        <w:ind w:firstLineChars="255" w:firstLine="535"/>
        <w:rPr>
          <w:rFonts w:hAnsi="宋体"/>
          <w:bCs/>
          <w:sz w:val="21"/>
          <w:szCs w:val="21"/>
        </w:rPr>
      </w:pPr>
    </w:p>
    <w:p w14:paraId="5950C78A" w14:textId="4FBC489D" w:rsidR="00CB69FC" w:rsidRDefault="00CB69FC" w:rsidP="0008571D">
      <w:pPr>
        <w:spacing w:line="360" w:lineRule="auto"/>
        <w:ind w:firstLineChars="255" w:firstLine="535"/>
        <w:rPr>
          <w:rFonts w:hAnsi="宋体"/>
          <w:bCs/>
          <w:sz w:val="21"/>
          <w:szCs w:val="21"/>
        </w:rPr>
      </w:pPr>
    </w:p>
    <w:p w14:paraId="5D6AC89D" w14:textId="614BF939" w:rsidR="00E110A6" w:rsidRDefault="00E110A6" w:rsidP="00E110A6">
      <w:pPr>
        <w:spacing w:line="360" w:lineRule="auto"/>
        <w:rPr>
          <w:rFonts w:hAnsi="宋体"/>
          <w:bCs/>
          <w:sz w:val="21"/>
          <w:szCs w:val="21"/>
        </w:rPr>
      </w:pPr>
    </w:p>
    <w:p w14:paraId="3AA4F233" w14:textId="64EC56FB" w:rsidR="00FB5DF6" w:rsidRDefault="00FB5DF6" w:rsidP="00E110A6">
      <w:pPr>
        <w:spacing w:line="360" w:lineRule="auto"/>
        <w:rPr>
          <w:rFonts w:hAnsi="宋体"/>
          <w:bCs/>
          <w:sz w:val="21"/>
          <w:szCs w:val="21"/>
        </w:rPr>
      </w:pPr>
    </w:p>
    <w:p w14:paraId="59D1CDD3" w14:textId="60D1EE0B" w:rsidR="00FB5DF6" w:rsidRDefault="00FB5DF6" w:rsidP="00E110A6">
      <w:pPr>
        <w:spacing w:line="360" w:lineRule="auto"/>
        <w:rPr>
          <w:rFonts w:hAnsi="宋体"/>
          <w:bCs/>
          <w:sz w:val="21"/>
          <w:szCs w:val="21"/>
        </w:rPr>
      </w:pPr>
    </w:p>
    <w:p w14:paraId="70A60664" w14:textId="2C5027D6" w:rsidR="00FB5DF6" w:rsidRDefault="00FB5DF6" w:rsidP="00E110A6">
      <w:pPr>
        <w:spacing w:line="360" w:lineRule="auto"/>
        <w:rPr>
          <w:rFonts w:hAnsi="宋体"/>
          <w:bCs/>
          <w:sz w:val="21"/>
          <w:szCs w:val="21"/>
        </w:rPr>
      </w:pPr>
    </w:p>
    <w:p w14:paraId="1A14F9D0" w14:textId="31C05577" w:rsidR="00FB5DF6" w:rsidRDefault="00FB5DF6" w:rsidP="00E110A6">
      <w:pPr>
        <w:spacing w:line="360" w:lineRule="auto"/>
        <w:rPr>
          <w:rFonts w:hAnsi="宋体"/>
          <w:bCs/>
          <w:sz w:val="21"/>
          <w:szCs w:val="21"/>
        </w:rPr>
      </w:pPr>
    </w:p>
    <w:p w14:paraId="3A9B72D9" w14:textId="7891C6A5" w:rsidR="00FB5DF6" w:rsidRDefault="00FB5DF6" w:rsidP="00E110A6">
      <w:pPr>
        <w:spacing w:line="360" w:lineRule="auto"/>
        <w:rPr>
          <w:rFonts w:hAnsi="宋体"/>
          <w:bCs/>
          <w:sz w:val="21"/>
          <w:szCs w:val="21"/>
        </w:rPr>
      </w:pPr>
    </w:p>
    <w:p w14:paraId="0B7EA3A7" w14:textId="1458ECF3" w:rsidR="00FB5DF6" w:rsidRDefault="00FB5DF6" w:rsidP="00E110A6">
      <w:pPr>
        <w:spacing w:line="360" w:lineRule="auto"/>
        <w:rPr>
          <w:rFonts w:hAnsi="宋体"/>
          <w:bCs/>
          <w:sz w:val="21"/>
          <w:szCs w:val="21"/>
        </w:rPr>
      </w:pPr>
    </w:p>
    <w:p w14:paraId="3286F15B" w14:textId="7DE60A0B" w:rsidR="00FB5DF6" w:rsidRDefault="00FB5DF6" w:rsidP="00E110A6">
      <w:pPr>
        <w:spacing w:line="360" w:lineRule="auto"/>
        <w:rPr>
          <w:rFonts w:hAnsi="宋体"/>
          <w:bCs/>
          <w:sz w:val="21"/>
          <w:szCs w:val="21"/>
        </w:rPr>
      </w:pPr>
    </w:p>
    <w:p w14:paraId="7D1C4DF7" w14:textId="41E7F43E" w:rsidR="00FB5DF6" w:rsidRDefault="00FB5DF6" w:rsidP="00E110A6">
      <w:pPr>
        <w:spacing w:line="360" w:lineRule="auto"/>
        <w:rPr>
          <w:rFonts w:hAnsi="宋体"/>
          <w:bCs/>
          <w:sz w:val="21"/>
          <w:szCs w:val="21"/>
        </w:rPr>
      </w:pPr>
    </w:p>
    <w:p w14:paraId="7A91BD92" w14:textId="44227C14" w:rsidR="00FB5DF6" w:rsidRDefault="00FB5DF6" w:rsidP="00E110A6">
      <w:pPr>
        <w:spacing w:line="360" w:lineRule="auto"/>
        <w:rPr>
          <w:rFonts w:hAnsi="宋体"/>
          <w:bCs/>
          <w:sz w:val="21"/>
          <w:szCs w:val="21"/>
        </w:rPr>
      </w:pPr>
    </w:p>
    <w:p w14:paraId="79FEF6C9" w14:textId="454E6FF6" w:rsidR="00FB5DF6" w:rsidRDefault="00FB5DF6" w:rsidP="00E110A6">
      <w:pPr>
        <w:spacing w:line="360" w:lineRule="auto"/>
        <w:rPr>
          <w:rFonts w:hAnsi="宋体"/>
          <w:bCs/>
          <w:sz w:val="21"/>
          <w:szCs w:val="21"/>
        </w:rPr>
      </w:pPr>
    </w:p>
    <w:p w14:paraId="6D29FC6B" w14:textId="7EC57CB8" w:rsidR="00FB5DF6" w:rsidRDefault="00FB5DF6" w:rsidP="00E110A6">
      <w:pPr>
        <w:spacing w:line="360" w:lineRule="auto"/>
        <w:rPr>
          <w:rFonts w:hAnsi="宋体"/>
          <w:bCs/>
          <w:sz w:val="21"/>
          <w:szCs w:val="21"/>
        </w:rPr>
      </w:pPr>
    </w:p>
    <w:p w14:paraId="794E95C0" w14:textId="56D3F124" w:rsidR="00FB5DF6" w:rsidRDefault="00FB5DF6" w:rsidP="00E110A6">
      <w:pPr>
        <w:spacing w:line="360" w:lineRule="auto"/>
        <w:rPr>
          <w:rFonts w:hAnsi="宋体"/>
          <w:bCs/>
          <w:sz w:val="21"/>
          <w:szCs w:val="21"/>
        </w:rPr>
      </w:pPr>
    </w:p>
    <w:p w14:paraId="1BD6DECD" w14:textId="1D2E2775" w:rsidR="00FB5DF6" w:rsidRDefault="00FB5DF6" w:rsidP="00E110A6">
      <w:pPr>
        <w:spacing w:line="360" w:lineRule="auto"/>
        <w:rPr>
          <w:rFonts w:hAnsi="宋体"/>
          <w:bCs/>
          <w:sz w:val="21"/>
          <w:szCs w:val="21"/>
        </w:rPr>
      </w:pPr>
    </w:p>
    <w:p w14:paraId="0EAC63D6" w14:textId="067EC24A" w:rsidR="00FB5DF6" w:rsidRDefault="00FB5DF6" w:rsidP="00E110A6">
      <w:pPr>
        <w:spacing w:line="360" w:lineRule="auto"/>
        <w:rPr>
          <w:rFonts w:hAnsi="宋体"/>
          <w:bCs/>
          <w:sz w:val="21"/>
          <w:szCs w:val="21"/>
        </w:rPr>
      </w:pPr>
    </w:p>
    <w:p w14:paraId="47F0578A" w14:textId="77777777" w:rsidR="00FB5DF6" w:rsidRDefault="00FB5DF6" w:rsidP="00E110A6">
      <w:pPr>
        <w:spacing w:line="360" w:lineRule="auto"/>
        <w:rPr>
          <w:rFonts w:hAnsi="宋体" w:hint="eastAsia"/>
          <w:bCs/>
          <w:sz w:val="21"/>
          <w:szCs w:val="21"/>
        </w:rPr>
      </w:pPr>
    </w:p>
    <w:p w14:paraId="0DB6CFA8" w14:textId="763304D7" w:rsidR="00E110A6" w:rsidRDefault="00E110A6" w:rsidP="00E110A6">
      <w:pPr>
        <w:spacing w:line="360" w:lineRule="auto"/>
        <w:rPr>
          <w:rFonts w:hAnsi="宋体"/>
          <w:bCs/>
          <w:sz w:val="21"/>
          <w:szCs w:val="21"/>
        </w:rPr>
      </w:pPr>
    </w:p>
    <w:p w14:paraId="1E4DA172" w14:textId="77777777" w:rsidR="00FB5DF6" w:rsidRDefault="00FB5DF6" w:rsidP="00E110A6">
      <w:pPr>
        <w:spacing w:line="360" w:lineRule="auto"/>
        <w:rPr>
          <w:rFonts w:hAnsi="宋体" w:hint="eastAsia"/>
          <w:bCs/>
          <w:sz w:val="21"/>
          <w:szCs w:val="21"/>
        </w:rPr>
      </w:pPr>
    </w:p>
    <w:p w14:paraId="3A5DD296" w14:textId="3D64DBAB" w:rsidR="0008571D" w:rsidRDefault="00FB5DF6" w:rsidP="0008571D">
      <w:pPr>
        <w:spacing w:line="360" w:lineRule="auto"/>
        <w:ind w:firstLineChars="255" w:firstLine="535"/>
        <w:rPr>
          <w:bCs/>
          <w:sz w:val="21"/>
          <w:szCs w:val="21"/>
        </w:rPr>
      </w:pPr>
      <w:r w:rsidRPr="00E110A6">
        <w:rPr>
          <w:rFonts w:hAnsi="宋体"/>
          <w:bCs/>
          <w:noProof/>
          <w:sz w:val="21"/>
          <w:szCs w:val="21"/>
        </w:rPr>
        <w:drawing>
          <wp:anchor distT="0" distB="0" distL="114300" distR="114300" simplePos="0" relativeHeight="251658240" behindDoc="0" locked="0" layoutInCell="1" allowOverlap="1" wp14:anchorId="759E5EAF" wp14:editId="7EFB463B">
            <wp:simplePos x="0" y="0"/>
            <wp:positionH relativeFrom="column">
              <wp:posOffset>668020</wp:posOffset>
            </wp:positionH>
            <wp:positionV relativeFrom="paragraph">
              <wp:posOffset>-4484370</wp:posOffset>
            </wp:positionV>
            <wp:extent cx="1765300" cy="3973904"/>
            <wp:effectExtent l="0" t="0" r="635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65300" cy="3973904"/>
                    </a:xfrm>
                    <a:prstGeom prst="rect">
                      <a:avLst/>
                    </a:prstGeom>
                  </pic:spPr>
                </pic:pic>
              </a:graphicData>
            </a:graphic>
            <wp14:sizeRelH relativeFrom="page">
              <wp14:pctWidth>0</wp14:pctWidth>
            </wp14:sizeRelH>
            <wp14:sizeRelV relativeFrom="page">
              <wp14:pctHeight>0</wp14:pctHeight>
            </wp14:sizeRelV>
          </wp:anchor>
        </w:drawing>
      </w:r>
      <w:r w:rsidR="0008571D">
        <w:rPr>
          <w:bCs/>
          <w:sz w:val="21"/>
          <w:szCs w:val="21"/>
        </w:rPr>
        <w:t>1967</w:t>
      </w:r>
      <w:r w:rsidR="0008571D">
        <w:rPr>
          <w:rFonts w:hAnsi="宋体"/>
          <w:bCs/>
          <w:sz w:val="21"/>
          <w:szCs w:val="21"/>
        </w:rPr>
        <w:t>年由</w:t>
      </w:r>
      <w:r w:rsidR="0008571D">
        <w:rPr>
          <w:bCs/>
          <w:sz w:val="21"/>
          <w:szCs w:val="21"/>
        </w:rPr>
        <w:t>Shapiro</w:t>
      </w:r>
      <w:r w:rsidR="0008571D">
        <w:rPr>
          <w:rFonts w:hAnsi="宋体"/>
          <w:bCs/>
          <w:sz w:val="21"/>
          <w:szCs w:val="21"/>
        </w:rPr>
        <w:t>等人发现，当在蛋白质样品溶液和聚丙烯酰胺凝胶系统中加入阴离子去污剂十二烷基硫酸钠（</w:t>
      </w:r>
      <w:r w:rsidR="0008571D">
        <w:rPr>
          <w:sz w:val="21"/>
          <w:szCs w:val="21"/>
        </w:rPr>
        <w:t>sodium dodecyl sulfate</w:t>
      </w:r>
      <w:r w:rsidR="0008571D">
        <w:rPr>
          <w:rFonts w:hAnsi="宋体"/>
          <w:sz w:val="21"/>
          <w:szCs w:val="21"/>
        </w:rPr>
        <w:t>，简写为</w:t>
      </w:r>
      <w:r w:rsidR="0008571D">
        <w:rPr>
          <w:bCs/>
          <w:sz w:val="21"/>
          <w:szCs w:val="21"/>
        </w:rPr>
        <w:t>SDS</w:t>
      </w:r>
      <w:r w:rsidR="0008571D">
        <w:rPr>
          <w:rFonts w:hAnsi="宋体"/>
          <w:bCs/>
          <w:sz w:val="21"/>
          <w:szCs w:val="21"/>
        </w:rPr>
        <w:t>）及还原剂巯基乙醇后，蛋白质分子的电泳迁移率主要取决于它的分子量大小，与原来所带电荷与分子形状无关。因此，该法可用于测定未知蛋白质的分子量。</w:t>
      </w:r>
      <w:r w:rsidR="0008571D">
        <w:rPr>
          <w:bCs/>
          <w:sz w:val="21"/>
          <w:szCs w:val="21"/>
        </w:rPr>
        <w:t>1969</w:t>
      </w:r>
      <w:r w:rsidR="0008571D">
        <w:rPr>
          <w:rFonts w:hAnsi="宋体"/>
          <w:bCs/>
          <w:sz w:val="21"/>
          <w:szCs w:val="21"/>
        </w:rPr>
        <w:t>年此方法由</w:t>
      </w:r>
      <w:r w:rsidR="0008571D">
        <w:rPr>
          <w:bCs/>
          <w:sz w:val="21"/>
          <w:szCs w:val="21"/>
        </w:rPr>
        <w:t>Weber</w:t>
      </w:r>
      <w:r w:rsidR="0008571D">
        <w:rPr>
          <w:rFonts w:hAnsi="宋体"/>
          <w:bCs/>
          <w:sz w:val="21"/>
          <w:szCs w:val="21"/>
        </w:rPr>
        <w:t>和</w:t>
      </w:r>
      <w:r w:rsidR="0008571D">
        <w:rPr>
          <w:bCs/>
          <w:sz w:val="21"/>
          <w:szCs w:val="21"/>
        </w:rPr>
        <w:t>Osborn</w:t>
      </w:r>
      <w:r w:rsidR="0008571D">
        <w:rPr>
          <w:rFonts w:hAnsi="宋体"/>
          <w:bCs/>
          <w:sz w:val="21"/>
          <w:szCs w:val="21"/>
        </w:rPr>
        <w:t>进一步完善。</w:t>
      </w:r>
    </w:p>
    <w:p w14:paraId="3C64A214" w14:textId="77777777" w:rsidR="0008571D" w:rsidRDefault="0008571D" w:rsidP="0008571D">
      <w:pPr>
        <w:spacing w:line="360" w:lineRule="auto"/>
        <w:ind w:firstLineChars="255" w:firstLine="535"/>
        <w:rPr>
          <w:bCs/>
          <w:sz w:val="21"/>
          <w:szCs w:val="21"/>
        </w:rPr>
      </w:pPr>
      <w:r>
        <w:rPr>
          <w:bCs/>
          <w:sz w:val="21"/>
          <w:szCs w:val="21"/>
        </w:rPr>
        <w:t>SDS</w:t>
      </w:r>
      <w:r>
        <w:rPr>
          <w:rFonts w:hAnsi="宋体"/>
          <w:bCs/>
          <w:sz w:val="21"/>
          <w:szCs w:val="21"/>
        </w:rPr>
        <w:t>是一种变性剂，它能破坏蛋白质分子中的氢键和疏水作用，并且在还原剂巯基乙醇或二硫苏糖醇的存在下，蛋白质分子内的二硫键被打开并解聚成松散的多肽链。解聚后的蛋白质肽链与</w:t>
      </w:r>
      <w:r>
        <w:rPr>
          <w:bCs/>
          <w:sz w:val="21"/>
          <w:szCs w:val="21"/>
        </w:rPr>
        <w:t>SDS</w:t>
      </w:r>
      <w:r>
        <w:rPr>
          <w:rFonts w:hAnsi="宋体"/>
          <w:bCs/>
          <w:sz w:val="21"/>
          <w:szCs w:val="21"/>
        </w:rPr>
        <w:t>充分结合形成</w:t>
      </w:r>
      <w:r>
        <w:rPr>
          <w:bCs/>
          <w:sz w:val="21"/>
          <w:szCs w:val="21"/>
        </w:rPr>
        <w:t>SDS-</w:t>
      </w:r>
      <w:r>
        <w:rPr>
          <w:rFonts w:hAnsi="宋体"/>
          <w:bCs/>
          <w:sz w:val="21"/>
          <w:szCs w:val="21"/>
        </w:rPr>
        <w:t>肽链复合物，同于</w:t>
      </w:r>
      <w:r>
        <w:rPr>
          <w:bCs/>
          <w:sz w:val="21"/>
          <w:szCs w:val="21"/>
        </w:rPr>
        <w:t>SDS</w:t>
      </w:r>
      <w:r>
        <w:rPr>
          <w:rFonts w:hAnsi="宋体"/>
          <w:bCs/>
          <w:sz w:val="21"/>
          <w:szCs w:val="21"/>
        </w:rPr>
        <w:t>是阴离子，使多肽链覆盖上</w:t>
      </w:r>
      <w:r>
        <w:rPr>
          <w:rFonts w:hAnsi="宋体"/>
          <w:sz w:val="21"/>
          <w:szCs w:val="21"/>
        </w:rPr>
        <w:t>相同密度的负电荷，该</w:t>
      </w:r>
      <w:r>
        <w:rPr>
          <w:rFonts w:hAnsi="宋体"/>
          <w:bCs/>
          <w:sz w:val="21"/>
          <w:szCs w:val="21"/>
        </w:rPr>
        <w:t>电荷量大大超过了蛋白质分子原有的电荷量，因而消除了不同蛋白质分子之间原有的电荷差异。另外，</w:t>
      </w:r>
      <w:r>
        <w:rPr>
          <w:bCs/>
          <w:sz w:val="21"/>
          <w:szCs w:val="21"/>
        </w:rPr>
        <w:t>SDS-</w:t>
      </w:r>
      <w:r>
        <w:rPr>
          <w:rFonts w:hAnsi="宋体"/>
          <w:bCs/>
          <w:sz w:val="21"/>
          <w:szCs w:val="21"/>
        </w:rPr>
        <w:t>肽链复合物在溶液中的形成像一个长椭圆棒状结构。对不同的肽链，复合物椭圆棒的短轴基本上是相同的（约</w:t>
      </w:r>
      <w:r>
        <w:rPr>
          <w:bCs/>
          <w:sz w:val="21"/>
          <w:szCs w:val="21"/>
        </w:rPr>
        <w:t>1.8 nm</w:t>
      </w:r>
      <w:r>
        <w:rPr>
          <w:rFonts w:hAnsi="宋体"/>
          <w:bCs/>
          <w:sz w:val="21"/>
          <w:szCs w:val="21"/>
        </w:rPr>
        <w:t>），长轴的长度则与蛋白质分子量的大小成正比。因此这种复合物在</w:t>
      </w:r>
      <w:r>
        <w:rPr>
          <w:bCs/>
          <w:sz w:val="21"/>
          <w:szCs w:val="21"/>
        </w:rPr>
        <w:t>SDS-PAGE</w:t>
      </w:r>
      <w:r>
        <w:rPr>
          <w:rFonts w:hAnsi="宋体"/>
          <w:bCs/>
          <w:sz w:val="21"/>
          <w:szCs w:val="21"/>
        </w:rPr>
        <w:t>系统中的电泳迁移率不再受蛋白质原有形状与电荷的影响，而主要取决于椭圆棒的长轴长度即蛋白质及其亚基分子量的大小，故电泳迁移率与分子量的对数呈线性关系。因此，通过</w:t>
      </w:r>
      <w:r>
        <w:rPr>
          <w:bCs/>
          <w:sz w:val="21"/>
          <w:szCs w:val="21"/>
        </w:rPr>
        <w:t>SDS-PAGE</w:t>
      </w:r>
      <w:r>
        <w:rPr>
          <w:rFonts w:hAnsi="宋体"/>
          <w:bCs/>
          <w:sz w:val="21"/>
          <w:szCs w:val="21"/>
        </w:rPr>
        <w:t>法对蛋白质进行电泳，可以根据迁移率大小，与已知分子量的标准蛋白对照测定未知蛋白质亚基或肽链的分子量。电泳迁移率与肽链分子量的对数呈现如下关系：</w:t>
      </w:r>
    </w:p>
    <w:p w14:paraId="7BAAAE15" w14:textId="77777777" w:rsidR="0008571D" w:rsidRDefault="0008571D" w:rsidP="0008571D">
      <w:pPr>
        <w:spacing w:line="360" w:lineRule="auto"/>
        <w:ind w:firstLineChars="255" w:firstLine="535"/>
        <w:jc w:val="center"/>
        <w:rPr>
          <w:bCs/>
          <w:sz w:val="21"/>
          <w:szCs w:val="21"/>
        </w:rPr>
      </w:pPr>
      <w:r>
        <w:rPr>
          <w:bCs/>
          <w:sz w:val="21"/>
          <w:szCs w:val="21"/>
        </w:rPr>
        <w:lastRenderedPageBreak/>
        <w:t xml:space="preserve">log </w:t>
      </w:r>
      <w:r>
        <w:rPr>
          <w:bCs/>
          <w:i/>
          <w:sz w:val="21"/>
          <w:szCs w:val="21"/>
        </w:rPr>
        <w:t>M</w:t>
      </w:r>
      <w:r>
        <w:rPr>
          <w:bCs/>
          <w:i/>
          <w:sz w:val="21"/>
          <w:szCs w:val="21"/>
          <w:vertAlign w:val="subscript"/>
        </w:rPr>
        <w:t>r</w:t>
      </w:r>
      <w:r>
        <w:rPr>
          <w:bCs/>
          <w:sz w:val="21"/>
          <w:szCs w:val="21"/>
        </w:rPr>
        <w:t>=</w:t>
      </w:r>
      <w:r>
        <w:rPr>
          <w:bCs/>
          <w:i/>
          <w:sz w:val="21"/>
          <w:szCs w:val="21"/>
        </w:rPr>
        <w:t>a</w:t>
      </w:r>
      <w:r>
        <w:rPr>
          <w:bCs/>
          <w:sz w:val="21"/>
          <w:szCs w:val="21"/>
        </w:rPr>
        <w:t>-</w:t>
      </w:r>
      <w:r>
        <w:rPr>
          <w:bCs/>
          <w:i/>
          <w:sz w:val="21"/>
          <w:szCs w:val="21"/>
        </w:rPr>
        <w:t>bm</w:t>
      </w:r>
      <w:r>
        <w:rPr>
          <w:bCs/>
          <w:sz w:val="21"/>
          <w:szCs w:val="21"/>
          <w:vertAlign w:val="subscript"/>
        </w:rPr>
        <w:t>R</w:t>
      </w:r>
    </w:p>
    <w:p w14:paraId="5DE54D25" w14:textId="77777777" w:rsidR="0008571D" w:rsidRPr="00227CBF" w:rsidRDefault="0008571D" w:rsidP="0008571D">
      <w:pPr>
        <w:spacing w:line="360" w:lineRule="auto"/>
        <w:ind w:firstLineChars="255" w:firstLine="535"/>
        <w:rPr>
          <w:sz w:val="21"/>
          <w:szCs w:val="21"/>
        </w:rPr>
      </w:pPr>
      <w:r>
        <w:rPr>
          <w:rFonts w:hAnsi="宋体"/>
          <w:sz w:val="21"/>
          <w:szCs w:val="21"/>
        </w:rPr>
        <w:t>其中，</w:t>
      </w:r>
      <w:r>
        <w:rPr>
          <w:i/>
          <w:sz w:val="21"/>
          <w:szCs w:val="21"/>
        </w:rPr>
        <w:t>a</w:t>
      </w:r>
      <w:r>
        <w:rPr>
          <w:rFonts w:hAnsi="宋体"/>
          <w:sz w:val="21"/>
          <w:szCs w:val="21"/>
        </w:rPr>
        <w:t>、</w:t>
      </w:r>
      <w:r>
        <w:rPr>
          <w:i/>
          <w:sz w:val="21"/>
          <w:szCs w:val="21"/>
        </w:rPr>
        <w:t>b</w:t>
      </w:r>
      <w:r>
        <w:rPr>
          <w:rFonts w:hAnsi="宋体"/>
          <w:sz w:val="21"/>
          <w:szCs w:val="21"/>
        </w:rPr>
        <w:t>为常数，</w:t>
      </w:r>
      <w:r>
        <w:rPr>
          <w:bCs/>
          <w:i/>
          <w:sz w:val="21"/>
          <w:szCs w:val="21"/>
        </w:rPr>
        <w:t>M</w:t>
      </w:r>
      <w:r>
        <w:rPr>
          <w:bCs/>
          <w:i/>
          <w:sz w:val="21"/>
          <w:szCs w:val="21"/>
          <w:vertAlign w:val="subscript"/>
        </w:rPr>
        <w:t>r</w:t>
      </w:r>
      <w:r>
        <w:rPr>
          <w:i/>
          <w:sz w:val="21"/>
          <w:szCs w:val="21"/>
        </w:rPr>
        <w:t xml:space="preserve"> </w:t>
      </w:r>
      <w:r>
        <w:rPr>
          <w:rFonts w:hAnsi="宋体"/>
          <w:sz w:val="21"/>
          <w:szCs w:val="21"/>
        </w:rPr>
        <w:t>是相对分子量，</w:t>
      </w:r>
      <w:r>
        <w:rPr>
          <w:bCs/>
          <w:i/>
          <w:sz w:val="21"/>
          <w:szCs w:val="21"/>
        </w:rPr>
        <w:t>m</w:t>
      </w:r>
      <w:r>
        <w:rPr>
          <w:bCs/>
          <w:sz w:val="21"/>
          <w:szCs w:val="21"/>
          <w:vertAlign w:val="subscript"/>
        </w:rPr>
        <w:t>R</w:t>
      </w:r>
      <w:r>
        <w:rPr>
          <w:rFonts w:hAnsi="宋体"/>
          <w:sz w:val="21"/>
          <w:szCs w:val="21"/>
        </w:rPr>
        <w:t>是相对迁移率：</w:t>
      </w:r>
    </w:p>
    <w:p w14:paraId="40CD6579" w14:textId="77777777" w:rsidR="0008571D" w:rsidRDefault="0008571D" w:rsidP="0008571D">
      <w:pPr>
        <w:spacing w:line="360" w:lineRule="auto"/>
        <w:ind w:firstLineChars="255" w:firstLine="535"/>
        <w:jc w:val="center"/>
        <w:rPr>
          <w:sz w:val="21"/>
          <w:szCs w:val="21"/>
        </w:rPr>
      </w:pPr>
      <w:r>
        <w:rPr>
          <w:noProof/>
          <w:sz w:val="21"/>
          <w:szCs w:val="21"/>
        </w:rPr>
        <w:drawing>
          <wp:inline distT="0" distB="0" distL="114300" distR="114300" wp14:anchorId="782C611C" wp14:editId="59966A21">
            <wp:extent cx="1767205" cy="445135"/>
            <wp:effectExtent l="0" t="0" r="635" b="12065"/>
            <wp:docPr id="4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pic:cNvPicPr>
                      <a:picLocks noChangeAspect="1"/>
                    </pic:cNvPicPr>
                  </pic:nvPicPr>
                  <pic:blipFill>
                    <a:blip r:embed="rId10"/>
                    <a:stretch>
                      <a:fillRect/>
                    </a:stretch>
                  </pic:blipFill>
                  <pic:spPr>
                    <a:xfrm>
                      <a:off x="0" y="0"/>
                      <a:ext cx="1767205" cy="445135"/>
                    </a:xfrm>
                    <a:prstGeom prst="rect">
                      <a:avLst/>
                    </a:prstGeom>
                    <a:noFill/>
                    <a:ln>
                      <a:noFill/>
                    </a:ln>
                  </pic:spPr>
                </pic:pic>
              </a:graphicData>
            </a:graphic>
          </wp:inline>
        </w:drawing>
      </w:r>
    </w:p>
    <w:p w14:paraId="22BAB56A" w14:textId="7470452F" w:rsidR="0008571D" w:rsidRDefault="0008571D" w:rsidP="0008571D">
      <w:pPr>
        <w:spacing w:line="360" w:lineRule="auto"/>
        <w:ind w:firstLineChars="255" w:firstLine="535"/>
        <w:rPr>
          <w:rFonts w:hAnsi="宋体"/>
          <w:sz w:val="21"/>
          <w:szCs w:val="21"/>
        </w:rPr>
      </w:pPr>
      <w:r>
        <w:rPr>
          <w:rFonts w:hAnsi="宋体"/>
          <w:sz w:val="21"/>
          <w:szCs w:val="21"/>
        </w:rPr>
        <w:t>实验测定时，以几种相对分子质量标准品蛋白的</w:t>
      </w:r>
      <w:r>
        <w:rPr>
          <w:bCs/>
          <w:i/>
          <w:sz w:val="21"/>
          <w:szCs w:val="21"/>
        </w:rPr>
        <w:t>M</w:t>
      </w:r>
      <w:r>
        <w:rPr>
          <w:bCs/>
          <w:i/>
          <w:sz w:val="21"/>
          <w:szCs w:val="21"/>
          <w:vertAlign w:val="subscript"/>
        </w:rPr>
        <w:t>r</w:t>
      </w:r>
      <w:r>
        <w:rPr>
          <w:rFonts w:hAnsi="宋体"/>
          <w:sz w:val="21"/>
          <w:szCs w:val="21"/>
        </w:rPr>
        <w:t>对数值对</w:t>
      </w:r>
      <w:r>
        <w:rPr>
          <w:bCs/>
          <w:i/>
          <w:sz w:val="21"/>
          <w:szCs w:val="21"/>
        </w:rPr>
        <w:t>m</w:t>
      </w:r>
      <w:r>
        <w:rPr>
          <w:bCs/>
          <w:sz w:val="21"/>
          <w:szCs w:val="21"/>
          <w:vertAlign w:val="subscript"/>
        </w:rPr>
        <w:t>R</w:t>
      </w:r>
      <w:r>
        <w:rPr>
          <w:rFonts w:hAnsi="宋体"/>
          <w:sz w:val="21"/>
          <w:szCs w:val="21"/>
        </w:rPr>
        <w:t>值作图，根据待测样品的</w:t>
      </w:r>
      <w:r>
        <w:rPr>
          <w:bCs/>
          <w:i/>
          <w:sz w:val="21"/>
          <w:szCs w:val="21"/>
        </w:rPr>
        <w:t>m</w:t>
      </w:r>
      <w:r>
        <w:rPr>
          <w:bCs/>
          <w:sz w:val="21"/>
          <w:szCs w:val="21"/>
          <w:vertAlign w:val="subscript"/>
        </w:rPr>
        <w:t>R</w:t>
      </w:r>
      <w:r>
        <w:rPr>
          <w:rFonts w:hAnsi="宋体"/>
          <w:sz w:val="21"/>
          <w:szCs w:val="21"/>
        </w:rPr>
        <w:t>从标准曲线查知其</w:t>
      </w:r>
      <w:r>
        <w:rPr>
          <w:sz w:val="21"/>
          <w:szCs w:val="21"/>
        </w:rPr>
        <w:t xml:space="preserve">log </w:t>
      </w:r>
      <w:r>
        <w:rPr>
          <w:bCs/>
          <w:i/>
          <w:sz w:val="21"/>
          <w:szCs w:val="21"/>
        </w:rPr>
        <w:t>M</w:t>
      </w:r>
      <w:r>
        <w:rPr>
          <w:bCs/>
          <w:i/>
          <w:sz w:val="21"/>
          <w:szCs w:val="21"/>
          <w:vertAlign w:val="subscript"/>
        </w:rPr>
        <w:t>r</w:t>
      </w:r>
      <w:r>
        <w:rPr>
          <w:rFonts w:hAnsi="宋体"/>
          <w:sz w:val="21"/>
          <w:szCs w:val="21"/>
        </w:rPr>
        <w:t>，进一步取反对数求其</w:t>
      </w:r>
      <w:r>
        <w:rPr>
          <w:bCs/>
          <w:i/>
          <w:sz w:val="21"/>
          <w:szCs w:val="21"/>
        </w:rPr>
        <w:t>M</w:t>
      </w:r>
      <w:r>
        <w:rPr>
          <w:bCs/>
          <w:i/>
          <w:sz w:val="21"/>
          <w:szCs w:val="21"/>
          <w:vertAlign w:val="subscript"/>
        </w:rPr>
        <w:t>r</w:t>
      </w:r>
      <w:r>
        <w:rPr>
          <w:rFonts w:hAnsi="宋体"/>
          <w:sz w:val="21"/>
          <w:szCs w:val="21"/>
        </w:rPr>
        <w:t>；或通过</w:t>
      </w:r>
      <w:r>
        <w:rPr>
          <w:sz w:val="21"/>
          <w:szCs w:val="21"/>
        </w:rPr>
        <w:t>EXCEL</w:t>
      </w:r>
      <w:r>
        <w:rPr>
          <w:rFonts w:hAnsi="宋体"/>
          <w:sz w:val="21"/>
          <w:szCs w:val="21"/>
        </w:rPr>
        <w:t>作图得到回归方程，求出未知蛋白的</w:t>
      </w:r>
      <w:r>
        <w:rPr>
          <w:bCs/>
          <w:i/>
          <w:sz w:val="21"/>
          <w:szCs w:val="21"/>
        </w:rPr>
        <w:t>M</w:t>
      </w:r>
      <w:r>
        <w:rPr>
          <w:bCs/>
          <w:i/>
          <w:sz w:val="21"/>
          <w:szCs w:val="21"/>
          <w:vertAlign w:val="subscript"/>
        </w:rPr>
        <w:t>r</w:t>
      </w:r>
      <w:r>
        <w:rPr>
          <w:rFonts w:hAnsi="宋体"/>
          <w:sz w:val="21"/>
          <w:szCs w:val="21"/>
        </w:rPr>
        <w:t>。如图</w:t>
      </w:r>
      <w:r>
        <w:rPr>
          <w:rFonts w:hAnsi="宋体" w:hint="eastAsia"/>
          <w:sz w:val="21"/>
          <w:szCs w:val="21"/>
        </w:rPr>
        <w:t>1</w:t>
      </w:r>
      <w:r>
        <w:rPr>
          <w:rFonts w:hAnsi="宋体"/>
          <w:sz w:val="21"/>
          <w:szCs w:val="21"/>
        </w:rPr>
        <w:t>所示：</w:t>
      </w:r>
    </w:p>
    <w:p w14:paraId="121B02CE" w14:textId="011FF151" w:rsidR="00FB5DF6" w:rsidRDefault="00FB5DF6" w:rsidP="0008571D">
      <w:pPr>
        <w:spacing w:line="360" w:lineRule="auto"/>
        <w:ind w:firstLineChars="255" w:firstLine="535"/>
        <w:rPr>
          <w:rFonts w:hAnsi="宋体"/>
          <w:sz w:val="21"/>
          <w:szCs w:val="21"/>
        </w:rPr>
      </w:pPr>
    </w:p>
    <w:p w14:paraId="1F299709" w14:textId="417951FE" w:rsidR="00FB5DF6" w:rsidRDefault="00FB5DF6" w:rsidP="0008571D">
      <w:pPr>
        <w:spacing w:line="360" w:lineRule="auto"/>
        <w:ind w:firstLineChars="255" w:firstLine="535"/>
        <w:rPr>
          <w:rFonts w:hAnsi="宋体"/>
          <w:sz w:val="21"/>
          <w:szCs w:val="21"/>
        </w:rPr>
      </w:pPr>
      <w:r w:rsidRPr="00E110A6">
        <w:rPr>
          <w:rFonts w:hAnsi="宋体"/>
          <w:noProof/>
          <w:sz w:val="21"/>
          <w:szCs w:val="21"/>
        </w:rPr>
        <w:drawing>
          <wp:anchor distT="0" distB="0" distL="114300" distR="114300" simplePos="0" relativeHeight="251661312" behindDoc="0" locked="0" layoutInCell="1" allowOverlap="1" wp14:anchorId="40748C15" wp14:editId="5BDED7FE">
            <wp:simplePos x="0" y="0"/>
            <wp:positionH relativeFrom="column">
              <wp:posOffset>312420</wp:posOffset>
            </wp:positionH>
            <wp:positionV relativeFrom="paragraph">
              <wp:posOffset>7620</wp:posOffset>
            </wp:positionV>
            <wp:extent cx="4513245" cy="2279650"/>
            <wp:effectExtent l="0" t="0" r="1905"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3245" cy="2279650"/>
                    </a:xfrm>
                    <a:prstGeom prst="rect">
                      <a:avLst/>
                    </a:prstGeom>
                  </pic:spPr>
                </pic:pic>
              </a:graphicData>
            </a:graphic>
            <wp14:sizeRelH relativeFrom="page">
              <wp14:pctWidth>0</wp14:pctWidth>
            </wp14:sizeRelH>
            <wp14:sizeRelV relativeFrom="page">
              <wp14:pctHeight>0</wp14:pctHeight>
            </wp14:sizeRelV>
          </wp:anchor>
        </w:drawing>
      </w:r>
    </w:p>
    <w:p w14:paraId="5DDD31A3" w14:textId="553976DD" w:rsidR="00FB5DF6" w:rsidRDefault="00FB5DF6" w:rsidP="0008571D">
      <w:pPr>
        <w:spacing w:line="360" w:lineRule="auto"/>
        <w:ind w:firstLineChars="255" w:firstLine="535"/>
        <w:rPr>
          <w:rFonts w:hAnsi="宋体"/>
          <w:sz w:val="21"/>
          <w:szCs w:val="21"/>
        </w:rPr>
      </w:pPr>
    </w:p>
    <w:p w14:paraId="1351BCD7" w14:textId="69140971" w:rsidR="00FB5DF6" w:rsidRDefault="00FB5DF6" w:rsidP="0008571D">
      <w:pPr>
        <w:spacing w:line="360" w:lineRule="auto"/>
        <w:ind w:firstLineChars="255" w:firstLine="535"/>
        <w:rPr>
          <w:rFonts w:hAnsi="宋体"/>
          <w:sz w:val="21"/>
          <w:szCs w:val="21"/>
        </w:rPr>
      </w:pPr>
    </w:p>
    <w:p w14:paraId="6F517E24" w14:textId="1909ED2A" w:rsidR="00FB5DF6" w:rsidRDefault="00FB5DF6" w:rsidP="0008571D">
      <w:pPr>
        <w:spacing w:line="360" w:lineRule="auto"/>
        <w:ind w:firstLineChars="255" w:firstLine="535"/>
        <w:rPr>
          <w:rFonts w:hAnsi="宋体"/>
          <w:sz w:val="21"/>
          <w:szCs w:val="21"/>
        </w:rPr>
      </w:pPr>
    </w:p>
    <w:p w14:paraId="3A2BAFED" w14:textId="1FA0E707" w:rsidR="00FB5DF6" w:rsidRDefault="00FB5DF6" w:rsidP="0008571D">
      <w:pPr>
        <w:spacing w:line="360" w:lineRule="auto"/>
        <w:ind w:firstLineChars="255" w:firstLine="535"/>
        <w:rPr>
          <w:rFonts w:hAnsi="宋体"/>
          <w:sz w:val="21"/>
          <w:szCs w:val="21"/>
        </w:rPr>
      </w:pPr>
    </w:p>
    <w:p w14:paraId="28494AC4" w14:textId="14794294" w:rsidR="00FB5DF6" w:rsidRDefault="00FB5DF6" w:rsidP="0008571D">
      <w:pPr>
        <w:spacing w:line="360" w:lineRule="auto"/>
        <w:ind w:firstLineChars="255" w:firstLine="535"/>
        <w:rPr>
          <w:rFonts w:hAnsi="宋体"/>
          <w:sz w:val="21"/>
          <w:szCs w:val="21"/>
        </w:rPr>
      </w:pPr>
    </w:p>
    <w:p w14:paraId="2CE39664" w14:textId="30DC6EDE" w:rsidR="00FB5DF6" w:rsidRDefault="00FB5DF6" w:rsidP="0008571D">
      <w:pPr>
        <w:spacing w:line="360" w:lineRule="auto"/>
        <w:ind w:firstLineChars="255" w:firstLine="535"/>
        <w:rPr>
          <w:rFonts w:hAnsi="宋体"/>
          <w:sz w:val="21"/>
          <w:szCs w:val="21"/>
        </w:rPr>
      </w:pPr>
    </w:p>
    <w:p w14:paraId="423DBFFF" w14:textId="15A8764B" w:rsidR="00FB5DF6" w:rsidRDefault="00FB5DF6" w:rsidP="0008571D">
      <w:pPr>
        <w:spacing w:line="360" w:lineRule="auto"/>
        <w:ind w:firstLineChars="255" w:firstLine="535"/>
        <w:rPr>
          <w:rFonts w:hAnsi="宋体"/>
          <w:sz w:val="21"/>
          <w:szCs w:val="21"/>
        </w:rPr>
      </w:pPr>
    </w:p>
    <w:p w14:paraId="27B2A1B7" w14:textId="55B2B5B0" w:rsidR="00FB5DF6" w:rsidRDefault="00FB5DF6" w:rsidP="0008571D">
      <w:pPr>
        <w:spacing w:line="360" w:lineRule="auto"/>
        <w:ind w:firstLineChars="255" w:firstLine="535"/>
        <w:rPr>
          <w:rFonts w:hAnsi="宋体"/>
          <w:sz w:val="21"/>
          <w:szCs w:val="21"/>
        </w:rPr>
      </w:pPr>
    </w:p>
    <w:p w14:paraId="197089B0" w14:textId="5ED6B807" w:rsidR="00FB5DF6" w:rsidRDefault="00FB5DF6" w:rsidP="0008571D">
      <w:pPr>
        <w:spacing w:line="360" w:lineRule="auto"/>
        <w:ind w:firstLineChars="255" w:firstLine="535"/>
        <w:rPr>
          <w:rFonts w:hAnsi="宋体"/>
          <w:sz w:val="21"/>
          <w:szCs w:val="21"/>
        </w:rPr>
      </w:pPr>
      <w:r w:rsidRPr="007B2C72">
        <w:rPr>
          <w:rFonts w:hAnsi="宋体"/>
          <w:noProof/>
          <w:sz w:val="21"/>
          <w:szCs w:val="21"/>
        </w:rPr>
        <w:drawing>
          <wp:anchor distT="0" distB="0" distL="114300" distR="114300" simplePos="0" relativeHeight="251662336" behindDoc="0" locked="0" layoutInCell="1" allowOverlap="1" wp14:anchorId="46157E1D" wp14:editId="7BC3A87A">
            <wp:simplePos x="0" y="0"/>
            <wp:positionH relativeFrom="column">
              <wp:posOffset>306070</wp:posOffset>
            </wp:positionH>
            <wp:positionV relativeFrom="paragraph">
              <wp:posOffset>97790</wp:posOffset>
            </wp:positionV>
            <wp:extent cx="4121562" cy="313055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1562" cy="3130550"/>
                    </a:xfrm>
                    <a:prstGeom prst="rect">
                      <a:avLst/>
                    </a:prstGeom>
                  </pic:spPr>
                </pic:pic>
              </a:graphicData>
            </a:graphic>
            <wp14:sizeRelH relativeFrom="page">
              <wp14:pctWidth>0</wp14:pctWidth>
            </wp14:sizeRelH>
            <wp14:sizeRelV relativeFrom="page">
              <wp14:pctHeight>0</wp14:pctHeight>
            </wp14:sizeRelV>
          </wp:anchor>
        </w:drawing>
      </w:r>
    </w:p>
    <w:p w14:paraId="09CF55A0" w14:textId="0A668CC0" w:rsidR="00FB5DF6" w:rsidRDefault="00FB5DF6" w:rsidP="0008571D">
      <w:pPr>
        <w:spacing w:line="360" w:lineRule="auto"/>
        <w:ind w:firstLineChars="255" w:firstLine="535"/>
        <w:rPr>
          <w:rFonts w:hAnsi="宋体"/>
          <w:sz w:val="21"/>
          <w:szCs w:val="21"/>
        </w:rPr>
      </w:pPr>
    </w:p>
    <w:p w14:paraId="18B566DF" w14:textId="0070162F" w:rsidR="00FB5DF6" w:rsidRDefault="00FB5DF6" w:rsidP="0008571D">
      <w:pPr>
        <w:spacing w:line="360" w:lineRule="auto"/>
        <w:ind w:firstLineChars="255" w:firstLine="535"/>
        <w:rPr>
          <w:rFonts w:hAnsi="宋体"/>
          <w:sz w:val="21"/>
          <w:szCs w:val="21"/>
        </w:rPr>
      </w:pPr>
    </w:p>
    <w:p w14:paraId="7581B7D6" w14:textId="0C7692DE" w:rsidR="00FB5DF6" w:rsidRDefault="00FB5DF6" w:rsidP="0008571D">
      <w:pPr>
        <w:spacing w:line="360" w:lineRule="auto"/>
        <w:ind w:firstLineChars="255" w:firstLine="535"/>
        <w:rPr>
          <w:rFonts w:hAnsi="宋体"/>
          <w:sz w:val="21"/>
          <w:szCs w:val="21"/>
        </w:rPr>
      </w:pPr>
    </w:p>
    <w:p w14:paraId="3BED0785" w14:textId="05245B7F" w:rsidR="00FB5DF6" w:rsidRDefault="00FB5DF6" w:rsidP="0008571D">
      <w:pPr>
        <w:spacing w:line="360" w:lineRule="auto"/>
        <w:ind w:firstLineChars="255" w:firstLine="535"/>
        <w:rPr>
          <w:rFonts w:hAnsi="宋体"/>
          <w:sz w:val="21"/>
          <w:szCs w:val="21"/>
        </w:rPr>
      </w:pPr>
    </w:p>
    <w:p w14:paraId="172AA021" w14:textId="7D5D117F" w:rsidR="00FB5DF6" w:rsidRDefault="00FB5DF6" w:rsidP="0008571D">
      <w:pPr>
        <w:spacing w:line="360" w:lineRule="auto"/>
        <w:ind w:firstLineChars="255" w:firstLine="535"/>
        <w:rPr>
          <w:rFonts w:hAnsi="宋体" w:hint="eastAsia"/>
          <w:sz w:val="21"/>
          <w:szCs w:val="21"/>
        </w:rPr>
      </w:pPr>
    </w:p>
    <w:p w14:paraId="41FDF2D7" w14:textId="35CE2E78" w:rsidR="00FB5DF6" w:rsidRDefault="00FB5DF6" w:rsidP="0008571D">
      <w:pPr>
        <w:spacing w:line="360" w:lineRule="auto"/>
        <w:ind w:firstLineChars="255" w:firstLine="535"/>
        <w:rPr>
          <w:rFonts w:hAnsi="宋体"/>
          <w:sz w:val="21"/>
          <w:szCs w:val="21"/>
        </w:rPr>
      </w:pPr>
    </w:p>
    <w:p w14:paraId="0254BBED" w14:textId="3DF1D8D1" w:rsidR="00FB5DF6" w:rsidRDefault="00FB5DF6" w:rsidP="0008571D">
      <w:pPr>
        <w:spacing w:line="360" w:lineRule="auto"/>
        <w:ind w:firstLineChars="255" w:firstLine="535"/>
        <w:rPr>
          <w:rFonts w:hAnsi="宋体"/>
          <w:sz w:val="21"/>
          <w:szCs w:val="21"/>
        </w:rPr>
      </w:pPr>
    </w:p>
    <w:p w14:paraId="0924E113" w14:textId="1ABD624A" w:rsidR="00FB5DF6" w:rsidRDefault="00FB5DF6" w:rsidP="0008571D">
      <w:pPr>
        <w:spacing w:line="360" w:lineRule="auto"/>
        <w:ind w:firstLineChars="255" w:firstLine="535"/>
        <w:rPr>
          <w:rFonts w:hAnsi="宋体"/>
          <w:sz w:val="21"/>
          <w:szCs w:val="21"/>
        </w:rPr>
      </w:pPr>
    </w:p>
    <w:p w14:paraId="06A2F808" w14:textId="73560504" w:rsidR="00FB5DF6" w:rsidRDefault="00FB5DF6" w:rsidP="0008571D">
      <w:pPr>
        <w:spacing w:line="360" w:lineRule="auto"/>
        <w:ind w:firstLineChars="255" w:firstLine="535"/>
        <w:rPr>
          <w:rFonts w:hAnsi="宋体"/>
          <w:sz w:val="21"/>
          <w:szCs w:val="21"/>
        </w:rPr>
      </w:pPr>
    </w:p>
    <w:p w14:paraId="0FC0171C" w14:textId="719856E8" w:rsidR="00FB5DF6" w:rsidRDefault="00FB5DF6" w:rsidP="0008571D">
      <w:pPr>
        <w:spacing w:line="360" w:lineRule="auto"/>
        <w:ind w:firstLineChars="255" w:firstLine="535"/>
        <w:rPr>
          <w:rFonts w:hAnsi="宋体"/>
          <w:sz w:val="21"/>
          <w:szCs w:val="21"/>
        </w:rPr>
      </w:pPr>
    </w:p>
    <w:p w14:paraId="7C4AF54B" w14:textId="580FE315" w:rsidR="00FB5DF6" w:rsidRDefault="00FB5DF6" w:rsidP="0008571D">
      <w:pPr>
        <w:spacing w:line="360" w:lineRule="auto"/>
        <w:ind w:firstLineChars="255" w:firstLine="535"/>
        <w:rPr>
          <w:rFonts w:hAnsi="宋体"/>
          <w:sz w:val="21"/>
          <w:szCs w:val="21"/>
        </w:rPr>
      </w:pPr>
    </w:p>
    <w:p w14:paraId="300234AE" w14:textId="0E3D25F1" w:rsidR="0008571D" w:rsidRDefault="0008571D" w:rsidP="0008571D">
      <w:pPr>
        <w:spacing w:line="360" w:lineRule="auto"/>
        <w:ind w:right="1124"/>
        <w:rPr>
          <w:rFonts w:hAnsi="宋体"/>
          <w:sz w:val="28"/>
          <w:szCs w:val="28"/>
        </w:rPr>
      </w:pPr>
      <w:r w:rsidRPr="002168D3">
        <w:rPr>
          <w:rFonts w:hAnsi="宋体"/>
          <w:sz w:val="28"/>
          <w:szCs w:val="28"/>
        </w:rPr>
        <w:lastRenderedPageBreak/>
        <w:t>三、</w:t>
      </w:r>
      <w:r w:rsidR="00C470F2">
        <w:rPr>
          <w:rFonts w:hAnsi="宋体" w:hint="eastAsia"/>
          <w:sz w:val="28"/>
          <w:szCs w:val="28"/>
        </w:rPr>
        <w:t>试剂</w:t>
      </w:r>
      <w:r w:rsidRPr="002168D3">
        <w:rPr>
          <w:rFonts w:hAnsi="宋体"/>
          <w:sz w:val="28"/>
          <w:szCs w:val="28"/>
        </w:rPr>
        <w:t>及器材</w:t>
      </w:r>
    </w:p>
    <w:p w14:paraId="727D8F0F" w14:textId="270E5205" w:rsidR="00C470F2" w:rsidRPr="00C470F2" w:rsidRDefault="00C470F2" w:rsidP="0008571D">
      <w:pPr>
        <w:spacing w:line="360" w:lineRule="auto"/>
        <w:ind w:right="1124"/>
        <w:rPr>
          <w:rFonts w:hAnsi="宋体"/>
          <w:sz w:val="21"/>
          <w:szCs w:val="21"/>
        </w:rPr>
      </w:pPr>
      <w:r>
        <w:rPr>
          <w:rFonts w:hAnsi="宋体" w:hint="eastAsia"/>
          <w:sz w:val="21"/>
          <w:szCs w:val="21"/>
        </w:rPr>
        <w:t>试剂：</w:t>
      </w:r>
    </w:p>
    <w:p w14:paraId="49A4F56F" w14:textId="77777777" w:rsidR="00C470F2" w:rsidRDefault="00C470F2" w:rsidP="00C470F2">
      <w:pPr>
        <w:spacing w:line="360" w:lineRule="auto"/>
        <w:ind w:right="26" w:firstLineChars="255" w:firstLine="535"/>
        <w:rPr>
          <w:sz w:val="21"/>
          <w:szCs w:val="21"/>
        </w:rPr>
      </w:pPr>
      <w:r>
        <w:rPr>
          <w:sz w:val="21"/>
          <w:szCs w:val="21"/>
        </w:rPr>
        <w:t>1</w:t>
      </w:r>
      <w:r>
        <w:rPr>
          <w:rFonts w:hAnsi="宋体"/>
          <w:sz w:val="21"/>
          <w:szCs w:val="21"/>
        </w:rPr>
        <w:t>．分离胶缓冲液</w:t>
      </w:r>
      <w:r>
        <w:rPr>
          <w:sz w:val="21"/>
          <w:szCs w:val="21"/>
        </w:rPr>
        <w:t>(2 mol/L pH8.8 Tris-HCl)</w:t>
      </w:r>
      <w:r>
        <w:rPr>
          <w:rFonts w:hAnsi="宋体"/>
          <w:sz w:val="21"/>
          <w:szCs w:val="21"/>
        </w:rPr>
        <w:t>：</w:t>
      </w:r>
      <w:r>
        <w:rPr>
          <w:sz w:val="21"/>
          <w:szCs w:val="21"/>
        </w:rPr>
        <w:t>Tris</w:t>
      </w:r>
      <w:r>
        <w:rPr>
          <w:rFonts w:hAnsi="宋体"/>
          <w:sz w:val="21"/>
          <w:szCs w:val="21"/>
        </w:rPr>
        <w:t>称取</w:t>
      </w:r>
      <w:r>
        <w:rPr>
          <w:sz w:val="21"/>
          <w:szCs w:val="21"/>
        </w:rPr>
        <w:t>24.22g</w:t>
      </w:r>
      <w:r>
        <w:rPr>
          <w:rFonts w:hAnsi="宋体"/>
          <w:sz w:val="21"/>
          <w:szCs w:val="21"/>
        </w:rPr>
        <w:t>，</w:t>
      </w:r>
      <w:r>
        <w:rPr>
          <w:sz w:val="21"/>
          <w:szCs w:val="21"/>
        </w:rPr>
        <w:t>SDS100 mg</w:t>
      </w:r>
      <w:r>
        <w:rPr>
          <w:rFonts w:hAnsi="宋体"/>
          <w:sz w:val="21"/>
          <w:szCs w:val="21"/>
        </w:rPr>
        <w:t>，加</w:t>
      </w:r>
      <w:r>
        <w:rPr>
          <w:sz w:val="21"/>
          <w:szCs w:val="21"/>
        </w:rPr>
        <w:t>40mL</w:t>
      </w:r>
      <w:r>
        <w:rPr>
          <w:rFonts w:hAnsi="宋体"/>
          <w:sz w:val="21"/>
          <w:szCs w:val="21"/>
        </w:rPr>
        <w:t>水溶解，再量取</w:t>
      </w:r>
      <w:r>
        <w:rPr>
          <w:sz w:val="21"/>
          <w:szCs w:val="21"/>
        </w:rPr>
        <w:t>1 mol/L</w:t>
      </w:r>
      <w:r>
        <w:rPr>
          <w:rFonts w:hAnsi="宋体"/>
          <w:sz w:val="21"/>
          <w:szCs w:val="21"/>
        </w:rPr>
        <w:t>的</w:t>
      </w:r>
      <w:r>
        <w:rPr>
          <w:sz w:val="21"/>
          <w:szCs w:val="21"/>
        </w:rPr>
        <w:t>HCI 48.0mL</w:t>
      </w:r>
      <w:r>
        <w:rPr>
          <w:rFonts w:hAnsi="宋体"/>
          <w:sz w:val="21"/>
          <w:szCs w:val="21"/>
        </w:rPr>
        <w:t>加入，调节</w:t>
      </w:r>
      <w:r>
        <w:rPr>
          <w:sz w:val="21"/>
          <w:szCs w:val="21"/>
        </w:rPr>
        <w:t>pH</w:t>
      </w:r>
      <w:r>
        <w:rPr>
          <w:rFonts w:hAnsi="宋体"/>
          <w:sz w:val="21"/>
          <w:szCs w:val="21"/>
        </w:rPr>
        <w:t>值至</w:t>
      </w:r>
      <w:r>
        <w:rPr>
          <w:sz w:val="21"/>
          <w:szCs w:val="21"/>
        </w:rPr>
        <w:t>8.8</w:t>
      </w:r>
      <w:r>
        <w:rPr>
          <w:rFonts w:hAnsi="宋体"/>
          <w:sz w:val="21"/>
          <w:szCs w:val="21"/>
        </w:rPr>
        <w:t>，然后加水定容至</w:t>
      </w:r>
      <w:r>
        <w:rPr>
          <w:sz w:val="21"/>
          <w:szCs w:val="21"/>
        </w:rPr>
        <w:t>100 mL</w:t>
      </w:r>
      <w:r>
        <w:rPr>
          <w:rFonts w:hAnsi="宋体"/>
          <w:sz w:val="21"/>
          <w:szCs w:val="21"/>
        </w:rPr>
        <w:t>，</w:t>
      </w:r>
      <w:r>
        <w:rPr>
          <w:sz w:val="21"/>
          <w:szCs w:val="21"/>
        </w:rPr>
        <w:t>4</w:t>
      </w:r>
      <w:r>
        <w:rPr>
          <w:rFonts w:hAnsi="宋体"/>
          <w:sz w:val="21"/>
          <w:szCs w:val="21"/>
        </w:rPr>
        <w:t>℃避光保存备用。</w:t>
      </w:r>
    </w:p>
    <w:p w14:paraId="58687A2A" w14:textId="77777777" w:rsidR="00C470F2" w:rsidRDefault="00C470F2" w:rsidP="00C470F2">
      <w:pPr>
        <w:spacing w:line="360" w:lineRule="auto"/>
        <w:ind w:right="26" w:firstLineChars="255" w:firstLine="535"/>
        <w:rPr>
          <w:sz w:val="21"/>
          <w:szCs w:val="21"/>
        </w:rPr>
      </w:pPr>
      <w:r>
        <w:rPr>
          <w:sz w:val="21"/>
          <w:szCs w:val="21"/>
        </w:rPr>
        <w:t>2</w:t>
      </w:r>
      <w:r>
        <w:rPr>
          <w:rFonts w:hAnsi="宋体"/>
          <w:sz w:val="21"/>
          <w:szCs w:val="21"/>
        </w:rPr>
        <w:t>．浓缩胶缓冲液</w:t>
      </w:r>
      <w:r>
        <w:rPr>
          <w:sz w:val="21"/>
          <w:szCs w:val="21"/>
        </w:rPr>
        <w:t>(0.5 mol/L pH6.8Tris-HCl)</w:t>
      </w:r>
      <w:r>
        <w:rPr>
          <w:rFonts w:hAnsi="宋体"/>
          <w:sz w:val="21"/>
          <w:szCs w:val="21"/>
        </w:rPr>
        <w:t>：</w:t>
      </w:r>
      <w:r>
        <w:rPr>
          <w:sz w:val="21"/>
          <w:szCs w:val="21"/>
        </w:rPr>
        <w:t>Tris</w:t>
      </w:r>
      <w:r>
        <w:rPr>
          <w:rFonts w:hAnsi="宋体"/>
          <w:sz w:val="21"/>
          <w:szCs w:val="21"/>
        </w:rPr>
        <w:t>称取</w:t>
      </w:r>
      <w:r>
        <w:rPr>
          <w:sz w:val="21"/>
          <w:szCs w:val="21"/>
        </w:rPr>
        <w:t>6.04g</w:t>
      </w:r>
      <w:r>
        <w:rPr>
          <w:rFonts w:hAnsi="宋体"/>
          <w:sz w:val="21"/>
          <w:szCs w:val="21"/>
        </w:rPr>
        <w:t>，</w:t>
      </w:r>
      <w:r>
        <w:rPr>
          <w:sz w:val="21"/>
          <w:szCs w:val="21"/>
        </w:rPr>
        <w:t>SDS100 mg</w:t>
      </w:r>
      <w:r>
        <w:rPr>
          <w:rFonts w:hAnsi="宋体"/>
          <w:sz w:val="21"/>
          <w:szCs w:val="21"/>
        </w:rPr>
        <w:t>，加</w:t>
      </w:r>
      <w:r>
        <w:rPr>
          <w:sz w:val="21"/>
          <w:szCs w:val="21"/>
        </w:rPr>
        <w:t>40mL</w:t>
      </w:r>
      <w:r>
        <w:rPr>
          <w:rFonts w:hAnsi="宋体"/>
          <w:sz w:val="21"/>
          <w:szCs w:val="21"/>
        </w:rPr>
        <w:t>水溶解，再量取</w:t>
      </w:r>
      <w:r>
        <w:rPr>
          <w:sz w:val="21"/>
          <w:szCs w:val="21"/>
        </w:rPr>
        <w:t>1 mol/L</w:t>
      </w:r>
      <w:r>
        <w:rPr>
          <w:rFonts w:hAnsi="宋体"/>
          <w:sz w:val="21"/>
          <w:szCs w:val="21"/>
        </w:rPr>
        <w:t>的</w:t>
      </w:r>
      <w:r>
        <w:rPr>
          <w:sz w:val="21"/>
          <w:szCs w:val="21"/>
        </w:rPr>
        <w:t>HCI 48.0m</w:t>
      </w:r>
      <w:r>
        <w:rPr>
          <w:rFonts w:hAnsi="宋体"/>
          <w:sz w:val="21"/>
          <w:szCs w:val="21"/>
        </w:rPr>
        <w:t>加入，调节</w:t>
      </w:r>
      <w:r>
        <w:rPr>
          <w:sz w:val="21"/>
          <w:szCs w:val="21"/>
        </w:rPr>
        <w:t>pH</w:t>
      </w:r>
      <w:r>
        <w:rPr>
          <w:rFonts w:hAnsi="宋体"/>
          <w:sz w:val="21"/>
          <w:szCs w:val="21"/>
        </w:rPr>
        <w:t>值至</w:t>
      </w:r>
      <w:r>
        <w:rPr>
          <w:sz w:val="21"/>
          <w:szCs w:val="21"/>
        </w:rPr>
        <w:t>6.8</w:t>
      </w:r>
      <w:r>
        <w:rPr>
          <w:rFonts w:hAnsi="宋体"/>
          <w:sz w:val="21"/>
          <w:szCs w:val="21"/>
        </w:rPr>
        <w:t>，然后加水定容至</w:t>
      </w:r>
      <w:r>
        <w:rPr>
          <w:sz w:val="21"/>
          <w:szCs w:val="21"/>
        </w:rPr>
        <w:t>100 mL</w:t>
      </w:r>
      <w:r>
        <w:rPr>
          <w:rFonts w:hAnsi="宋体"/>
          <w:sz w:val="21"/>
          <w:szCs w:val="21"/>
        </w:rPr>
        <w:t>，</w:t>
      </w:r>
      <w:r>
        <w:rPr>
          <w:sz w:val="21"/>
          <w:szCs w:val="21"/>
        </w:rPr>
        <w:t>4</w:t>
      </w:r>
      <w:r>
        <w:rPr>
          <w:rFonts w:hAnsi="宋体"/>
          <w:sz w:val="21"/>
          <w:szCs w:val="21"/>
        </w:rPr>
        <w:t>℃避光保存备用。</w:t>
      </w:r>
    </w:p>
    <w:p w14:paraId="3B238B1A" w14:textId="77777777" w:rsidR="00C470F2" w:rsidRDefault="00C470F2" w:rsidP="00C470F2">
      <w:pPr>
        <w:spacing w:line="360" w:lineRule="auto"/>
        <w:ind w:right="26" w:firstLineChars="255" w:firstLine="535"/>
        <w:rPr>
          <w:sz w:val="21"/>
          <w:szCs w:val="21"/>
        </w:rPr>
      </w:pPr>
      <w:r>
        <w:rPr>
          <w:sz w:val="21"/>
          <w:szCs w:val="21"/>
        </w:rPr>
        <w:t>3</w:t>
      </w:r>
      <w:r>
        <w:rPr>
          <w:rFonts w:hAnsi="宋体"/>
          <w:sz w:val="21"/>
          <w:szCs w:val="21"/>
        </w:rPr>
        <w:t>．</w:t>
      </w:r>
      <w:r>
        <w:rPr>
          <w:sz w:val="21"/>
          <w:szCs w:val="21"/>
        </w:rPr>
        <w:t>30%</w:t>
      </w:r>
      <w:r>
        <w:rPr>
          <w:rFonts w:hAnsi="宋体"/>
          <w:sz w:val="21"/>
          <w:szCs w:val="21"/>
        </w:rPr>
        <w:t>单体交胶剂</w:t>
      </w:r>
      <w:r>
        <w:rPr>
          <w:sz w:val="21"/>
          <w:szCs w:val="21"/>
        </w:rPr>
        <w:t>(30%Acr-Bis)</w:t>
      </w:r>
      <w:r>
        <w:rPr>
          <w:rFonts w:hAnsi="宋体"/>
          <w:sz w:val="21"/>
          <w:szCs w:val="21"/>
        </w:rPr>
        <w:t>：丙烯酰胺</w:t>
      </w:r>
      <w:r>
        <w:rPr>
          <w:sz w:val="21"/>
          <w:szCs w:val="21"/>
        </w:rPr>
        <w:t>30.0g</w:t>
      </w:r>
      <w:r>
        <w:rPr>
          <w:rFonts w:hAnsi="宋体"/>
          <w:sz w:val="21"/>
          <w:szCs w:val="21"/>
        </w:rPr>
        <w:t>，甲叉双丙烯酰胺</w:t>
      </w:r>
      <w:r>
        <w:rPr>
          <w:sz w:val="21"/>
          <w:szCs w:val="21"/>
        </w:rPr>
        <w:t>0.8g</w:t>
      </w:r>
      <w:r>
        <w:rPr>
          <w:rFonts w:hAnsi="宋体"/>
          <w:sz w:val="21"/>
          <w:szCs w:val="21"/>
        </w:rPr>
        <w:t>，加蒸馏水到</w:t>
      </w:r>
      <w:r>
        <w:rPr>
          <w:sz w:val="21"/>
          <w:szCs w:val="21"/>
        </w:rPr>
        <w:t>100mL</w:t>
      </w:r>
      <w:r>
        <w:rPr>
          <w:rFonts w:hAnsi="宋体"/>
          <w:sz w:val="21"/>
          <w:szCs w:val="21"/>
        </w:rPr>
        <w:t>，</w:t>
      </w:r>
      <w:r>
        <w:rPr>
          <w:sz w:val="21"/>
          <w:szCs w:val="21"/>
        </w:rPr>
        <w:t>4</w:t>
      </w:r>
      <w:r>
        <w:rPr>
          <w:rFonts w:hAnsi="宋体"/>
          <w:sz w:val="21"/>
          <w:szCs w:val="21"/>
        </w:rPr>
        <w:t>℃避光保存备用。</w:t>
      </w:r>
    </w:p>
    <w:p w14:paraId="5D9C4939" w14:textId="77777777" w:rsidR="00C470F2" w:rsidRDefault="00C470F2" w:rsidP="00C470F2">
      <w:pPr>
        <w:spacing w:line="360" w:lineRule="auto"/>
        <w:ind w:right="26" w:firstLineChars="255" w:firstLine="535"/>
        <w:rPr>
          <w:sz w:val="21"/>
          <w:szCs w:val="21"/>
        </w:rPr>
      </w:pPr>
      <w:r>
        <w:rPr>
          <w:sz w:val="21"/>
          <w:szCs w:val="21"/>
        </w:rPr>
        <w:t>4</w:t>
      </w:r>
      <w:r>
        <w:rPr>
          <w:rFonts w:hAnsi="宋体"/>
          <w:sz w:val="21"/>
          <w:szCs w:val="21"/>
        </w:rPr>
        <w:t>．催化剂：</w:t>
      </w:r>
      <w:r>
        <w:rPr>
          <w:sz w:val="21"/>
          <w:szCs w:val="21"/>
        </w:rPr>
        <w:t>10%</w:t>
      </w:r>
      <w:r>
        <w:rPr>
          <w:rFonts w:hAnsi="宋体"/>
          <w:sz w:val="21"/>
          <w:szCs w:val="21"/>
        </w:rPr>
        <w:t>过硫酸胺</w:t>
      </w:r>
      <w:r>
        <w:rPr>
          <w:sz w:val="21"/>
          <w:szCs w:val="21"/>
        </w:rPr>
        <w:t>(Ammonium persulfate</w:t>
      </w:r>
      <w:r>
        <w:rPr>
          <w:rFonts w:hAnsi="宋体"/>
          <w:sz w:val="21"/>
          <w:szCs w:val="21"/>
        </w:rPr>
        <w:t>，简写为</w:t>
      </w:r>
      <w:r>
        <w:rPr>
          <w:sz w:val="21"/>
          <w:szCs w:val="21"/>
        </w:rPr>
        <w:t>AP)</w:t>
      </w:r>
      <w:r>
        <w:rPr>
          <w:rFonts w:hAnsi="宋体"/>
          <w:sz w:val="21"/>
          <w:szCs w:val="21"/>
        </w:rPr>
        <w:t>，一般临用前配制，浓度为</w:t>
      </w:r>
      <w:r>
        <w:rPr>
          <w:sz w:val="21"/>
          <w:szCs w:val="21"/>
        </w:rPr>
        <w:t>100mg/mL</w:t>
      </w:r>
      <w:r>
        <w:rPr>
          <w:rFonts w:hAnsi="宋体"/>
          <w:sz w:val="21"/>
          <w:szCs w:val="21"/>
        </w:rPr>
        <w:t>。</w:t>
      </w:r>
    </w:p>
    <w:p w14:paraId="4FB1F54F" w14:textId="77777777" w:rsidR="00C470F2" w:rsidRDefault="00C470F2" w:rsidP="00C470F2">
      <w:pPr>
        <w:spacing w:line="360" w:lineRule="auto"/>
        <w:ind w:right="26" w:firstLineChars="255" w:firstLine="535"/>
        <w:rPr>
          <w:sz w:val="21"/>
          <w:szCs w:val="21"/>
        </w:rPr>
      </w:pPr>
      <w:r>
        <w:rPr>
          <w:sz w:val="21"/>
          <w:szCs w:val="21"/>
        </w:rPr>
        <w:t>5</w:t>
      </w:r>
      <w:r>
        <w:rPr>
          <w:rFonts w:hAnsi="宋体"/>
          <w:sz w:val="21"/>
          <w:szCs w:val="21"/>
        </w:rPr>
        <w:t>．加速剂：四甲基乙二胺（</w:t>
      </w:r>
      <w:r>
        <w:rPr>
          <w:sz w:val="21"/>
          <w:szCs w:val="21"/>
        </w:rPr>
        <w:t>TEMED</w:t>
      </w:r>
      <w:r>
        <w:rPr>
          <w:rFonts w:hAnsi="宋体"/>
          <w:sz w:val="21"/>
          <w:szCs w:val="21"/>
        </w:rPr>
        <w:t>）。</w:t>
      </w:r>
    </w:p>
    <w:p w14:paraId="791CBD39" w14:textId="77777777" w:rsidR="00C470F2" w:rsidRDefault="00C470F2" w:rsidP="00C470F2">
      <w:pPr>
        <w:tabs>
          <w:tab w:val="left" w:pos="8280"/>
        </w:tabs>
        <w:spacing w:line="360" w:lineRule="auto"/>
        <w:ind w:right="26" w:firstLineChars="255" w:firstLine="535"/>
        <w:rPr>
          <w:sz w:val="21"/>
          <w:szCs w:val="21"/>
        </w:rPr>
      </w:pPr>
      <w:r>
        <w:rPr>
          <w:sz w:val="21"/>
          <w:szCs w:val="21"/>
        </w:rPr>
        <w:t>6</w:t>
      </w:r>
      <w:r>
        <w:rPr>
          <w:rFonts w:hAnsi="宋体"/>
          <w:sz w:val="21"/>
          <w:szCs w:val="21"/>
        </w:rPr>
        <w:t>．电极缓冲液（</w:t>
      </w:r>
      <w:r>
        <w:rPr>
          <w:sz w:val="21"/>
          <w:szCs w:val="21"/>
        </w:rPr>
        <w:t xml:space="preserve">pH8.3 Tris-Gly </w:t>
      </w:r>
      <w:r>
        <w:rPr>
          <w:rFonts w:hAnsi="宋体"/>
          <w:sz w:val="21"/>
          <w:szCs w:val="21"/>
        </w:rPr>
        <w:t>母液）：甘氨酸</w:t>
      </w:r>
      <w:r>
        <w:rPr>
          <w:sz w:val="21"/>
          <w:szCs w:val="21"/>
        </w:rPr>
        <w:t xml:space="preserve">144g </w:t>
      </w:r>
      <w:r>
        <w:rPr>
          <w:rFonts w:hAnsi="宋体"/>
          <w:sz w:val="21"/>
          <w:szCs w:val="21"/>
        </w:rPr>
        <w:t>，</w:t>
      </w:r>
      <w:r>
        <w:rPr>
          <w:sz w:val="21"/>
          <w:szCs w:val="21"/>
        </w:rPr>
        <w:t xml:space="preserve">Tris 30.3g </w:t>
      </w:r>
      <w:r>
        <w:rPr>
          <w:rFonts w:hAnsi="宋体"/>
          <w:sz w:val="21"/>
          <w:szCs w:val="21"/>
        </w:rPr>
        <w:t>和</w:t>
      </w:r>
      <w:r>
        <w:rPr>
          <w:sz w:val="21"/>
          <w:szCs w:val="21"/>
        </w:rPr>
        <w:t>SDS 10.0g</w:t>
      </w:r>
      <w:r>
        <w:rPr>
          <w:rFonts w:hAnsi="宋体"/>
          <w:sz w:val="21"/>
          <w:szCs w:val="21"/>
        </w:rPr>
        <w:t>，溶解，测定</w:t>
      </w:r>
      <w:r>
        <w:rPr>
          <w:sz w:val="21"/>
          <w:szCs w:val="21"/>
        </w:rPr>
        <w:t>pH</w:t>
      </w:r>
      <w:r>
        <w:rPr>
          <w:rFonts w:hAnsi="宋体"/>
          <w:sz w:val="21"/>
          <w:szCs w:val="21"/>
        </w:rPr>
        <w:t>值，调节至</w:t>
      </w:r>
      <w:r>
        <w:rPr>
          <w:sz w:val="21"/>
          <w:szCs w:val="21"/>
        </w:rPr>
        <w:t>pH8.3</w:t>
      </w:r>
      <w:r>
        <w:rPr>
          <w:rFonts w:hAnsi="宋体"/>
          <w:sz w:val="21"/>
          <w:szCs w:val="21"/>
        </w:rPr>
        <w:t>，加蒸馏水至</w:t>
      </w:r>
      <w:r>
        <w:rPr>
          <w:sz w:val="21"/>
          <w:szCs w:val="21"/>
        </w:rPr>
        <w:t>1000 mL</w:t>
      </w:r>
      <w:r>
        <w:rPr>
          <w:rFonts w:hAnsi="宋体"/>
          <w:sz w:val="21"/>
          <w:szCs w:val="21"/>
        </w:rPr>
        <w:t>，，</w:t>
      </w:r>
      <w:r>
        <w:rPr>
          <w:sz w:val="21"/>
          <w:szCs w:val="21"/>
        </w:rPr>
        <w:t>4</w:t>
      </w:r>
      <w:r>
        <w:rPr>
          <w:rFonts w:hAnsi="宋体"/>
          <w:sz w:val="21"/>
          <w:szCs w:val="21"/>
        </w:rPr>
        <w:t>℃避光保存备用临用前按</w:t>
      </w:r>
      <w:r>
        <w:rPr>
          <w:sz w:val="21"/>
          <w:szCs w:val="21"/>
        </w:rPr>
        <w:t>1</w:t>
      </w:r>
      <w:r>
        <w:rPr>
          <w:rFonts w:hAnsi="宋体"/>
          <w:sz w:val="21"/>
          <w:szCs w:val="21"/>
        </w:rPr>
        <w:t>：</w:t>
      </w:r>
      <w:r>
        <w:rPr>
          <w:sz w:val="21"/>
          <w:szCs w:val="21"/>
        </w:rPr>
        <w:t>10</w:t>
      </w:r>
      <w:r>
        <w:rPr>
          <w:rFonts w:hAnsi="宋体"/>
          <w:sz w:val="21"/>
          <w:szCs w:val="21"/>
        </w:rPr>
        <w:t>比例稀释作为工作液使用。</w:t>
      </w:r>
    </w:p>
    <w:p w14:paraId="5E9438A1" w14:textId="77777777" w:rsidR="00C470F2" w:rsidRDefault="00C470F2" w:rsidP="00C470F2">
      <w:pPr>
        <w:spacing w:line="360" w:lineRule="auto"/>
        <w:ind w:right="26" w:firstLineChars="255" w:firstLine="535"/>
        <w:rPr>
          <w:sz w:val="21"/>
          <w:szCs w:val="21"/>
        </w:rPr>
      </w:pPr>
      <w:r>
        <w:rPr>
          <w:sz w:val="21"/>
          <w:szCs w:val="21"/>
        </w:rPr>
        <w:t>7</w:t>
      </w:r>
      <w:r>
        <w:rPr>
          <w:rFonts w:hAnsi="宋体"/>
          <w:sz w:val="21"/>
          <w:szCs w:val="21"/>
        </w:rPr>
        <w:t>．样品处理液（</w:t>
      </w:r>
      <w:r>
        <w:rPr>
          <w:sz w:val="21"/>
          <w:szCs w:val="21"/>
        </w:rPr>
        <w:t>2</w:t>
      </w:r>
      <w:r>
        <w:rPr>
          <w:sz w:val="21"/>
          <w:szCs w:val="21"/>
        </w:rPr>
        <w:sym w:font="Symbol" w:char="F0B4"/>
      </w:r>
      <w:r>
        <w:rPr>
          <w:rFonts w:hAnsi="宋体"/>
          <w:sz w:val="21"/>
          <w:szCs w:val="21"/>
        </w:rPr>
        <w:t>）：</w:t>
      </w:r>
      <w:r>
        <w:rPr>
          <w:sz w:val="21"/>
          <w:szCs w:val="21"/>
        </w:rPr>
        <w:t>Tris</w:t>
      </w:r>
      <w:r>
        <w:rPr>
          <w:rFonts w:hAnsi="宋体"/>
          <w:sz w:val="21"/>
          <w:szCs w:val="21"/>
        </w:rPr>
        <w:t>称取</w:t>
      </w:r>
      <w:r>
        <w:rPr>
          <w:sz w:val="21"/>
          <w:szCs w:val="21"/>
        </w:rPr>
        <w:t>12.08 g</w:t>
      </w:r>
      <w:r>
        <w:rPr>
          <w:rFonts w:hAnsi="宋体"/>
          <w:sz w:val="21"/>
          <w:szCs w:val="21"/>
        </w:rPr>
        <w:t>，</w:t>
      </w:r>
      <w:r>
        <w:rPr>
          <w:sz w:val="21"/>
          <w:szCs w:val="21"/>
        </w:rPr>
        <w:t>SDS 4g</w:t>
      </w:r>
      <w:r>
        <w:rPr>
          <w:rFonts w:hAnsi="宋体"/>
          <w:sz w:val="21"/>
          <w:szCs w:val="21"/>
        </w:rPr>
        <w:t>，加</w:t>
      </w:r>
      <w:r>
        <w:rPr>
          <w:sz w:val="21"/>
          <w:szCs w:val="21"/>
        </w:rPr>
        <w:t>60mL</w:t>
      </w:r>
      <w:r>
        <w:rPr>
          <w:rFonts w:hAnsi="宋体"/>
          <w:sz w:val="21"/>
          <w:szCs w:val="21"/>
        </w:rPr>
        <w:t>水溶解，调节</w:t>
      </w:r>
      <w:r>
        <w:rPr>
          <w:sz w:val="21"/>
          <w:szCs w:val="21"/>
        </w:rPr>
        <w:t>pH</w:t>
      </w:r>
      <w:r>
        <w:rPr>
          <w:rFonts w:hAnsi="宋体"/>
          <w:sz w:val="21"/>
          <w:szCs w:val="21"/>
        </w:rPr>
        <w:t>值至</w:t>
      </w:r>
      <w:r>
        <w:rPr>
          <w:sz w:val="21"/>
          <w:szCs w:val="21"/>
        </w:rPr>
        <w:t>6.8</w:t>
      </w:r>
      <w:r>
        <w:rPr>
          <w:rFonts w:hAnsi="宋体"/>
          <w:sz w:val="21"/>
          <w:szCs w:val="21"/>
        </w:rPr>
        <w:t>，再量取甘油（丙三醇）</w:t>
      </w:r>
      <w:r>
        <w:rPr>
          <w:sz w:val="21"/>
          <w:szCs w:val="21"/>
        </w:rPr>
        <w:t xml:space="preserve"> 20 mL</w:t>
      </w:r>
      <w:r>
        <w:rPr>
          <w:rFonts w:hAnsi="宋体"/>
          <w:sz w:val="21"/>
          <w:szCs w:val="21"/>
        </w:rPr>
        <w:t>，吸取</w:t>
      </w:r>
      <w:r>
        <w:rPr>
          <w:sz w:val="21"/>
          <w:szCs w:val="21"/>
        </w:rPr>
        <w:sym w:font="Symbol" w:char="F062"/>
      </w:r>
      <w:r>
        <w:rPr>
          <w:sz w:val="21"/>
          <w:szCs w:val="21"/>
        </w:rPr>
        <w:t>-</w:t>
      </w:r>
      <w:r>
        <w:rPr>
          <w:rFonts w:hAnsi="宋体"/>
          <w:sz w:val="21"/>
          <w:szCs w:val="21"/>
        </w:rPr>
        <w:t>巯基乙醇</w:t>
      </w:r>
      <w:r>
        <w:rPr>
          <w:sz w:val="21"/>
          <w:szCs w:val="21"/>
        </w:rPr>
        <w:t>2 mL</w:t>
      </w:r>
      <w:r>
        <w:rPr>
          <w:rFonts w:hAnsi="宋体"/>
          <w:sz w:val="21"/>
          <w:szCs w:val="21"/>
        </w:rPr>
        <w:t>，以及称取溴酚蓝约</w:t>
      </w:r>
      <w:r>
        <w:rPr>
          <w:sz w:val="21"/>
          <w:szCs w:val="21"/>
        </w:rPr>
        <w:t>2 mg</w:t>
      </w:r>
      <w:r>
        <w:rPr>
          <w:rFonts w:hAnsi="宋体"/>
          <w:sz w:val="21"/>
          <w:szCs w:val="21"/>
        </w:rPr>
        <w:t>加入，然后加水定容至</w:t>
      </w:r>
      <w:r>
        <w:rPr>
          <w:sz w:val="21"/>
          <w:szCs w:val="21"/>
        </w:rPr>
        <w:t>100 mL</w:t>
      </w:r>
      <w:r>
        <w:rPr>
          <w:rFonts w:hAnsi="宋体"/>
          <w:sz w:val="21"/>
          <w:szCs w:val="21"/>
        </w:rPr>
        <w:t>。</w:t>
      </w:r>
    </w:p>
    <w:p w14:paraId="774D5B51" w14:textId="77777777" w:rsidR="00C470F2" w:rsidRDefault="00C470F2" w:rsidP="00C470F2">
      <w:pPr>
        <w:spacing w:line="360" w:lineRule="auto"/>
        <w:ind w:right="26" w:firstLineChars="255" w:firstLine="535"/>
        <w:rPr>
          <w:sz w:val="21"/>
          <w:szCs w:val="21"/>
        </w:rPr>
      </w:pPr>
      <w:r>
        <w:rPr>
          <w:sz w:val="21"/>
          <w:szCs w:val="21"/>
        </w:rPr>
        <w:t>8</w:t>
      </w:r>
      <w:r>
        <w:rPr>
          <w:rFonts w:hAnsi="宋体"/>
          <w:sz w:val="21"/>
          <w:szCs w:val="21"/>
        </w:rPr>
        <w:t>．染色液：</w:t>
      </w:r>
      <w:r>
        <w:rPr>
          <w:sz w:val="21"/>
          <w:szCs w:val="21"/>
        </w:rPr>
        <w:t>1.25</w:t>
      </w:r>
      <w:r>
        <w:rPr>
          <w:rFonts w:hAnsi="宋体"/>
          <w:sz w:val="21"/>
          <w:szCs w:val="21"/>
        </w:rPr>
        <w:t>克考马斯亮蓝</w:t>
      </w:r>
      <w:r>
        <w:rPr>
          <w:sz w:val="21"/>
          <w:szCs w:val="21"/>
        </w:rPr>
        <w:t>R250</w:t>
      </w:r>
      <w:r>
        <w:rPr>
          <w:rFonts w:hAnsi="宋体"/>
          <w:sz w:val="21"/>
          <w:szCs w:val="21"/>
        </w:rPr>
        <w:t>加甲醇</w:t>
      </w:r>
      <w:r>
        <w:rPr>
          <w:sz w:val="21"/>
          <w:szCs w:val="21"/>
        </w:rPr>
        <w:t>200 mL</w:t>
      </w:r>
      <w:r>
        <w:rPr>
          <w:rFonts w:hAnsi="宋体"/>
          <w:sz w:val="21"/>
          <w:szCs w:val="21"/>
        </w:rPr>
        <w:t>放置过夜，过滤，再加入</w:t>
      </w:r>
      <w:r>
        <w:rPr>
          <w:sz w:val="21"/>
          <w:szCs w:val="21"/>
        </w:rPr>
        <w:t>300mL</w:t>
      </w:r>
      <w:r>
        <w:rPr>
          <w:rFonts w:hAnsi="宋体"/>
          <w:sz w:val="21"/>
          <w:szCs w:val="21"/>
        </w:rPr>
        <w:t>甲醇和</w:t>
      </w:r>
      <w:r>
        <w:rPr>
          <w:sz w:val="21"/>
          <w:szCs w:val="21"/>
        </w:rPr>
        <w:t>100mL</w:t>
      </w:r>
      <w:r>
        <w:rPr>
          <w:rFonts w:hAnsi="宋体"/>
          <w:sz w:val="21"/>
          <w:szCs w:val="21"/>
        </w:rPr>
        <w:t>冰醋酸，定容至</w:t>
      </w:r>
      <w:r>
        <w:rPr>
          <w:sz w:val="21"/>
          <w:szCs w:val="21"/>
        </w:rPr>
        <w:t>1000 mL</w:t>
      </w:r>
      <w:r>
        <w:rPr>
          <w:rFonts w:hAnsi="宋体"/>
          <w:sz w:val="21"/>
          <w:szCs w:val="21"/>
        </w:rPr>
        <w:t>备用。</w:t>
      </w:r>
    </w:p>
    <w:p w14:paraId="6DB522AA" w14:textId="77777777" w:rsidR="00C470F2" w:rsidRDefault="00C470F2" w:rsidP="00C470F2">
      <w:pPr>
        <w:spacing w:line="360" w:lineRule="auto"/>
        <w:ind w:right="26" w:firstLineChars="255" w:firstLine="535"/>
        <w:rPr>
          <w:sz w:val="21"/>
          <w:szCs w:val="21"/>
        </w:rPr>
      </w:pPr>
      <w:r>
        <w:rPr>
          <w:sz w:val="21"/>
          <w:szCs w:val="21"/>
        </w:rPr>
        <w:t>9</w:t>
      </w:r>
      <w:r>
        <w:rPr>
          <w:rFonts w:hAnsi="宋体"/>
          <w:sz w:val="21"/>
          <w:szCs w:val="21"/>
        </w:rPr>
        <w:t>．固定液：</w:t>
      </w:r>
      <w:r>
        <w:rPr>
          <w:sz w:val="21"/>
          <w:szCs w:val="21"/>
        </w:rPr>
        <w:t>20%</w:t>
      </w:r>
      <w:r>
        <w:rPr>
          <w:rFonts w:hAnsi="宋体"/>
          <w:sz w:val="21"/>
          <w:szCs w:val="21"/>
        </w:rPr>
        <w:t>三氯醋酸。</w:t>
      </w:r>
    </w:p>
    <w:p w14:paraId="58FFD7DB" w14:textId="18951911" w:rsidR="00C470F2" w:rsidRDefault="00C470F2" w:rsidP="00C470F2">
      <w:pPr>
        <w:spacing w:line="360" w:lineRule="auto"/>
        <w:ind w:right="26" w:firstLineChars="255" w:firstLine="535"/>
        <w:rPr>
          <w:rFonts w:hAnsi="宋体"/>
          <w:sz w:val="21"/>
          <w:szCs w:val="21"/>
        </w:rPr>
      </w:pPr>
      <w:r>
        <w:rPr>
          <w:sz w:val="21"/>
          <w:szCs w:val="21"/>
        </w:rPr>
        <w:t>10</w:t>
      </w:r>
      <w:r>
        <w:rPr>
          <w:rFonts w:hAnsi="宋体"/>
          <w:sz w:val="21"/>
          <w:szCs w:val="21"/>
        </w:rPr>
        <w:t>．脱色液：（</w:t>
      </w:r>
      <w:r>
        <w:rPr>
          <w:sz w:val="21"/>
          <w:szCs w:val="21"/>
        </w:rPr>
        <w:t>1</w:t>
      </w:r>
      <w:r>
        <w:rPr>
          <w:rFonts w:hAnsi="宋体"/>
          <w:sz w:val="21"/>
          <w:szCs w:val="21"/>
        </w:rPr>
        <w:t>）冰醋酸</w:t>
      </w:r>
      <w:r>
        <w:rPr>
          <w:sz w:val="21"/>
          <w:szCs w:val="21"/>
        </w:rPr>
        <w:t>100mL</w:t>
      </w:r>
      <w:r>
        <w:rPr>
          <w:rFonts w:hAnsi="宋体"/>
          <w:sz w:val="21"/>
          <w:szCs w:val="21"/>
        </w:rPr>
        <w:t>，甲醇</w:t>
      </w:r>
      <w:r>
        <w:rPr>
          <w:sz w:val="21"/>
          <w:szCs w:val="21"/>
        </w:rPr>
        <w:t>350mL</w:t>
      </w:r>
      <w:r>
        <w:rPr>
          <w:rFonts w:hAnsi="宋体"/>
          <w:sz w:val="21"/>
          <w:szCs w:val="21"/>
        </w:rPr>
        <w:t>，加水至</w:t>
      </w:r>
      <w:r>
        <w:rPr>
          <w:sz w:val="21"/>
          <w:szCs w:val="21"/>
        </w:rPr>
        <w:t>1000m</w:t>
      </w:r>
      <w:r>
        <w:rPr>
          <w:rFonts w:hAnsi="宋体"/>
          <w:sz w:val="21"/>
          <w:szCs w:val="21"/>
        </w:rPr>
        <w:t>；（</w:t>
      </w:r>
      <w:r>
        <w:rPr>
          <w:sz w:val="21"/>
          <w:szCs w:val="21"/>
        </w:rPr>
        <w:t>2</w:t>
      </w:r>
      <w:r>
        <w:rPr>
          <w:rFonts w:hAnsi="宋体"/>
          <w:sz w:val="21"/>
          <w:szCs w:val="21"/>
        </w:rPr>
        <w:t>）</w:t>
      </w:r>
      <w:r>
        <w:rPr>
          <w:sz w:val="21"/>
          <w:szCs w:val="21"/>
        </w:rPr>
        <w:t xml:space="preserve">0.5% </w:t>
      </w:r>
      <w:r>
        <w:rPr>
          <w:rFonts w:hAnsi="宋体"/>
          <w:sz w:val="21"/>
          <w:szCs w:val="21"/>
        </w:rPr>
        <w:t>氯化钠。</w:t>
      </w:r>
    </w:p>
    <w:p w14:paraId="2AEF5900" w14:textId="2223CF08" w:rsidR="00C470F2" w:rsidRPr="00C470F2" w:rsidRDefault="00C470F2" w:rsidP="00C470F2">
      <w:pPr>
        <w:pStyle w:val="ab"/>
        <w:numPr>
          <w:ilvl w:val="0"/>
          <w:numId w:val="8"/>
        </w:numPr>
        <w:spacing w:line="360" w:lineRule="auto"/>
        <w:ind w:right="26" w:firstLineChars="0"/>
        <w:rPr>
          <w:sz w:val="21"/>
          <w:szCs w:val="21"/>
        </w:rPr>
      </w:pPr>
      <w:r w:rsidRPr="00C470F2">
        <w:rPr>
          <w:rFonts w:hAnsi="宋体"/>
          <w:bCs/>
          <w:sz w:val="21"/>
          <w:szCs w:val="21"/>
        </w:rPr>
        <w:t>标准</w:t>
      </w:r>
      <w:r w:rsidRPr="00C470F2">
        <w:rPr>
          <w:rFonts w:hAnsi="宋体" w:hint="eastAsia"/>
          <w:bCs/>
          <w:sz w:val="21"/>
          <w:szCs w:val="21"/>
        </w:rPr>
        <w:t>分子量</w:t>
      </w:r>
      <w:r w:rsidRPr="00C470F2">
        <w:rPr>
          <w:rFonts w:hAnsi="宋体"/>
          <w:bCs/>
          <w:sz w:val="21"/>
          <w:szCs w:val="21"/>
        </w:rPr>
        <w:t>蛋白质</w:t>
      </w:r>
      <w:r>
        <w:rPr>
          <w:rFonts w:hAnsi="宋体" w:hint="eastAsia"/>
          <w:bCs/>
          <w:sz w:val="21"/>
          <w:szCs w:val="21"/>
        </w:rPr>
        <w:t>，</w:t>
      </w:r>
      <w:r>
        <w:rPr>
          <w:rFonts w:hAnsi="宋体"/>
          <w:bCs/>
          <w:sz w:val="21"/>
          <w:szCs w:val="21"/>
        </w:rPr>
        <w:t>待测蛋白质样品</w:t>
      </w:r>
    </w:p>
    <w:p w14:paraId="21F34533" w14:textId="0C5D9539" w:rsidR="00C470F2" w:rsidRPr="00C470F2" w:rsidRDefault="00C470F2" w:rsidP="0008571D">
      <w:pPr>
        <w:spacing w:line="360" w:lineRule="auto"/>
        <w:ind w:right="1124"/>
        <w:rPr>
          <w:sz w:val="21"/>
          <w:szCs w:val="21"/>
        </w:rPr>
      </w:pPr>
      <w:r>
        <w:rPr>
          <w:rFonts w:hAnsi="宋体" w:hint="eastAsia"/>
          <w:sz w:val="21"/>
          <w:szCs w:val="21"/>
        </w:rPr>
        <w:t>器材：</w:t>
      </w:r>
    </w:p>
    <w:p w14:paraId="5CC1F9EE" w14:textId="7C529BC0" w:rsidR="0008571D" w:rsidRDefault="0008571D" w:rsidP="00C470F2">
      <w:pPr>
        <w:spacing w:line="360" w:lineRule="auto"/>
        <w:ind w:right="1124" w:firstLineChars="300" w:firstLine="630"/>
        <w:rPr>
          <w:bCs/>
          <w:sz w:val="21"/>
          <w:szCs w:val="21"/>
        </w:rPr>
      </w:pPr>
      <w:r w:rsidRPr="00C470F2">
        <w:rPr>
          <w:rFonts w:hAnsi="宋体"/>
          <w:bCs/>
          <w:sz w:val="21"/>
          <w:szCs w:val="21"/>
        </w:rPr>
        <w:t>电泳仪，垂直板电泳槽</w:t>
      </w:r>
      <w:r w:rsidR="00C470F2">
        <w:rPr>
          <w:rFonts w:hAnsi="宋体" w:hint="eastAsia"/>
          <w:bCs/>
          <w:sz w:val="21"/>
          <w:szCs w:val="21"/>
        </w:rPr>
        <w:t>，</w:t>
      </w:r>
      <w:r w:rsidR="00C470F2" w:rsidRPr="00C470F2">
        <w:rPr>
          <w:rFonts w:hAnsi="宋体"/>
          <w:bCs/>
          <w:sz w:val="21"/>
          <w:szCs w:val="21"/>
        </w:rPr>
        <w:t>凝胶成像系统</w:t>
      </w:r>
      <w:r>
        <w:rPr>
          <w:rFonts w:hAnsi="宋体"/>
          <w:bCs/>
          <w:sz w:val="21"/>
          <w:szCs w:val="21"/>
        </w:rPr>
        <w:t>，微量进样器，</w:t>
      </w:r>
      <w:r w:rsidR="00C470F2">
        <w:rPr>
          <w:rFonts w:hAnsi="宋体"/>
          <w:bCs/>
          <w:sz w:val="21"/>
          <w:szCs w:val="21"/>
        </w:rPr>
        <w:t>烧杯，</w:t>
      </w:r>
      <w:r>
        <w:rPr>
          <w:rFonts w:hAnsi="宋体"/>
          <w:bCs/>
          <w:sz w:val="21"/>
          <w:szCs w:val="21"/>
        </w:rPr>
        <w:t>移液</w:t>
      </w:r>
      <w:r w:rsidR="00FE0354">
        <w:rPr>
          <w:rFonts w:hAnsi="宋体" w:hint="eastAsia"/>
          <w:bCs/>
          <w:sz w:val="21"/>
          <w:szCs w:val="21"/>
        </w:rPr>
        <w:t>器</w:t>
      </w:r>
      <w:r>
        <w:rPr>
          <w:rFonts w:hAnsi="宋体"/>
          <w:bCs/>
          <w:sz w:val="21"/>
          <w:szCs w:val="21"/>
        </w:rPr>
        <w:t>。</w:t>
      </w:r>
    </w:p>
    <w:p w14:paraId="08C15CF9" w14:textId="1C39A949" w:rsidR="0008571D" w:rsidRPr="002168D3" w:rsidRDefault="00FE0354" w:rsidP="0008571D">
      <w:pPr>
        <w:spacing w:line="360" w:lineRule="auto"/>
        <w:ind w:right="1124"/>
        <w:rPr>
          <w:sz w:val="28"/>
          <w:szCs w:val="28"/>
        </w:rPr>
      </w:pPr>
      <w:r>
        <w:rPr>
          <w:rFonts w:hAnsi="宋体" w:hint="eastAsia"/>
          <w:sz w:val="28"/>
          <w:szCs w:val="28"/>
        </w:rPr>
        <w:t>四</w:t>
      </w:r>
      <w:r w:rsidR="0008571D" w:rsidRPr="002168D3">
        <w:rPr>
          <w:rFonts w:hAnsi="宋体"/>
          <w:sz w:val="28"/>
          <w:szCs w:val="28"/>
        </w:rPr>
        <w:t>、操作方法</w:t>
      </w:r>
    </w:p>
    <w:p w14:paraId="7D186A03" w14:textId="77777777" w:rsidR="0008571D" w:rsidRDefault="0008571D" w:rsidP="0008571D">
      <w:pPr>
        <w:spacing w:line="360" w:lineRule="auto"/>
        <w:ind w:firstLineChars="255" w:firstLine="535"/>
        <w:rPr>
          <w:sz w:val="21"/>
          <w:szCs w:val="21"/>
        </w:rPr>
      </w:pPr>
      <w:r>
        <w:rPr>
          <w:sz w:val="21"/>
          <w:szCs w:val="21"/>
        </w:rPr>
        <w:t>1</w:t>
      </w:r>
      <w:r>
        <w:rPr>
          <w:rFonts w:hAnsi="宋体"/>
          <w:sz w:val="21"/>
          <w:szCs w:val="21"/>
        </w:rPr>
        <w:t>．装板：垂直板电泳槽形式较多，具体的操作不完全相同，可根据说明书进行操作安装。以小型垂直板电泳槽为例，一般按如下步骤安装两块玻璃板：将两块高度相异的电泳玻璃板洗净，干燥；将两块玻璃边延对齐平叠，将胶条嵌入玻板之间的空隙；然后插入槽中，用模具嵌紧。</w:t>
      </w:r>
    </w:p>
    <w:p w14:paraId="2CA7DFB7" w14:textId="77777777" w:rsidR="0008571D" w:rsidRDefault="0008571D" w:rsidP="0008571D">
      <w:pPr>
        <w:spacing w:line="360" w:lineRule="auto"/>
        <w:ind w:firstLineChars="255" w:firstLine="535"/>
        <w:rPr>
          <w:sz w:val="21"/>
          <w:szCs w:val="21"/>
        </w:rPr>
      </w:pPr>
      <w:r>
        <w:rPr>
          <w:sz w:val="21"/>
          <w:szCs w:val="21"/>
        </w:rPr>
        <w:t>2</w:t>
      </w:r>
      <w:r>
        <w:rPr>
          <w:rFonts w:hAnsi="宋体"/>
          <w:sz w:val="21"/>
          <w:szCs w:val="21"/>
        </w:rPr>
        <w:t>．制备凝胶：</w:t>
      </w:r>
    </w:p>
    <w:p w14:paraId="3F3E353D" w14:textId="6B200F70" w:rsidR="0008571D" w:rsidRDefault="0008571D" w:rsidP="0008571D">
      <w:pPr>
        <w:spacing w:line="360" w:lineRule="auto"/>
        <w:ind w:firstLineChars="255" w:firstLine="535"/>
        <w:rPr>
          <w:rFonts w:hAnsi="宋体"/>
          <w:sz w:val="21"/>
          <w:szCs w:val="21"/>
        </w:rPr>
      </w:pPr>
      <w:r>
        <w:rPr>
          <w:rFonts w:hAnsi="宋体"/>
          <w:sz w:val="21"/>
          <w:szCs w:val="21"/>
        </w:rPr>
        <w:t>（</w:t>
      </w:r>
      <w:r>
        <w:rPr>
          <w:sz w:val="21"/>
          <w:szCs w:val="21"/>
        </w:rPr>
        <w:t>1</w:t>
      </w:r>
      <w:r>
        <w:rPr>
          <w:rFonts w:hAnsi="宋体"/>
          <w:sz w:val="21"/>
          <w:szCs w:val="21"/>
        </w:rPr>
        <w:t>）分离胶的制备：按表</w:t>
      </w:r>
      <w:r>
        <w:rPr>
          <w:sz w:val="21"/>
          <w:szCs w:val="21"/>
        </w:rPr>
        <w:t>2</w:t>
      </w:r>
      <w:r>
        <w:rPr>
          <w:rFonts w:hAnsi="宋体"/>
          <w:sz w:val="21"/>
          <w:szCs w:val="21"/>
        </w:rPr>
        <w:t>的凝胶配方选择一合适的浓度制备分离胶，一般测定蛋白质的相对分子量选用</w:t>
      </w:r>
      <w:r>
        <w:rPr>
          <w:sz w:val="21"/>
          <w:szCs w:val="21"/>
        </w:rPr>
        <w:t>10%</w:t>
      </w:r>
      <w:r>
        <w:rPr>
          <w:rFonts w:hAnsi="宋体"/>
          <w:sz w:val="21"/>
          <w:szCs w:val="21"/>
        </w:rPr>
        <w:t>或</w:t>
      </w:r>
      <w:r>
        <w:rPr>
          <w:sz w:val="21"/>
          <w:szCs w:val="21"/>
        </w:rPr>
        <w:t>12.5%</w:t>
      </w:r>
      <w:r>
        <w:rPr>
          <w:rFonts w:hAnsi="宋体"/>
          <w:sz w:val="21"/>
          <w:szCs w:val="21"/>
        </w:rPr>
        <w:t>，但亦应考虑待测蛋白质的分子量实际大小而定。按表中从左至右的顺序加入试剂，</w:t>
      </w:r>
      <w:r>
        <w:rPr>
          <w:sz w:val="21"/>
          <w:szCs w:val="21"/>
        </w:rPr>
        <w:t>10%AP</w:t>
      </w:r>
      <w:r>
        <w:rPr>
          <w:rFonts w:hAnsi="宋体"/>
          <w:sz w:val="21"/>
          <w:szCs w:val="21"/>
        </w:rPr>
        <w:t>为最后加入，轻轻摇匀，不要导致产生气泡，注入已装腔作势置好的两块电泳玻璃板之间，</w:t>
      </w:r>
      <w:r>
        <w:rPr>
          <w:rFonts w:hAnsi="宋体"/>
          <w:sz w:val="21"/>
          <w:szCs w:val="21"/>
        </w:rPr>
        <w:lastRenderedPageBreak/>
        <w:t>直至胶液高度离低玻璃约</w:t>
      </w:r>
      <w:r>
        <w:rPr>
          <w:sz w:val="21"/>
          <w:szCs w:val="21"/>
        </w:rPr>
        <w:t>2-3cm</w:t>
      </w:r>
      <w:r>
        <w:rPr>
          <w:rFonts w:hAnsi="宋体"/>
          <w:sz w:val="21"/>
          <w:szCs w:val="21"/>
        </w:rPr>
        <w:t>处为止，平放，用微量进样器轻轻在上层覆盖一层水，静置于</w:t>
      </w:r>
      <w:r>
        <w:rPr>
          <w:sz w:val="21"/>
          <w:szCs w:val="21"/>
        </w:rPr>
        <w:t>25</w:t>
      </w:r>
      <w:r>
        <w:rPr>
          <w:rFonts w:hAnsi="宋体"/>
          <w:sz w:val="21"/>
          <w:szCs w:val="21"/>
        </w:rPr>
        <w:t>℃左右的环境中，约半小时后凝胶聚合完成后吸去上层水，并观察胶的上表面是否直线水平。</w:t>
      </w:r>
    </w:p>
    <w:p w14:paraId="47FD2530" w14:textId="77777777" w:rsidR="00FE0354" w:rsidRDefault="00FE0354" w:rsidP="0008571D">
      <w:pPr>
        <w:spacing w:line="360" w:lineRule="auto"/>
        <w:ind w:firstLineChars="255" w:firstLine="535"/>
        <w:rPr>
          <w:sz w:val="21"/>
          <w:szCs w:val="21"/>
        </w:rPr>
      </w:pPr>
    </w:p>
    <w:p w14:paraId="508D431F" w14:textId="77777777" w:rsidR="0008571D" w:rsidRDefault="0008571D" w:rsidP="0008571D">
      <w:pPr>
        <w:spacing w:line="360" w:lineRule="auto"/>
        <w:ind w:firstLineChars="255" w:firstLine="535"/>
        <w:jc w:val="center"/>
        <w:rPr>
          <w:sz w:val="21"/>
          <w:szCs w:val="21"/>
        </w:rPr>
      </w:pPr>
      <w:r>
        <w:rPr>
          <w:rFonts w:hAnsi="宋体"/>
          <w:sz w:val="21"/>
          <w:szCs w:val="21"/>
        </w:rPr>
        <w:t>表</w:t>
      </w:r>
      <w:r>
        <w:rPr>
          <w:sz w:val="21"/>
          <w:szCs w:val="21"/>
        </w:rPr>
        <w:t xml:space="preserve">1 </w:t>
      </w:r>
      <w:r>
        <w:rPr>
          <w:rFonts w:hAnsi="宋体"/>
          <w:sz w:val="21"/>
          <w:szCs w:val="21"/>
        </w:rPr>
        <w:t>配制聚丙烯酰胺凝胶电泳分离胶所用试剂</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1644"/>
        <w:gridCol w:w="1234"/>
        <w:gridCol w:w="2103"/>
        <w:gridCol w:w="1605"/>
        <w:gridCol w:w="1384"/>
        <w:gridCol w:w="1384"/>
      </w:tblGrid>
      <w:tr w:rsidR="0008571D" w14:paraId="2C557F2E" w14:textId="77777777" w:rsidTr="00EE5C66">
        <w:tc>
          <w:tcPr>
            <w:tcW w:w="878" w:type="pct"/>
            <w:shd w:val="clear" w:color="auto" w:fill="auto"/>
            <w:vAlign w:val="center"/>
          </w:tcPr>
          <w:p w14:paraId="5654CD8F" w14:textId="77777777" w:rsidR="0008571D" w:rsidRDefault="0008571D" w:rsidP="00EE5C66">
            <w:pPr>
              <w:widowControl/>
              <w:spacing w:line="360" w:lineRule="auto"/>
              <w:jc w:val="center"/>
              <w:rPr>
                <w:kern w:val="0"/>
                <w:sz w:val="21"/>
                <w:szCs w:val="21"/>
              </w:rPr>
            </w:pPr>
            <w:r>
              <w:rPr>
                <w:kern w:val="0"/>
                <w:sz w:val="21"/>
                <w:szCs w:val="21"/>
              </w:rPr>
              <w:t>凝胶浓度（</w:t>
            </w:r>
            <w:r>
              <w:rPr>
                <w:kern w:val="0"/>
                <w:sz w:val="21"/>
                <w:szCs w:val="21"/>
              </w:rPr>
              <w:t>%</w:t>
            </w:r>
            <w:r>
              <w:rPr>
                <w:kern w:val="0"/>
                <w:sz w:val="21"/>
                <w:szCs w:val="21"/>
              </w:rPr>
              <w:t>）</w:t>
            </w:r>
          </w:p>
        </w:tc>
        <w:tc>
          <w:tcPr>
            <w:tcW w:w="659" w:type="pct"/>
            <w:shd w:val="clear" w:color="auto" w:fill="auto"/>
            <w:vAlign w:val="center"/>
          </w:tcPr>
          <w:p w14:paraId="0E5EC3DD" w14:textId="77777777" w:rsidR="0008571D" w:rsidRDefault="0008571D" w:rsidP="00EE5C66">
            <w:pPr>
              <w:widowControl/>
              <w:spacing w:line="360" w:lineRule="auto"/>
              <w:jc w:val="center"/>
              <w:rPr>
                <w:kern w:val="0"/>
                <w:sz w:val="21"/>
                <w:szCs w:val="21"/>
              </w:rPr>
            </w:pPr>
            <w:r>
              <w:rPr>
                <w:kern w:val="0"/>
                <w:sz w:val="21"/>
                <w:szCs w:val="21"/>
              </w:rPr>
              <w:t>H2O (mL)</w:t>
            </w:r>
          </w:p>
        </w:tc>
        <w:tc>
          <w:tcPr>
            <w:tcW w:w="1124" w:type="pct"/>
            <w:shd w:val="clear" w:color="auto" w:fill="auto"/>
            <w:vAlign w:val="center"/>
          </w:tcPr>
          <w:p w14:paraId="648CB1C0" w14:textId="77777777" w:rsidR="0008571D" w:rsidRDefault="0008571D" w:rsidP="00EE5C66">
            <w:pPr>
              <w:widowControl/>
              <w:spacing w:line="360" w:lineRule="auto"/>
              <w:jc w:val="center"/>
              <w:rPr>
                <w:kern w:val="0"/>
                <w:sz w:val="21"/>
                <w:szCs w:val="21"/>
                <w:lang w:val="sv-SE"/>
              </w:rPr>
            </w:pPr>
            <w:r>
              <w:rPr>
                <w:kern w:val="0"/>
                <w:sz w:val="21"/>
                <w:szCs w:val="21"/>
                <w:lang w:val="sv-SE"/>
              </w:rPr>
              <w:t>2 mol/L pH8.8 Tris-HCl</w:t>
            </w:r>
            <w:r>
              <w:rPr>
                <w:kern w:val="0"/>
                <w:sz w:val="21"/>
                <w:szCs w:val="21"/>
                <w:lang w:val="sv-SE"/>
              </w:rPr>
              <w:t>（</w:t>
            </w:r>
            <w:r>
              <w:rPr>
                <w:kern w:val="0"/>
                <w:sz w:val="21"/>
                <w:szCs w:val="21"/>
                <w:lang w:val="sv-SE"/>
              </w:rPr>
              <w:t>mL)</w:t>
            </w:r>
          </w:p>
        </w:tc>
        <w:tc>
          <w:tcPr>
            <w:tcW w:w="858" w:type="pct"/>
            <w:shd w:val="clear" w:color="auto" w:fill="auto"/>
            <w:vAlign w:val="center"/>
          </w:tcPr>
          <w:p w14:paraId="048C02FF" w14:textId="77777777" w:rsidR="0008571D" w:rsidRDefault="0008571D" w:rsidP="00EE5C66">
            <w:pPr>
              <w:widowControl/>
              <w:spacing w:line="360" w:lineRule="auto"/>
              <w:jc w:val="center"/>
              <w:rPr>
                <w:kern w:val="0"/>
                <w:sz w:val="21"/>
                <w:szCs w:val="21"/>
              </w:rPr>
            </w:pPr>
            <w:r>
              <w:rPr>
                <w:kern w:val="0"/>
                <w:sz w:val="21"/>
                <w:szCs w:val="21"/>
              </w:rPr>
              <w:t>30%Acr-Bis (mL)</w:t>
            </w:r>
          </w:p>
        </w:tc>
        <w:tc>
          <w:tcPr>
            <w:tcW w:w="740" w:type="pct"/>
            <w:shd w:val="clear" w:color="auto" w:fill="auto"/>
            <w:vAlign w:val="center"/>
          </w:tcPr>
          <w:p w14:paraId="0A5BA7DD" w14:textId="77777777" w:rsidR="0008571D" w:rsidRDefault="0008571D" w:rsidP="00EE5C66">
            <w:pPr>
              <w:widowControl/>
              <w:spacing w:line="360" w:lineRule="auto"/>
              <w:jc w:val="center"/>
              <w:rPr>
                <w:kern w:val="0"/>
                <w:sz w:val="21"/>
                <w:szCs w:val="21"/>
              </w:rPr>
            </w:pPr>
            <w:r>
              <w:rPr>
                <w:kern w:val="0"/>
                <w:sz w:val="21"/>
                <w:szCs w:val="21"/>
              </w:rPr>
              <w:t>TEMED (</w:t>
            </w:r>
            <w:r>
              <w:rPr>
                <w:kern w:val="0"/>
                <w:sz w:val="21"/>
                <w:szCs w:val="21"/>
              </w:rPr>
              <w:sym w:font="Symbol" w:char="F06D"/>
            </w:r>
            <w:r>
              <w:rPr>
                <w:kern w:val="0"/>
                <w:sz w:val="21"/>
                <w:szCs w:val="21"/>
              </w:rPr>
              <w:t>L)</w:t>
            </w:r>
          </w:p>
        </w:tc>
        <w:tc>
          <w:tcPr>
            <w:tcW w:w="740" w:type="pct"/>
            <w:shd w:val="clear" w:color="auto" w:fill="auto"/>
            <w:vAlign w:val="center"/>
          </w:tcPr>
          <w:p w14:paraId="794377BD" w14:textId="77777777" w:rsidR="0008571D" w:rsidRDefault="0008571D" w:rsidP="00EE5C66">
            <w:pPr>
              <w:widowControl/>
              <w:spacing w:line="360" w:lineRule="auto"/>
              <w:jc w:val="center"/>
              <w:rPr>
                <w:kern w:val="0"/>
                <w:sz w:val="21"/>
                <w:szCs w:val="21"/>
              </w:rPr>
            </w:pPr>
            <w:r>
              <w:rPr>
                <w:kern w:val="0"/>
                <w:sz w:val="21"/>
                <w:szCs w:val="21"/>
              </w:rPr>
              <w:t>10%AP (</w:t>
            </w:r>
            <w:r>
              <w:rPr>
                <w:kern w:val="0"/>
                <w:sz w:val="21"/>
                <w:szCs w:val="21"/>
              </w:rPr>
              <w:sym w:font="Symbol" w:char="F06D"/>
            </w:r>
            <w:r>
              <w:rPr>
                <w:kern w:val="0"/>
                <w:sz w:val="21"/>
                <w:szCs w:val="21"/>
              </w:rPr>
              <w:t>L)</w:t>
            </w:r>
          </w:p>
        </w:tc>
      </w:tr>
      <w:tr w:rsidR="0008571D" w14:paraId="3A505EC3" w14:textId="77777777" w:rsidTr="00EE5C66">
        <w:tc>
          <w:tcPr>
            <w:tcW w:w="878" w:type="pct"/>
            <w:shd w:val="clear" w:color="auto" w:fill="auto"/>
            <w:vAlign w:val="center"/>
          </w:tcPr>
          <w:p w14:paraId="66FCC261" w14:textId="77777777" w:rsidR="0008571D" w:rsidRDefault="0008571D" w:rsidP="00EE5C66">
            <w:pPr>
              <w:widowControl/>
              <w:spacing w:line="360" w:lineRule="auto"/>
              <w:jc w:val="center"/>
              <w:rPr>
                <w:kern w:val="0"/>
                <w:sz w:val="21"/>
                <w:szCs w:val="21"/>
              </w:rPr>
            </w:pPr>
            <w:r>
              <w:rPr>
                <w:kern w:val="0"/>
                <w:sz w:val="21"/>
                <w:szCs w:val="21"/>
              </w:rPr>
              <w:t>7.5%</w:t>
            </w:r>
          </w:p>
        </w:tc>
        <w:tc>
          <w:tcPr>
            <w:tcW w:w="659" w:type="pct"/>
            <w:shd w:val="clear" w:color="auto" w:fill="auto"/>
            <w:vAlign w:val="center"/>
          </w:tcPr>
          <w:p w14:paraId="09B9E5B3" w14:textId="77777777" w:rsidR="0008571D" w:rsidRDefault="0008571D" w:rsidP="00EE5C66">
            <w:pPr>
              <w:widowControl/>
              <w:spacing w:line="360" w:lineRule="auto"/>
              <w:jc w:val="center"/>
              <w:rPr>
                <w:kern w:val="0"/>
                <w:sz w:val="21"/>
                <w:szCs w:val="21"/>
              </w:rPr>
            </w:pPr>
            <w:r>
              <w:rPr>
                <w:kern w:val="0"/>
                <w:sz w:val="21"/>
                <w:szCs w:val="21"/>
              </w:rPr>
              <w:t>8.0</w:t>
            </w:r>
          </w:p>
        </w:tc>
        <w:tc>
          <w:tcPr>
            <w:tcW w:w="1124" w:type="pct"/>
            <w:shd w:val="clear" w:color="auto" w:fill="auto"/>
            <w:vAlign w:val="center"/>
          </w:tcPr>
          <w:p w14:paraId="3BADAB11" w14:textId="77777777" w:rsidR="0008571D" w:rsidRDefault="0008571D" w:rsidP="00EE5C66">
            <w:pPr>
              <w:widowControl/>
              <w:spacing w:line="360" w:lineRule="auto"/>
              <w:jc w:val="center"/>
              <w:rPr>
                <w:kern w:val="0"/>
                <w:sz w:val="21"/>
                <w:szCs w:val="21"/>
              </w:rPr>
            </w:pPr>
            <w:r>
              <w:rPr>
                <w:kern w:val="0"/>
                <w:sz w:val="21"/>
                <w:szCs w:val="21"/>
              </w:rPr>
              <w:t>4.0</w:t>
            </w:r>
          </w:p>
        </w:tc>
        <w:tc>
          <w:tcPr>
            <w:tcW w:w="858" w:type="pct"/>
            <w:shd w:val="clear" w:color="auto" w:fill="auto"/>
            <w:vAlign w:val="center"/>
          </w:tcPr>
          <w:p w14:paraId="10887702" w14:textId="77777777" w:rsidR="0008571D" w:rsidRDefault="0008571D" w:rsidP="00EE5C66">
            <w:pPr>
              <w:widowControl/>
              <w:spacing w:line="360" w:lineRule="auto"/>
              <w:jc w:val="center"/>
              <w:rPr>
                <w:kern w:val="0"/>
                <w:sz w:val="21"/>
                <w:szCs w:val="21"/>
              </w:rPr>
            </w:pPr>
            <w:r>
              <w:rPr>
                <w:kern w:val="0"/>
                <w:sz w:val="21"/>
                <w:szCs w:val="21"/>
              </w:rPr>
              <w:t>4.0</w:t>
            </w:r>
          </w:p>
        </w:tc>
        <w:tc>
          <w:tcPr>
            <w:tcW w:w="740" w:type="pct"/>
            <w:shd w:val="clear" w:color="auto" w:fill="auto"/>
            <w:vAlign w:val="center"/>
          </w:tcPr>
          <w:p w14:paraId="5E4A344F" w14:textId="77777777" w:rsidR="0008571D" w:rsidRDefault="0008571D" w:rsidP="00EE5C66">
            <w:pPr>
              <w:widowControl/>
              <w:spacing w:line="360" w:lineRule="auto"/>
              <w:jc w:val="center"/>
              <w:rPr>
                <w:kern w:val="0"/>
                <w:sz w:val="21"/>
                <w:szCs w:val="21"/>
              </w:rPr>
            </w:pPr>
            <w:r>
              <w:rPr>
                <w:kern w:val="0"/>
                <w:sz w:val="21"/>
                <w:szCs w:val="21"/>
              </w:rPr>
              <w:t>80</w:t>
            </w:r>
          </w:p>
        </w:tc>
        <w:tc>
          <w:tcPr>
            <w:tcW w:w="740" w:type="pct"/>
            <w:shd w:val="clear" w:color="auto" w:fill="auto"/>
            <w:vAlign w:val="center"/>
          </w:tcPr>
          <w:p w14:paraId="5FC59775" w14:textId="77777777" w:rsidR="0008571D" w:rsidRDefault="0008571D" w:rsidP="00EE5C66">
            <w:pPr>
              <w:widowControl/>
              <w:spacing w:line="360" w:lineRule="auto"/>
              <w:jc w:val="center"/>
              <w:rPr>
                <w:kern w:val="0"/>
                <w:sz w:val="21"/>
                <w:szCs w:val="21"/>
              </w:rPr>
            </w:pPr>
            <w:r>
              <w:rPr>
                <w:kern w:val="0"/>
                <w:sz w:val="21"/>
                <w:szCs w:val="21"/>
              </w:rPr>
              <w:t>100</w:t>
            </w:r>
          </w:p>
        </w:tc>
      </w:tr>
      <w:tr w:rsidR="0008571D" w14:paraId="755B41CE" w14:textId="77777777" w:rsidTr="00EE5C66">
        <w:tc>
          <w:tcPr>
            <w:tcW w:w="878" w:type="pct"/>
            <w:shd w:val="clear" w:color="auto" w:fill="auto"/>
            <w:vAlign w:val="center"/>
          </w:tcPr>
          <w:p w14:paraId="385030F6" w14:textId="77777777" w:rsidR="0008571D" w:rsidRDefault="0008571D" w:rsidP="00EE5C66">
            <w:pPr>
              <w:widowControl/>
              <w:spacing w:line="360" w:lineRule="auto"/>
              <w:jc w:val="center"/>
              <w:rPr>
                <w:kern w:val="0"/>
                <w:sz w:val="21"/>
                <w:szCs w:val="21"/>
              </w:rPr>
            </w:pPr>
            <w:r>
              <w:rPr>
                <w:kern w:val="0"/>
                <w:sz w:val="21"/>
                <w:szCs w:val="21"/>
              </w:rPr>
              <w:t>10%</w:t>
            </w:r>
          </w:p>
        </w:tc>
        <w:tc>
          <w:tcPr>
            <w:tcW w:w="659" w:type="pct"/>
            <w:shd w:val="clear" w:color="auto" w:fill="auto"/>
            <w:vAlign w:val="center"/>
          </w:tcPr>
          <w:p w14:paraId="77732A33" w14:textId="77777777" w:rsidR="0008571D" w:rsidRDefault="0008571D" w:rsidP="00EE5C66">
            <w:pPr>
              <w:widowControl/>
              <w:spacing w:line="360" w:lineRule="auto"/>
              <w:jc w:val="center"/>
              <w:rPr>
                <w:kern w:val="0"/>
                <w:sz w:val="21"/>
                <w:szCs w:val="21"/>
              </w:rPr>
            </w:pPr>
            <w:r>
              <w:rPr>
                <w:kern w:val="0"/>
                <w:sz w:val="21"/>
                <w:szCs w:val="21"/>
              </w:rPr>
              <w:t>6.7</w:t>
            </w:r>
          </w:p>
        </w:tc>
        <w:tc>
          <w:tcPr>
            <w:tcW w:w="1124" w:type="pct"/>
            <w:shd w:val="clear" w:color="auto" w:fill="auto"/>
            <w:vAlign w:val="center"/>
          </w:tcPr>
          <w:p w14:paraId="1826E8C1" w14:textId="77777777" w:rsidR="0008571D" w:rsidRDefault="0008571D" w:rsidP="00EE5C66">
            <w:pPr>
              <w:widowControl/>
              <w:spacing w:line="360" w:lineRule="auto"/>
              <w:jc w:val="center"/>
              <w:rPr>
                <w:kern w:val="0"/>
                <w:sz w:val="21"/>
                <w:szCs w:val="21"/>
              </w:rPr>
            </w:pPr>
            <w:r>
              <w:rPr>
                <w:kern w:val="0"/>
                <w:sz w:val="21"/>
                <w:szCs w:val="21"/>
              </w:rPr>
              <w:t>4.0</w:t>
            </w:r>
          </w:p>
        </w:tc>
        <w:tc>
          <w:tcPr>
            <w:tcW w:w="858" w:type="pct"/>
            <w:shd w:val="clear" w:color="auto" w:fill="auto"/>
            <w:vAlign w:val="center"/>
          </w:tcPr>
          <w:p w14:paraId="27BC0244" w14:textId="77777777" w:rsidR="0008571D" w:rsidRDefault="0008571D" w:rsidP="00EE5C66">
            <w:pPr>
              <w:widowControl/>
              <w:spacing w:line="360" w:lineRule="auto"/>
              <w:jc w:val="center"/>
              <w:rPr>
                <w:kern w:val="0"/>
                <w:sz w:val="21"/>
                <w:szCs w:val="21"/>
              </w:rPr>
            </w:pPr>
            <w:r>
              <w:rPr>
                <w:kern w:val="0"/>
                <w:sz w:val="21"/>
                <w:szCs w:val="21"/>
              </w:rPr>
              <w:t>5.3</w:t>
            </w:r>
          </w:p>
        </w:tc>
        <w:tc>
          <w:tcPr>
            <w:tcW w:w="740" w:type="pct"/>
            <w:shd w:val="clear" w:color="auto" w:fill="auto"/>
            <w:vAlign w:val="center"/>
          </w:tcPr>
          <w:p w14:paraId="72AFAF7C" w14:textId="77777777" w:rsidR="0008571D" w:rsidRDefault="0008571D" w:rsidP="00EE5C66">
            <w:pPr>
              <w:widowControl/>
              <w:spacing w:line="360" w:lineRule="auto"/>
              <w:jc w:val="center"/>
              <w:rPr>
                <w:kern w:val="0"/>
                <w:sz w:val="21"/>
                <w:szCs w:val="21"/>
              </w:rPr>
            </w:pPr>
            <w:r>
              <w:rPr>
                <w:kern w:val="0"/>
                <w:sz w:val="21"/>
                <w:szCs w:val="21"/>
              </w:rPr>
              <w:t>60</w:t>
            </w:r>
          </w:p>
        </w:tc>
        <w:tc>
          <w:tcPr>
            <w:tcW w:w="740" w:type="pct"/>
            <w:shd w:val="clear" w:color="auto" w:fill="auto"/>
            <w:vAlign w:val="center"/>
          </w:tcPr>
          <w:p w14:paraId="58EC1E82" w14:textId="77777777" w:rsidR="0008571D" w:rsidRDefault="0008571D" w:rsidP="00EE5C66">
            <w:pPr>
              <w:widowControl/>
              <w:spacing w:line="360" w:lineRule="auto"/>
              <w:jc w:val="center"/>
              <w:rPr>
                <w:kern w:val="0"/>
                <w:sz w:val="21"/>
                <w:szCs w:val="21"/>
              </w:rPr>
            </w:pPr>
            <w:r>
              <w:rPr>
                <w:kern w:val="0"/>
                <w:sz w:val="21"/>
                <w:szCs w:val="21"/>
              </w:rPr>
              <w:t>80</w:t>
            </w:r>
          </w:p>
        </w:tc>
      </w:tr>
      <w:tr w:rsidR="0008571D" w14:paraId="65E2FE1B" w14:textId="77777777" w:rsidTr="00EE5C66">
        <w:tc>
          <w:tcPr>
            <w:tcW w:w="878" w:type="pct"/>
            <w:shd w:val="clear" w:color="auto" w:fill="auto"/>
            <w:vAlign w:val="center"/>
          </w:tcPr>
          <w:p w14:paraId="48F88135" w14:textId="77777777" w:rsidR="0008571D" w:rsidRDefault="0008571D" w:rsidP="00EE5C66">
            <w:pPr>
              <w:widowControl/>
              <w:spacing w:line="360" w:lineRule="auto"/>
              <w:jc w:val="center"/>
              <w:rPr>
                <w:kern w:val="0"/>
                <w:sz w:val="21"/>
                <w:szCs w:val="21"/>
              </w:rPr>
            </w:pPr>
            <w:r>
              <w:rPr>
                <w:kern w:val="0"/>
                <w:sz w:val="21"/>
                <w:szCs w:val="21"/>
              </w:rPr>
              <w:t>12.5%</w:t>
            </w:r>
          </w:p>
        </w:tc>
        <w:tc>
          <w:tcPr>
            <w:tcW w:w="659" w:type="pct"/>
            <w:shd w:val="clear" w:color="auto" w:fill="auto"/>
            <w:vAlign w:val="center"/>
          </w:tcPr>
          <w:p w14:paraId="0081B463" w14:textId="77777777" w:rsidR="0008571D" w:rsidRDefault="0008571D" w:rsidP="00EE5C66">
            <w:pPr>
              <w:widowControl/>
              <w:spacing w:line="360" w:lineRule="auto"/>
              <w:jc w:val="center"/>
              <w:rPr>
                <w:kern w:val="0"/>
                <w:sz w:val="21"/>
                <w:szCs w:val="21"/>
              </w:rPr>
            </w:pPr>
            <w:r>
              <w:rPr>
                <w:kern w:val="0"/>
                <w:sz w:val="21"/>
                <w:szCs w:val="21"/>
              </w:rPr>
              <w:t>5.3</w:t>
            </w:r>
          </w:p>
        </w:tc>
        <w:tc>
          <w:tcPr>
            <w:tcW w:w="1124" w:type="pct"/>
            <w:shd w:val="clear" w:color="auto" w:fill="auto"/>
            <w:vAlign w:val="center"/>
          </w:tcPr>
          <w:p w14:paraId="0AF1DD2F" w14:textId="77777777" w:rsidR="0008571D" w:rsidRDefault="0008571D" w:rsidP="00EE5C66">
            <w:pPr>
              <w:widowControl/>
              <w:spacing w:line="360" w:lineRule="auto"/>
              <w:jc w:val="center"/>
              <w:rPr>
                <w:kern w:val="0"/>
                <w:sz w:val="21"/>
                <w:szCs w:val="21"/>
              </w:rPr>
            </w:pPr>
            <w:r>
              <w:rPr>
                <w:kern w:val="0"/>
                <w:sz w:val="21"/>
                <w:szCs w:val="21"/>
              </w:rPr>
              <w:t>4.0</w:t>
            </w:r>
          </w:p>
        </w:tc>
        <w:tc>
          <w:tcPr>
            <w:tcW w:w="858" w:type="pct"/>
            <w:shd w:val="clear" w:color="auto" w:fill="auto"/>
            <w:vAlign w:val="center"/>
          </w:tcPr>
          <w:p w14:paraId="7BBF15C9" w14:textId="77777777" w:rsidR="0008571D" w:rsidRDefault="0008571D" w:rsidP="00EE5C66">
            <w:pPr>
              <w:widowControl/>
              <w:spacing w:line="360" w:lineRule="auto"/>
              <w:jc w:val="center"/>
              <w:rPr>
                <w:kern w:val="0"/>
                <w:sz w:val="21"/>
                <w:szCs w:val="21"/>
              </w:rPr>
            </w:pPr>
            <w:r>
              <w:rPr>
                <w:kern w:val="0"/>
                <w:sz w:val="21"/>
                <w:szCs w:val="21"/>
              </w:rPr>
              <w:t>6.7</w:t>
            </w:r>
          </w:p>
        </w:tc>
        <w:tc>
          <w:tcPr>
            <w:tcW w:w="740" w:type="pct"/>
            <w:shd w:val="clear" w:color="auto" w:fill="auto"/>
            <w:vAlign w:val="center"/>
          </w:tcPr>
          <w:p w14:paraId="6CB3B0D2" w14:textId="77777777" w:rsidR="0008571D" w:rsidRDefault="0008571D" w:rsidP="00EE5C66">
            <w:pPr>
              <w:widowControl/>
              <w:spacing w:line="360" w:lineRule="auto"/>
              <w:jc w:val="center"/>
              <w:rPr>
                <w:kern w:val="0"/>
                <w:sz w:val="21"/>
                <w:szCs w:val="21"/>
              </w:rPr>
            </w:pPr>
            <w:r>
              <w:rPr>
                <w:kern w:val="0"/>
                <w:sz w:val="21"/>
                <w:szCs w:val="21"/>
              </w:rPr>
              <w:t>60</w:t>
            </w:r>
          </w:p>
        </w:tc>
        <w:tc>
          <w:tcPr>
            <w:tcW w:w="740" w:type="pct"/>
            <w:shd w:val="clear" w:color="auto" w:fill="auto"/>
            <w:vAlign w:val="center"/>
          </w:tcPr>
          <w:p w14:paraId="449366FE" w14:textId="77777777" w:rsidR="0008571D" w:rsidRDefault="0008571D" w:rsidP="00EE5C66">
            <w:pPr>
              <w:widowControl/>
              <w:spacing w:line="360" w:lineRule="auto"/>
              <w:jc w:val="center"/>
              <w:rPr>
                <w:kern w:val="0"/>
                <w:sz w:val="21"/>
                <w:szCs w:val="21"/>
              </w:rPr>
            </w:pPr>
            <w:r>
              <w:rPr>
                <w:kern w:val="0"/>
                <w:sz w:val="21"/>
                <w:szCs w:val="21"/>
              </w:rPr>
              <w:t>80</w:t>
            </w:r>
          </w:p>
        </w:tc>
      </w:tr>
      <w:tr w:rsidR="0008571D" w14:paraId="688B4472" w14:textId="77777777" w:rsidTr="00EE5C66">
        <w:tc>
          <w:tcPr>
            <w:tcW w:w="878" w:type="pct"/>
            <w:shd w:val="clear" w:color="auto" w:fill="auto"/>
            <w:vAlign w:val="center"/>
          </w:tcPr>
          <w:p w14:paraId="503B37DC" w14:textId="77777777" w:rsidR="0008571D" w:rsidRDefault="0008571D" w:rsidP="00EE5C66">
            <w:pPr>
              <w:widowControl/>
              <w:spacing w:line="360" w:lineRule="auto"/>
              <w:jc w:val="center"/>
              <w:rPr>
                <w:kern w:val="0"/>
                <w:sz w:val="21"/>
                <w:szCs w:val="21"/>
              </w:rPr>
            </w:pPr>
            <w:r>
              <w:rPr>
                <w:kern w:val="0"/>
                <w:sz w:val="21"/>
                <w:szCs w:val="21"/>
              </w:rPr>
              <w:t>15%</w:t>
            </w:r>
          </w:p>
        </w:tc>
        <w:tc>
          <w:tcPr>
            <w:tcW w:w="659" w:type="pct"/>
            <w:shd w:val="clear" w:color="auto" w:fill="auto"/>
            <w:vAlign w:val="center"/>
          </w:tcPr>
          <w:p w14:paraId="0ADADBE6" w14:textId="77777777" w:rsidR="0008571D" w:rsidRDefault="0008571D" w:rsidP="00EE5C66">
            <w:pPr>
              <w:widowControl/>
              <w:spacing w:line="360" w:lineRule="auto"/>
              <w:jc w:val="center"/>
              <w:rPr>
                <w:kern w:val="0"/>
                <w:sz w:val="21"/>
                <w:szCs w:val="21"/>
              </w:rPr>
            </w:pPr>
            <w:r>
              <w:rPr>
                <w:kern w:val="0"/>
                <w:sz w:val="21"/>
                <w:szCs w:val="21"/>
              </w:rPr>
              <w:t>4.4</w:t>
            </w:r>
          </w:p>
        </w:tc>
        <w:tc>
          <w:tcPr>
            <w:tcW w:w="1124" w:type="pct"/>
            <w:shd w:val="clear" w:color="auto" w:fill="auto"/>
            <w:vAlign w:val="center"/>
          </w:tcPr>
          <w:p w14:paraId="0932CC64" w14:textId="77777777" w:rsidR="0008571D" w:rsidRDefault="0008571D" w:rsidP="00EE5C66">
            <w:pPr>
              <w:widowControl/>
              <w:spacing w:line="360" w:lineRule="auto"/>
              <w:jc w:val="center"/>
              <w:rPr>
                <w:kern w:val="0"/>
                <w:sz w:val="21"/>
                <w:szCs w:val="21"/>
              </w:rPr>
            </w:pPr>
            <w:r>
              <w:rPr>
                <w:kern w:val="0"/>
                <w:sz w:val="21"/>
                <w:szCs w:val="21"/>
              </w:rPr>
              <w:t>4.0</w:t>
            </w:r>
          </w:p>
        </w:tc>
        <w:tc>
          <w:tcPr>
            <w:tcW w:w="858" w:type="pct"/>
            <w:shd w:val="clear" w:color="auto" w:fill="auto"/>
            <w:vAlign w:val="center"/>
          </w:tcPr>
          <w:p w14:paraId="7CD7D6E4" w14:textId="77777777" w:rsidR="0008571D" w:rsidRDefault="0008571D" w:rsidP="00EE5C66">
            <w:pPr>
              <w:widowControl/>
              <w:spacing w:line="360" w:lineRule="auto"/>
              <w:jc w:val="center"/>
              <w:rPr>
                <w:kern w:val="0"/>
                <w:sz w:val="21"/>
                <w:szCs w:val="21"/>
              </w:rPr>
            </w:pPr>
            <w:r>
              <w:rPr>
                <w:kern w:val="0"/>
                <w:sz w:val="21"/>
                <w:szCs w:val="21"/>
              </w:rPr>
              <w:t>8.0</w:t>
            </w:r>
          </w:p>
        </w:tc>
        <w:tc>
          <w:tcPr>
            <w:tcW w:w="740" w:type="pct"/>
            <w:shd w:val="clear" w:color="auto" w:fill="auto"/>
            <w:vAlign w:val="center"/>
          </w:tcPr>
          <w:p w14:paraId="7F5BDC5D" w14:textId="77777777" w:rsidR="0008571D" w:rsidRDefault="0008571D" w:rsidP="00EE5C66">
            <w:pPr>
              <w:widowControl/>
              <w:spacing w:line="360" w:lineRule="auto"/>
              <w:jc w:val="center"/>
              <w:rPr>
                <w:kern w:val="0"/>
                <w:sz w:val="21"/>
                <w:szCs w:val="21"/>
              </w:rPr>
            </w:pPr>
            <w:r>
              <w:rPr>
                <w:kern w:val="0"/>
                <w:sz w:val="21"/>
                <w:szCs w:val="21"/>
              </w:rPr>
              <w:t>60</w:t>
            </w:r>
          </w:p>
        </w:tc>
        <w:tc>
          <w:tcPr>
            <w:tcW w:w="740" w:type="pct"/>
            <w:shd w:val="clear" w:color="auto" w:fill="auto"/>
            <w:vAlign w:val="center"/>
          </w:tcPr>
          <w:p w14:paraId="0221DF97" w14:textId="77777777" w:rsidR="0008571D" w:rsidRDefault="0008571D" w:rsidP="00EE5C66">
            <w:pPr>
              <w:widowControl/>
              <w:spacing w:line="360" w:lineRule="auto"/>
              <w:jc w:val="center"/>
              <w:rPr>
                <w:kern w:val="0"/>
                <w:sz w:val="21"/>
                <w:szCs w:val="21"/>
              </w:rPr>
            </w:pPr>
            <w:r>
              <w:rPr>
                <w:kern w:val="0"/>
                <w:sz w:val="21"/>
                <w:szCs w:val="21"/>
              </w:rPr>
              <w:t>80</w:t>
            </w:r>
          </w:p>
        </w:tc>
      </w:tr>
    </w:tbl>
    <w:p w14:paraId="41CDCA25" w14:textId="69C17394" w:rsidR="0008571D" w:rsidRDefault="0008571D" w:rsidP="0008571D">
      <w:pPr>
        <w:spacing w:line="360" w:lineRule="auto"/>
        <w:ind w:firstLineChars="255" w:firstLine="535"/>
        <w:rPr>
          <w:sz w:val="21"/>
          <w:szCs w:val="21"/>
        </w:rPr>
      </w:pPr>
      <w:r>
        <w:rPr>
          <w:rFonts w:hAnsi="宋体"/>
          <w:sz w:val="21"/>
          <w:szCs w:val="21"/>
        </w:rPr>
        <w:t>注：（</w:t>
      </w:r>
      <w:r w:rsidR="00FE0354">
        <w:rPr>
          <w:sz w:val="21"/>
          <w:szCs w:val="21"/>
        </w:rPr>
        <w:t>a</w:t>
      </w:r>
      <w:r>
        <w:rPr>
          <w:rFonts w:hAnsi="宋体"/>
          <w:sz w:val="21"/>
          <w:szCs w:val="21"/>
        </w:rPr>
        <w:t>）</w:t>
      </w:r>
      <w:r>
        <w:rPr>
          <w:sz w:val="21"/>
          <w:szCs w:val="21"/>
        </w:rPr>
        <w:t>10%AP</w:t>
      </w:r>
      <w:r>
        <w:rPr>
          <w:rFonts w:hAnsi="宋体"/>
          <w:sz w:val="21"/>
          <w:szCs w:val="21"/>
        </w:rPr>
        <w:t>与</w:t>
      </w:r>
      <w:r>
        <w:rPr>
          <w:sz w:val="21"/>
          <w:szCs w:val="21"/>
        </w:rPr>
        <w:t>TEMED</w:t>
      </w:r>
      <w:r>
        <w:rPr>
          <w:rFonts w:hAnsi="宋体"/>
          <w:sz w:val="21"/>
          <w:szCs w:val="21"/>
        </w:rPr>
        <w:t>用量可根据环境实际温度略作增减调整，以保证凝胶聚合效果较好。</w:t>
      </w:r>
    </w:p>
    <w:p w14:paraId="0ED0BA2C" w14:textId="526CB993" w:rsidR="0008571D" w:rsidRDefault="0008571D" w:rsidP="0008571D">
      <w:pPr>
        <w:spacing w:line="360" w:lineRule="auto"/>
        <w:ind w:firstLineChars="255" w:firstLine="535"/>
        <w:rPr>
          <w:sz w:val="21"/>
          <w:szCs w:val="21"/>
        </w:rPr>
      </w:pPr>
      <w:r>
        <w:rPr>
          <w:sz w:val="21"/>
          <w:szCs w:val="21"/>
        </w:rPr>
        <w:t xml:space="preserve">   </w:t>
      </w:r>
      <w:r>
        <w:rPr>
          <w:rFonts w:hAnsi="宋体"/>
          <w:sz w:val="21"/>
          <w:szCs w:val="21"/>
        </w:rPr>
        <w:t>（</w:t>
      </w:r>
      <w:r w:rsidR="00FE0354">
        <w:rPr>
          <w:sz w:val="21"/>
          <w:szCs w:val="21"/>
        </w:rPr>
        <w:t>b</w:t>
      </w:r>
      <w:r>
        <w:rPr>
          <w:rFonts w:hAnsi="宋体"/>
          <w:sz w:val="21"/>
          <w:szCs w:val="21"/>
        </w:rPr>
        <w:t>）总体积为</w:t>
      </w:r>
      <w:r>
        <w:rPr>
          <w:sz w:val="21"/>
          <w:szCs w:val="21"/>
        </w:rPr>
        <w:t>16 mL</w:t>
      </w:r>
      <w:r>
        <w:rPr>
          <w:rFonts w:hAnsi="宋体"/>
          <w:sz w:val="21"/>
          <w:szCs w:val="21"/>
        </w:rPr>
        <w:t>，对小型电泳槽可用作两份。</w:t>
      </w:r>
    </w:p>
    <w:p w14:paraId="6EA49204" w14:textId="12997ED0" w:rsidR="00FE0354" w:rsidRDefault="0008571D" w:rsidP="0008571D">
      <w:pPr>
        <w:spacing w:line="360" w:lineRule="auto"/>
        <w:ind w:firstLineChars="255" w:firstLine="535"/>
        <w:rPr>
          <w:rFonts w:hAnsi="宋体"/>
          <w:sz w:val="21"/>
          <w:szCs w:val="21"/>
        </w:rPr>
      </w:pPr>
      <w:r>
        <w:rPr>
          <w:rFonts w:hAnsi="宋体"/>
          <w:sz w:val="21"/>
          <w:szCs w:val="21"/>
        </w:rPr>
        <w:t>（</w:t>
      </w:r>
      <w:r>
        <w:rPr>
          <w:sz w:val="21"/>
          <w:szCs w:val="21"/>
        </w:rPr>
        <w:t>2</w:t>
      </w:r>
      <w:r>
        <w:rPr>
          <w:rFonts w:hAnsi="宋体"/>
          <w:sz w:val="21"/>
          <w:szCs w:val="21"/>
        </w:rPr>
        <w:t>）浓缩胶的制备：按表</w:t>
      </w:r>
      <w:r>
        <w:rPr>
          <w:sz w:val="21"/>
          <w:szCs w:val="21"/>
        </w:rPr>
        <w:t>3</w:t>
      </w:r>
      <w:r>
        <w:rPr>
          <w:rFonts w:hAnsi="宋体"/>
          <w:sz w:val="21"/>
          <w:szCs w:val="21"/>
        </w:rPr>
        <w:t>中从左至右的顺序加入试剂，</w:t>
      </w:r>
      <w:r>
        <w:rPr>
          <w:sz w:val="21"/>
          <w:szCs w:val="21"/>
        </w:rPr>
        <w:t>10%AP</w:t>
      </w:r>
      <w:r>
        <w:rPr>
          <w:rFonts w:hAnsi="宋体"/>
          <w:sz w:val="21"/>
          <w:szCs w:val="21"/>
        </w:rPr>
        <w:t>为最后加入，轻轻摇匀，不要导致产生气泡，注入上述分离胶已凝固好的两玻璃板之间。将梳板小心插入玻璃板之间，注意不能带入气泡，静置于</w:t>
      </w:r>
      <w:r>
        <w:rPr>
          <w:sz w:val="21"/>
          <w:szCs w:val="21"/>
        </w:rPr>
        <w:t>25</w:t>
      </w:r>
      <w:r>
        <w:rPr>
          <w:rFonts w:hAnsi="宋体"/>
          <w:sz w:val="21"/>
          <w:szCs w:val="21"/>
        </w:rPr>
        <w:t>℃左右的环境中，约半小时后凝胶聚合完成后将梳板拔去，吸干梳孔中杂液，并使形成的梳孔保持平整。</w:t>
      </w:r>
    </w:p>
    <w:p w14:paraId="25A2AB8F" w14:textId="77777777" w:rsidR="00227CBF" w:rsidRDefault="00227CBF" w:rsidP="0008571D">
      <w:pPr>
        <w:spacing w:line="360" w:lineRule="auto"/>
        <w:ind w:firstLineChars="255" w:firstLine="535"/>
        <w:rPr>
          <w:sz w:val="21"/>
          <w:szCs w:val="21"/>
        </w:rPr>
      </w:pPr>
    </w:p>
    <w:p w14:paraId="7E077EA5" w14:textId="77777777" w:rsidR="0008571D" w:rsidRDefault="0008571D" w:rsidP="0008571D">
      <w:pPr>
        <w:spacing w:line="360" w:lineRule="auto"/>
        <w:ind w:firstLineChars="255" w:firstLine="535"/>
        <w:jc w:val="center"/>
        <w:rPr>
          <w:sz w:val="21"/>
          <w:szCs w:val="21"/>
        </w:rPr>
      </w:pPr>
      <w:r>
        <w:rPr>
          <w:rFonts w:hAnsi="宋体"/>
          <w:sz w:val="21"/>
          <w:szCs w:val="21"/>
        </w:rPr>
        <w:t>表</w:t>
      </w:r>
      <w:r>
        <w:rPr>
          <w:sz w:val="21"/>
          <w:szCs w:val="21"/>
        </w:rPr>
        <w:t xml:space="preserve">2  </w:t>
      </w:r>
      <w:r>
        <w:rPr>
          <w:rFonts w:hAnsi="宋体"/>
          <w:sz w:val="21"/>
          <w:szCs w:val="21"/>
        </w:rPr>
        <w:t>配制聚丙烯酰胺凝胶电泳浓缩胶所用试剂</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2055"/>
        <w:gridCol w:w="822"/>
        <w:gridCol w:w="2104"/>
        <w:gridCol w:w="1605"/>
        <w:gridCol w:w="1384"/>
        <w:gridCol w:w="1384"/>
      </w:tblGrid>
      <w:tr w:rsidR="0008571D" w14:paraId="451C7CCF" w14:textId="77777777" w:rsidTr="00EE5C66">
        <w:tc>
          <w:tcPr>
            <w:tcW w:w="1098" w:type="pct"/>
            <w:shd w:val="clear" w:color="auto" w:fill="auto"/>
            <w:vAlign w:val="center"/>
          </w:tcPr>
          <w:p w14:paraId="009269D2" w14:textId="77777777" w:rsidR="0008571D" w:rsidRDefault="0008571D" w:rsidP="00EE5C66">
            <w:pPr>
              <w:widowControl/>
              <w:spacing w:line="360" w:lineRule="auto"/>
              <w:jc w:val="center"/>
              <w:rPr>
                <w:kern w:val="0"/>
                <w:sz w:val="21"/>
                <w:szCs w:val="21"/>
              </w:rPr>
            </w:pPr>
            <w:r>
              <w:rPr>
                <w:kern w:val="0"/>
                <w:sz w:val="21"/>
                <w:szCs w:val="21"/>
              </w:rPr>
              <w:t>凝胶浓度（</w:t>
            </w:r>
            <w:r>
              <w:rPr>
                <w:kern w:val="0"/>
                <w:sz w:val="21"/>
                <w:szCs w:val="21"/>
              </w:rPr>
              <w:t>%</w:t>
            </w:r>
            <w:r>
              <w:rPr>
                <w:kern w:val="0"/>
                <w:sz w:val="21"/>
                <w:szCs w:val="21"/>
              </w:rPr>
              <w:t>）</w:t>
            </w:r>
          </w:p>
        </w:tc>
        <w:tc>
          <w:tcPr>
            <w:tcW w:w="439" w:type="pct"/>
            <w:shd w:val="clear" w:color="auto" w:fill="auto"/>
            <w:vAlign w:val="center"/>
          </w:tcPr>
          <w:p w14:paraId="0BF243BB" w14:textId="77777777" w:rsidR="0008571D" w:rsidRDefault="0008571D" w:rsidP="00EE5C66">
            <w:pPr>
              <w:widowControl/>
              <w:spacing w:line="360" w:lineRule="auto"/>
              <w:jc w:val="center"/>
              <w:rPr>
                <w:kern w:val="0"/>
                <w:sz w:val="21"/>
                <w:szCs w:val="21"/>
              </w:rPr>
            </w:pPr>
            <w:r>
              <w:rPr>
                <w:kern w:val="0"/>
                <w:sz w:val="21"/>
                <w:szCs w:val="21"/>
              </w:rPr>
              <w:t>H2O (mL)</w:t>
            </w:r>
          </w:p>
        </w:tc>
        <w:tc>
          <w:tcPr>
            <w:tcW w:w="1124" w:type="pct"/>
            <w:shd w:val="clear" w:color="auto" w:fill="auto"/>
            <w:vAlign w:val="center"/>
          </w:tcPr>
          <w:p w14:paraId="681D1760" w14:textId="77777777" w:rsidR="0008571D" w:rsidRDefault="0008571D" w:rsidP="00EE5C66">
            <w:pPr>
              <w:widowControl/>
              <w:spacing w:line="360" w:lineRule="auto"/>
              <w:jc w:val="center"/>
              <w:rPr>
                <w:kern w:val="0"/>
                <w:sz w:val="21"/>
                <w:szCs w:val="21"/>
                <w:lang w:val="sv-SE"/>
              </w:rPr>
            </w:pPr>
            <w:r>
              <w:rPr>
                <w:kern w:val="0"/>
                <w:sz w:val="21"/>
                <w:szCs w:val="21"/>
                <w:lang w:val="sv-SE"/>
              </w:rPr>
              <w:t>0.5 mol/L pH6.8 Tris-HCl</w:t>
            </w:r>
            <w:r>
              <w:rPr>
                <w:kern w:val="0"/>
                <w:sz w:val="21"/>
                <w:szCs w:val="21"/>
                <w:lang w:val="sv-SE"/>
              </w:rPr>
              <w:t>（</w:t>
            </w:r>
            <w:r>
              <w:rPr>
                <w:kern w:val="0"/>
                <w:sz w:val="21"/>
                <w:szCs w:val="21"/>
                <w:lang w:val="sv-SE"/>
              </w:rPr>
              <w:t>mL)</w:t>
            </w:r>
          </w:p>
        </w:tc>
        <w:tc>
          <w:tcPr>
            <w:tcW w:w="858" w:type="pct"/>
            <w:shd w:val="clear" w:color="auto" w:fill="auto"/>
            <w:vAlign w:val="center"/>
          </w:tcPr>
          <w:p w14:paraId="3F16BD4A" w14:textId="77777777" w:rsidR="0008571D" w:rsidRDefault="0008571D" w:rsidP="00EE5C66">
            <w:pPr>
              <w:widowControl/>
              <w:spacing w:line="360" w:lineRule="auto"/>
              <w:jc w:val="center"/>
              <w:rPr>
                <w:kern w:val="0"/>
                <w:sz w:val="21"/>
                <w:szCs w:val="21"/>
              </w:rPr>
            </w:pPr>
            <w:r>
              <w:rPr>
                <w:kern w:val="0"/>
                <w:sz w:val="21"/>
                <w:szCs w:val="21"/>
              </w:rPr>
              <w:t>30%Acr-Bis (mL)</w:t>
            </w:r>
          </w:p>
        </w:tc>
        <w:tc>
          <w:tcPr>
            <w:tcW w:w="740" w:type="pct"/>
            <w:shd w:val="clear" w:color="auto" w:fill="auto"/>
            <w:vAlign w:val="center"/>
          </w:tcPr>
          <w:p w14:paraId="6668A855" w14:textId="77777777" w:rsidR="0008571D" w:rsidRDefault="0008571D" w:rsidP="00EE5C66">
            <w:pPr>
              <w:widowControl/>
              <w:spacing w:line="360" w:lineRule="auto"/>
              <w:jc w:val="center"/>
              <w:rPr>
                <w:kern w:val="0"/>
                <w:sz w:val="21"/>
                <w:szCs w:val="21"/>
              </w:rPr>
            </w:pPr>
            <w:r>
              <w:rPr>
                <w:kern w:val="0"/>
                <w:sz w:val="21"/>
                <w:szCs w:val="21"/>
              </w:rPr>
              <w:t>TEMED (</w:t>
            </w:r>
            <w:r>
              <w:rPr>
                <w:kern w:val="0"/>
                <w:sz w:val="21"/>
                <w:szCs w:val="21"/>
              </w:rPr>
              <w:sym w:font="Symbol" w:char="F06D"/>
            </w:r>
            <w:r>
              <w:rPr>
                <w:kern w:val="0"/>
                <w:sz w:val="21"/>
                <w:szCs w:val="21"/>
              </w:rPr>
              <w:t>L)</w:t>
            </w:r>
          </w:p>
        </w:tc>
        <w:tc>
          <w:tcPr>
            <w:tcW w:w="740" w:type="pct"/>
            <w:shd w:val="clear" w:color="auto" w:fill="auto"/>
            <w:vAlign w:val="center"/>
          </w:tcPr>
          <w:p w14:paraId="580EA6A9" w14:textId="77777777" w:rsidR="0008571D" w:rsidRDefault="0008571D" w:rsidP="00EE5C66">
            <w:pPr>
              <w:widowControl/>
              <w:spacing w:line="360" w:lineRule="auto"/>
              <w:jc w:val="center"/>
              <w:rPr>
                <w:kern w:val="0"/>
                <w:sz w:val="21"/>
                <w:szCs w:val="21"/>
              </w:rPr>
            </w:pPr>
            <w:r>
              <w:rPr>
                <w:kern w:val="0"/>
                <w:sz w:val="21"/>
                <w:szCs w:val="21"/>
              </w:rPr>
              <w:t>10%AP (</w:t>
            </w:r>
            <w:r>
              <w:rPr>
                <w:kern w:val="0"/>
                <w:sz w:val="21"/>
                <w:szCs w:val="21"/>
              </w:rPr>
              <w:sym w:font="Symbol" w:char="F06D"/>
            </w:r>
            <w:r>
              <w:rPr>
                <w:kern w:val="0"/>
                <w:sz w:val="21"/>
                <w:szCs w:val="21"/>
              </w:rPr>
              <w:t>L)</w:t>
            </w:r>
          </w:p>
        </w:tc>
      </w:tr>
      <w:tr w:rsidR="0008571D" w14:paraId="3ED8AB74" w14:textId="77777777" w:rsidTr="00EE5C66">
        <w:tc>
          <w:tcPr>
            <w:tcW w:w="1098" w:type="pct"/>
            <w:shd w:val="clear" w:color="auto" w:fill="auto"/>
            <w:vAlign w:val="center"/>
          </w:tcPr>
          <w:p w14:paraId="70ECDBC0" w14:textId="77777777" w:rsidR="0008571D" w:rsidRDefault="0008571D" w:rsidP="00EE5C66">
            <w:pPr>
              <w:widowControl/>
              <w:spacing w:line="360" w:lineRule="auto"/>
              <w:jc w:val="center"/>
              <w:rPr>
                <w:kern w:val="0"/>
                <w:sz w:val="21"/>
                <w:szCs w:val="21"/>
              </w:rPr>
            </w:pPr>
            <w:r>
              <w:rPr>
                <w:kern w:val="0"/>
                <w:sz w:val="21"/>
                <w:szCs w:val="21"/>
              </w:rPr>
              <w:t>5%</w:t>
            </w:r>
          </w:p>
        </w:tc>
        <w:tc>
          <w:tcPr>
            <w:tcW w:w="439" w:type="pct"/>
            <w:shd w:val="clear" w:color="auto" w:fill="auto"/>
            <w:vAlign w:val="center"/>
          </w:tcPr>
          <w:p w14:paraId="49B74AB0" w14:textId="77777777" w:rsidR="0008571D" w:rsidRDefault="0008571D" w:rsidP="00EE5C66">
            <w:pPr>
              <w:widowControl/>
              <w:spacing w:line="360" w:lineRule="auto"/>
              <w:jc w:val="center"/>
              <w:rPr>
                <w:kern w:val="0"/>
                <w:sz w:val="21"/>
                <w:szCs w:val="21"/>
              </w:rPr>
            </w:pPr>
            <w:r>
              <w:rPr>
                <w:kern w:val="0"/>
                <w:sz w:val="21"/>
                <w:szCs w:val="21"/>
              </w:rPr>
              <w:t>2.95</w:t>
            </w:r>
          </w:p>
        </w:tc>
        <w:tc>
          <w:tcPr>
            <w:tcW w:w="1124" w:type="pct"/>
            <w:shd w:val="clear" w:color="auto" w:fill="auto"/>
            <w:vAlign w:val="center"/>
          </w:tcPr>
          <w:p w14:paraId="17B9182F" w14:textId="77777777" w:rsidR="0008571D" w:rsidRDefault="0008571D" w:rsidP="00EE5C66">
            <w:pPr>
              <w:widowControl/>
              <w:spacing w:line="360" w:lineRule="auto"/>
              <w:jc w:val="center"/>
              <w:rPr>
                <w:kern w:val="0"/>
                <w:sz w:val="21"/>
                <w:szCs w:val="21"/>
              </w:rPr>
            </w:pPr>
            <w:r>
              <w:rPr>
                <w:kern w:val="0"/>
                <w:sz w:val="21"/>
                <w:szCs w:val="21"/>
              </w:rPr>
              <w:t>1.25</w:t>
            </w:r>
          </w:p>
        </w:tc>
        <w:tc>
          <w:tcPr>
            <w:tcW w:w="858" w:type="pct"/>
            <w:shd w:val="clear" w:color="auto" w:fill="auto"/>
            <w:vAlign w:val="center"/>
          </w:tcPr>
          <w:p w14:paraId="32E1792C" w14:textId="77777777" w:rsidR="0008571D" w:rsidRDefault="0008571D" w:rsidP="00EE5C66">
            <w:pPr>
              <w:widowControl/>
              <w:spacing w:line="360" w:lineRule="auto"/>
              <w:jc w:val="center"/>
              <w:rPr>
                <w:kern w:val="0"/>
                <w:sz w:val="21"/>
                <w:szCs w:val="21"/>
              </w:rPr>
            </w:pPr>
            <w:r>
              <w:rPr>
                <w:kern w:val="0"/>
                <w:sz w:val="21"/>
                <w:szCs w:val="21"/>
              </w:rPr>
              <w:t>0.8</w:t>
            </w:r>
          </w:p>
        </w:tc>
        <w:tc>
          <w:tcPr>
            <w:tcW w:w="740" w:type="pct"/>
            <w:shd w:val="clear" w:color="auto" w:fill="auto"/>
            <w:vAlign w:val="center"/>
          </w:tcPr>
          <w:p w14:paraId="0EF26C5F" w14:textId="77777777" w:rsidR="0008571D" w:rsidRDefault="0008571D" w:rsidP="00EE5C66">
            <w:pPr>
              <w:widowControl/>
              <w:spacing w:line="360" w:lineRule="auto"/>
              <w:jc w:val="center"/>
              <w:rPr>
                <w:kern w:val="0"/>
                <w:sz w:val="21"/>
                <w:szCs w:val="21"/>
              </w:rPr>
            </w:pPr>
            <w:r>
              <w:rPr>
                <w:kern w:val="0"/>
                <w:sz w:val="21"/>
                <w:szCs w:val="21"/>
              </w:rPr>
              <w:t>40</w:t>
            </w:r>
          </w:p>
        </w:tc>
        <w:tc>
          <w:tcPr>
            <w:tcW w:w="740" w:type="pct"/>
            <w:shd w:val="clear" w:color="auto" w:fill="auto"/>
            <w:vAlign w:val="center"/>
          </w:tcPr>
          <w:p w14:paraId="053434C2" w14:textId="77777777" w:rsidR="0008571D" w:rsidRDefault="0008571D" w:rsidP="00EE5C66">
            <w:pPr>
              <w:widowControl/>
              <w:spacing w:line="360" w:lineRule="auto"/>
              <w:jc w:val="center"/>
              <w:rPr>
                <w:kern w:val="0"/>
                <w:sz w:val="21"/>
                <w:szCs w:val="21"/>
              </w:rPr>
            </w:pPr>
            <w:r>
              <w:rPr>
                <w:kern w:val="0"/>
                <w:sz w:val="21"/>
                <w:szCs w:val="21"/>
              </w:rPr>
              <w:t>30</w:t>
            </w:r>
          </w:p>
        </w:tc>
      </w:tr>
    </w:tbl>
    <w:p w14:paraId="193644BB" w14:textId="77777777" w:rsidR="0008571D" w:rsidRDefault="0008571D" w:rsidP="0008571D">
      <w:pPr>
        <w:spacing w:line="360" w:lineRule="auto"/>
        <w:ind w:firstLineChars="255" w:firstLine="535"/>
        <w:rPr>
          <w:sz w:val="21"/>
          <w:szCs w:val="21"/>
        </w:rPr>
      </w:pPr>
      <w:r>
        <w:rPr>
          <w:rFonts w:hAnsi="宋体"/>
          <w:sz w:val="21"/>
          <w:szCs w:val="21"/>
        </w:rPr>
        <w:t>注：</w:t>
      </w:r>
      <w:r>
        <w:rPr>
          <w:sz w:val="21"/>
          <w:szCs w:val="21"/>
        </w:rPr>
        <w:t>10%AP</w:t>
      </w:r>
      <w:r>
        <w:rPr>
          <w:rFonts w:hAnsi="宋体"/>
          <w:sz w:val="21"/>
          <w:szCs w:val="21"/>
        </w:rPr>
        <w:t>与</w:t>
      </w:r>
      <w:r>
        <w:rPr>
          <w:sz w:val="21"/>
          <w:szCs w:val="21"/>
        </w:rPr>
        <w:t>TEMED</w:t>
      </w:r>
      <w:r>
        <w:rPr>
          <w:rFonts w:hAnsi="宋体"/>
          <w:sz w:val="21"/>
          <w:szCs w:val="21"/>
        </w:rPr>
        <w:t>用量可根据环境实际温度略作增减调整，以保证凝胶聚合效果较好。</w:t>
      </w:r>
    </w:p>
    <w:p w14:paraId="51F76744" w14:textId="77777777" w:rsidR="0008571D" w:rsidRDefault="0008571D" w:rsidP="0008571D">
      <w:pPr>
        <w:spacing w:line="360" w:lineRule="auto"/>
        <w:ind w:firstLineChars="255" w:firstLine="535"/>
        <w:rPr>
          <w:sz w:val="21"/>
          <w:szCs w:val="21"/>
        </w:rPr>
      </w:pPr>
      <w:r>
        <w:rPr>
          <w:sz w:val="21"/>
          <w:szCs w:val="21"/>
        </w:rPr>
        <w:t xml:space="preserve">   </w:t>
      </w:r>
      <w:r>
        <w:rPr>
          <w:rFonts w:hAnsi="宋体"/>
          <w:sz w:val="21"/>
          <w:szCs w:val="21"/>
        </w:rPr>
        <w:t>（</w:t>
      </w:r>
      <w:r>
        <w:rPr>
          <w:sz w:val="21"/>
          <w:szCs w:val="21"/>
        </w:rPr>
        <w:t>2</w:t>
      </w:r>
      <w:r>
        <w:rPr>
          <w:rFonts w:hAnsi="宋体"/>
          <w:sz w:val="21"/>
          <w:szCs w:val="21"/>
        </w:rPr>
        <w:t>）总体积为</w:t>
      </w:r>
      <w:r>
        <w:rPr>
          <w:sz w:val="21"/>
          <w:szCs w:val="21"/>
        </w:rPr>
        <w:t>5 mL</w:t>
      </w:r>
      <w:r>
        <w:rPr>
          <w:rFonts w:hAnsi="宋体"/>
          <w:sz w:val="21"/>
          <w:szCs w:val="21"/>
        </w:rPr>
        <w:t>，对小型电泳槽可用作两份。</w:t>
      </w:r>
    </w:p>
    <w:p w14:paraId="1B41716C" w14:textId="77777777" w:rsidR="0008571D" w:rsidRDefault="0008571D" w:rsidP="0008571D">
      <w:pPr>
        <w:spacing w:line="360" w:lineRule="auto"/>
        <w:ind w:firstLineChars="255" w:firstLine="535"/>
        <w:rPr>
          <w:sz w:val="21"/>
          <w:szCs w:val="21"/>
        </w:rPr>
      </w:pPr>
    </w:p>
    <w:p w14:paraId="38A90E48" w14:textId="77777777" w:rsidR="0008571D" w:rsidRDefault="0008571D" w:rsidP="0008571D">
      <w:pPr>
        <w:spacing w:line="360" w:lineRule="auto"/>
        <w:ind w:firstLineChars="255" w:firstLine="535"/>
        <w:rPr>
          <w:sz w:val="21"/>
          <w:szCs w:val="21"/>
        </w:rPr>
      </w:pPr>
      <w:r>
        <w:rPr>
          <w:sz w:val="21"/>
          <w:szCs w:val="21"/>
        </w:rPr>
        <w:t>3</w:t>
      </w:r>
      <w:r>
        <w:rPr>
          <w:rFonts w:hAnsi="宋体"/>
          <w:sz w:val="21"/>
          <w:szCs w:val="21"/>
        </w:rPr>
        <w:t>．样品处理：在等待浓缩胶聚合时，可对样品进行处理。取</w:t>
      </w:r>
      <w:r>
        <w:rPr>
          <w:sz w:val="21"/>
          <w:szCs w:val="21"/>
        </w:rPr>
        <w:t xml:space="preserve">1 mL </w:t>
      </w:r>
      <w:r>
        <w:rPr>
          <w:rFonts w:hAnsi="宋体"/>
          <w:sz w:val="21"/>
          <w:szCs w:val="21"/>
        </w:rPr>
        <w:t>待测样品（注意：样品蛋白质含量适中，不可太浓或太稀，</w:t>
      </w:r>
      <w:r>
        <w:rPr>
          <w:sz w:val="21"/>
          <w:szCs w:val="21"/>
        </w:rPr>
        <w:t>1 mg/mL</w:t>
      </w:r>
      <w:r>
        <w:rPr>
          <w:rFonts w:hAnsi="宋体"/>
          <w:sz w:val="21"/>
          <w:szCs w:val="21"/>
        </w:rPr>
        <w:t>左右较好）和</w:t>
      </w:r>
      <w:r>
        <w:rPr>
          <w:sz w:val="21"/>
          <w:szCs w:val="21"/>
        </w:rPr>
        <w:t>1 mL</w:t>
      </w:r>
      <w:r>
        <w:rPr>
          <w:rFonts w:hAnsi="宋体"/>
          <w:sz w:val="21"/>
          <w:szCs w:val="21"/>
        </w:rPr>
        <w:t>样品处理液混匀，在沸水浴加热</w:t>
      </w:r>
      <w:r>
        <w:rPr>
          <w:sz w:val="21"/>
          <w:szCs w:val="21"/>
        </w:rPr>
        <w:t>3</w:t>
      </w:r>
      <w:r>
        <w:rPr>
          <w:sz w:val="21"/>
          <w:szCs w:val="21"/>
        </w:rPr>
        <w:sym w:font="Symbol" w:char="F07E"/>
      </w:r>
      <w:r>
        <w:rPr>
          <w:sz w:val="21"/>
          <w:szCs w:val="21"/>
        </w:rPr>
        <w:t>5</w:t>
      </w:r>
      <w:r>
        <w:rPr>
          <w:rFonts w:hAnsi="宋体"/>
          <w:sz w:val="21"/>
          <w:szCs w:val="21"/>
        </w:rPr>
        <w:t>分钟。</w:t>
      </w:r>
    </w:p>
    <w:p w14:paraId="4895B606" w14:textId="77777777" w:rsidR="0008571D" w:rsidRDefault="0008571D" w:rsidP="0008571D">
      <w:pPr>
        <w:spacing w:line="360" w:lineRule="auto"/>
        <w:ind w:firstLineChars="255" w:firstLine="535"/>
        <w:rPr>
          <w:sz w:val="21"/>
          <w:szCs w:val="21"/>
        </w:rPr>
      </w:pPr>
      <w:r>
        <w:rPr>
          <w:sz w:val="21"/>
          <w:szCs w:val="21"/>
        </w:rPr>
        <w:t>4</w:t>
      </w:r>
      <w:r>
        <w:rPr>
          <w:rFonts w:hAnsi="宋体"/>
          <w:sz w:val="21"/>
          <w:szCs w:val="21"/>
        </w:rPr>
        <w:t>．加样：将配制好的电极缓冲液母液</w:t>
      </w:r>
      <w:r>
        <w:rPr>
          <w:sz w:val="21"/>
          <w:szCs w:val="21"/>
        </w:rPr>
        <w:t>10</w:t>
      </w:r>
      <w:r>
        <w:rPr>
          <w:rFonts w:hAnsi="宋体"/>
          <w:sz w:val="21"/>
          <w:szCs w:val="21"/>
        </w:rPr>
        <w:t>倍稀释，倒入内、外槽，并使其漫过内槽。将上述处理好的样品以及标准品蛋白质（一般已经商家用样品处理液处理好）用微量进样器或微量注射器分别取</w:t>
      </w:r>
      <w:r>
        <w:rPr>
          <w:sz w:val="21"/>
          <w:szCs w:val="21"/>
        </w:rPr>
        <w:t xml:space="preserve">50 </w:t>
      </w:r>
      <w:r>
        <w:rPr>
          <w:sz w:val="21"/>
          <w:szCs w:val="21"/>
        </w:rPr>
        <w:sym w:font="Symbol" w:char="F06D"/>
      </w:r>
      <w:r>
        <w:rPr>
          <w:sz w:val="21"/>
          <w:szCs w:val="21"/>
        </w:rPr>
        <w:t>L</w:t>
      </w:r>
      <w:r>
        <w:rPr>
          <w:rFonts w:hAnsi="宋体"/>
          <w:sz w:val="21"/>
          <w:szCs w:val="21"/>
        </w:rPr>
        <w:t>的待测样品和</w:t>
      </w:r>
      <w:r>
        <w:rPr>
          <w:sz w:val="21"/>
          <w:szCs w:val="21"/>
        </w:rPr>
        <w:t>10</w:t>
      </w:r>
      <w:r>
        <w:rPr>
          <w:sz w:val="21"/>
          <w:szCs w:val="21"/>
        </w:rPr>
        <w:sym w:font="Symbol" w:char="F07E"/>
      </w:r>
      <w:r>
        <w:rPr>
          <w:sz w:val="21"/>
          <w:szCs w:val="21"/>
        </w:rPr>
        <w:t xml:space="preserve">20 </w:t>
      </w:r>
      <w:r>
        <w:rPr>
          <w:sz w:val="21"/>
          <w:szCs w:val="21"/>
        </w:rPr>
        <w:sym w:font="Symbol" w:char="F06D"/>
      </w:r>
      <w:r>
        <w:rPr>
          <w:sz w:val="21"/>
          <w:szCs w:val="21"/>
        </w:rPr>
        <w:t>L</w:t>
      </w:r>
      <w:r>
        <w:rPr>
          <w:rFonts w:hAnsi="宋体"/>
          <w:sz w:val="21"/>
          <w:szCs w:val="21"/>
        </w:rPr>
        <w:t>的标准品蛋白（按厂家说明书指示量加入），注入浓缩胶的不同梳孔中。</w:t>
      </w:r>
    </w:p>
    <w:p w14:paraId="3274E42A" w14:textId="77777777" w:rsidR="0008571D" w:rsidRDefault="0008571D" w:rsidP="0008571D">
      <w:pPr>
        <w:spacing w:line="360" w:lineRule="auto"/>
        <w:ind w:firstLineChars="255" w:firstLine="535"/>
        <w:rPr>
          <w:sz w:val="21"/>
          <w:szCs w:val="21"/>
        </w:rPr>
      </w:pPr>
      <w:r>
        <w:rPr>
          <w:sz w:val="21"/>
          <w:szCs w:val="21"/>
        </w:rPr>
        <w:lastRenderedPageBreak/>
        <w:t>5</w:t>
      </w:r>
      <w:r>
        <w:rPr>
          <w:rFonts w:hAnsi="宋体"/>
          <w:sz w:val="21"/>
          <w:szCs w:val="21"/>
        </w:rPr>
        <w:t>．电泳：将电泳槽与电泳仪相连，接通电源，调节电压，在浓缩胶时控制电压为</w:t>
      </w:r>
      <w:r>
        <w:rPr>
          <w:sz w:val="21"/>
          <w:szCs w:val="21"/>
        </w:rPr>
        <w:t>90V</w:t>
      </w:r>
      <w:r>
        <w:rPr>
          <w:rFonts w:hAnsi="宋体"/>
          <w:sz w:val="21"/>
          <w:szCs w:val="21"/>
        </w:rPr>
        <w:t>，待样品进入分离胶后，将电压调为</w:t>
      </w:r>
      <w:r>
        <w:rPr>
          <w:sz w:val="21"/>
          <w:szCs w:val="21"/>
        </w:rPr>
        <w:t>130V</w:t>
      </w:r>
      <w:r>
        <w:rPr>
          <w:rFonts w:hAnsi="宋体"/>
          <w:sz w:val="21"/>
          <w:szCs w:val="21"/>
        </w:rPr>
        <w:t>。电泳进行至样品中前沿指示剂（溴酚蓝）至凝胶底端时，切断电源。</w:t>
      </w:r>
    </w:p>
    <w:p w14:paraId="4961ECE2" w14:textId="77777777" w:rsidR="0008571D" w:rsidRDefault="0008571D" w:rsidP="0008571D">
      <w:pPr>
        <w:spacing w:line="360" w:lineRule="auto"/>
        <w:ind w:firstLineChars="255" w:firstLine="535"/>
        <w:rPr>
          <w:sz w:val="21"/>
          <w:szCs w:val="21"/>
        </w:rPr>
      </w:pPr>
      <w:r>
        <w:rPr>
          <w:sz w:val="21"/>
          <w:szCs w:val="21"/>
        </w:rPr>
        <w:t>6</w:t>
      </w:r>
      <w:r>
        <w:rPr>
          <w:rFonts w:hAnsi="宋体"/>
          <w:sz w:val="21"/>
          <w:szCs w:val="21"/>
        </w:rPr>
        <w:t>．染色：将电泳完毕后的两块玻璃板轻轻分开，取下凝胶，水洗，置于固定液中</w:t>
      </w:r>
      <w:r>
        <w:rPr>
          <w:sz w:val="21"/>
          <w:szCs w:val="21"/>
        </w:rPr>
        <w:t>0.5</w:t>
      </w:r>
      <w:r>
        <w:rPr>
          <w:rFonts w:hAnsi="宋体"/>
          <w:sz w:val="21"/>
          <w:szCs w:val="21"/>
        </w:rPr>
        <w:t>小时，然后置于染色液中进行染色。</w:t>
      </w:r>
      <w:r>
        <w:rPr>
          <w:sz w:val="21"/>
          <w:szCs w:val="21"/>
        </w:rPr>
        <w:t>45</w:t>
      </w:r>
      <w:r>
        <w:rPr>
          <w:rFonts w:hAnsi="宋体"/>
          <w:sz w:val="21"/>
          <w:szCs w:val="21"/>
        </w:rPr>
        <w:t>℃染色</w:t>
      </w:r>
      <w:r>
        <w:rPr>
          <w:sz w:val="21"/>
          <w:szCs w:val="21"/>
        </w:rPr>
        <w:t>3</w:t>
      </w:r>
      <w:r>
        <w:rPr>
          <w:rFonts w:hAnsi="宋体"/>
          <w:sz w:val="21"/>
          <w:szCs w:val="21"/>
        </w:rPr>
        <w:t>小时，室温下可染色过夜。</w:t>
      </w:r>
    </w:p>
    <w:p w14:paraId="4CC97AD5" w14:textId="77777777" w:rsidR="0008571D" w:rsidRDefault="0008571D" w:rsidP="0008571D">
      <w:pPr>
        <w:spacing w:line="360" w:lineRule="auto"/>
        <w:ind w:firstLineChars="255" w:firstLine="535"/>
        <w:rPr>
          <w:sz w:val="21"/>
          <w:szCs w:val="21"/>
        </w:rPr>
      </w:pPr>
      <w:r>
        <w:rPr>
          <w:sz w:val="21"/>
          <w:szCs w:val="21"/>
        </w:rPr>
        <w:t>7</w:t>
      </w:r>
      <w:r>
        <w:rPr>
          <w:rFonts w:hAnsi="宋体"/>
          <w:sz w:val="21"/>
          <w:szCs w:val="21"/>
        </w:rPr>
        <w:t>．脱色：将染色好的凝胶置于脱色液中进行脱色处理，</w:t>
      </w:r>
      <w:r>
        <w:rPr>
          <w:sz w:val="21"/>
          <w:szCs w:val="21"/>
        </w:rPr>
        <w:t>37</w:t>
      </w:r>
      <w:r>
        <w:rPr>
          <w:rFonts w:hAnsi="宋体"/>
          <w:sz w:val="21"/>
          <w:szCs w:val="21"/>
        </w:rPr>
        <w:t>℃</w:t>
      </w:r>
      <w:r>
        <w:rPr>
          <w:sz w:val="21"/>
          <w:szCs w:val="21"/>
        </w:rPr>
        <w:sym w:font="Symbol" w:char="F07E"/>
      </w:r>
      <w:r>
        <w:rPr>
          <w:sz w:val="21"/>
          <w:szCs w:val="21"/>
        </w:rPr>
        <w:t>45</w:t>
      </w:r>
      <w:r>
        <w:rPr>
          <w:rFonts w:hAnsi="宋体"/>
          <w:sz w:val="21"/>
          <w:szCs w:val="21"/>
        </w:rPr>
        <w:t>℃脱色</w:t>
      </w:r>
      <w:r>
        <w:rPr>
          <w:sz w:val="21"/>
          <w:szCs w:val="21"/>
        </w:rPr>
        <w:t>2</w:t>
      </w:r>
      <w:r>
        <w:rPr>
          <w:sz w:val="21"/>
          <w:szCs w:val="21"/>
        </w:rPr>
        <w:sym w:font="Symbol" w:char="F07E"/>
      </w:r>
      <w:r>
        <w:rPr>
          <w:sz w:val="21"/>
          <w:szCs w:val="21"/>
        </w:rPr>
        <w:t>3</w:t>
      </w:r>
      <w:r>
        <w:rPr>
          <w:rFonts w:hAnsi="宋体"/>
          <w:sz w:val="21"/>
          <w:szCs w:val="21"/>
        </w:rPr>
        <w:t>小时，或室温过夜，或用</w:t>
      </w:r>
      <w:r>
        <w:rPr>
          <w:sz w:val="21"/>
          <w:szCs w:val="21"/>
        </w:rPr>
        <w:t xml:space="preserve">0.5% </w:t>
      </w:r>
      <w:r>
        <w:rPr>
          <w:rFonts w:hAnsi="宋体"/>
          <w:sz w:val="21"/>
          <w:szCs w:val="21"/>
        </w:rPr>
        <w:t>氯化钠长时间浸泡处理直至凝胶非蛋白质部清晰明亮。</w:t>
      </w:r>
    </w:p>
    <w:p w14:paraId="687A2A53" w14:textId="77777777" w:rsidR="0008571D" w:rsidRDefault="0008571D" w:rsidP="0008571D">
      <w:pPr>
        <w:spacing w:line="360" w:lineRule="auto"/>
        <w:ind w:firstLineChars="255" w:firstLine="535"/>
        <w:rPr>
          <w:sz w:val="21"/>
          <w:szCs w:val="21"/>
        </w:rPr>
      </w:pPr>
      <w:r>
        <w:rPr>
          <w:sz w:val="21"/>
          <w:szCs w:val="21"/>
        </w:rPr>
        <w:t>8</w:t>
      </w:r>
      <w:r>
        <w:rPr>
          <w:rFonts w:hAnsi="宋体"/>
          <w:sz w:val="21"/>
          <w:szCs w:val="21"/>
        </w:rPr>
        <w:t>．将染色、脱色好的凝胶用凝胶成像系统进行拍照。</w:t>
      </w:r>
    </w:p>
    <w:p w14:paraId="31B6900A" w14:textId="3F4C071C" w:rsidR="0008571D" w:rsidRDefault="0008571D" w:rsidP="0008571D">
      <w:pPr>
        <w:spacing w:line="360" w:lineRule="auto"/>
        <w:ind w:firstLineChars="255" w:firstLine="535"/>
        <w:rPr>
          <w:rFonts w:hAnsi="宋体"/>
          <w:sz w:val="21"/>
          <w:szCs w:val="21"/>
        </w:rPr>
      </w:pPr>
      <w:r>
        <w:rPr>
          <w:sz w:val="21"/>
          <w:szCs w:val="21"/>
        </w:rPr>
        <w:t>9</w:t>
      </w:r>
      <w:r>
        <w:rPr>
          <w:rFonts w:hAnsi="宋体"/>
          <w:sz w:val="21"/>
          <w:szCs w:val="21"/>
        </w:rPr>
        <w:t>．凝胶保存：将脱色好的凝胶可置于</w:t>
      </w:r>
      <w:r>
        <w:rPr>
          <w:sz w:val="21"/>
          <w:szCs w:val="21"/>
        </w:rPr>
        <w:t>7%</w:t>
      </w:r>
      <w:r>
        <w:rPr>
          <w:rFonts w:hAnsi="宋体"/>
          <w:sz w:val="21"/>
          <w:szCs w:val="21"/>
        </w:rPr>
        <w:t>乙酸中进行较长时间的保存。</w:t>
      </w:r>
    </w:p>
    <w:p w14:paraId="77D68DE8" w14:textId="2F596445" w:rsidR="00FE0354" w:rsidRPr="002168D3" w:rsidRDefault="00FE0354" w:rsidP="00FE0354">
      <w:pPr>
        <w:spacing w:line="360" w:lineRule="auto"/>
        <w:ind w:right="1124"/>
        <w:rPr>
          <w:sz w:val="28"/>
          <w:szCs w:val="28"/>
        </w:rPr>
      </w:pPr>
      <w:r>
        <w:rPr>
          <w:rFonts w:hAnsi="宋体" w:hint="eastAsia"/>
          <w:sz w:val="28"/>
          <w:szCs w:val="28"/>
        </w:rPr>
        <w:t>五</w:t>
      </w:r>
      <w:r w:rsidRPr="002168D3">
        <w:rPr>
          <w:rFonts w:hAnsi="宋体"/>
          <w:sz w:val="28"/>
          <w:szCs w:val="28"/>
        </w:rPr>
        <w:t>、</w:t>
      </w:r>
      <w:r>
        <w:rPr>
          <w:rFonts w:hAnsi="宋体" w:hint="eastAsia"/>
          <w:sz w:val="28"/>
          <w:szCs w:val="28"/>
        </w:rPr>
        <w:t>实验结果</w:t>
      </w:r>
    </w:p>
    <w:p w14:paraId="62B9864D" w14:textId="02621C9B" w:rsidR="00FE0354" w:rsidRDefault="00FE0354" w:rsidP="00FE0354">
      <w:pPr>
        <w:spacing w:line="360" w:lineRule="auto"/>
        <w:rPr>
          <w:rFonts w:hAnsi="宋体"/>
          <w:sz w:val="21"/>
          <w:szCs w:val="21"/>
        </w:rPr>
      </w:pPr>
    </w:p>
    <w:p w14:paraId="08F0179D" w14:textId="7DC6A971" w:rsidR="00FE0354" w:rsidRDefault="00FE0354" w:rsidP="00FE0354">
      <w:pPr>
        <w:spacing w:line="360" w:lineRule="auto"/>
        <w:rPr>
          <w:rFonts w:hAnsi="宋体"/>
          <w:sz w:val="21"/>
          <w:szCs w:val="21"/>
        </w:rPr>
      </w:pPr>
    </w:p>
    <w:p w14:paraId="000E3BA1" w14:textId="4D00CFCB" w:rsidR="00FE0354" w:rsidRPr="002168D3" w:rsidRDefault="00FE0354" w:rsidP="00FE0354">
      <w:pPr>
        <w:spacing w:line="360" w:lineRule="auto"/>
        <w:ind w:right="1124"/>
        <w:rPr>
          <w:sz w:val="28"/>
          <w:szCs w:val="28"/>
        </w:rPr>
      </w:pPr>
      <w:r w:rsidRPr="002168D3">
        <w:rPr>
          <w:rFonts w:hAnsi="宋体"/>
          <w:sz w:val="28"/>
          <w:szCs w:val="28"/>
        </w:rPr>
        <w:t>六、</w:t>
      </w:r>
      <w:r>
        <w:rPr>
          <w:rFonts w:hAnsi="宋体" w:hint="eastAsia"/>
          <w:sz w:val="28"/>
          <w:szCs w:val="28"/>
        </w:rPr>
        <w:t>讨论</w:t>
      </w:r>
    </w:p>
    <w:p w14:paraId="495F48DB" w14:textId="333078F6" w:rsidR="00FE0354" w:rsidRDefault="00FE0354" w:rsidP="00FE0354">
      <w:pPr>
        <w:spacing w:line="360" w:lineRule="auto"/>
        <w:rPr>
          <w:sz w:val="21"/>
          <w:szCs w:val="21"/>
        </w:rPr>
      </w:pPr>
    </w:p>
    <w:p w14:paraId="659D4384" w14:textId="77777777" w:rsidR="00FE0354" w:rsidRDefault="00FE0354" w:rsidP="00FE0354">
      <w:pPr>
        <w:spacing w:line="360" w:lineRule="auto"/>
        <w:rPr>
          <w:sz w:val="21"/>
          <w:szCs w:val="21"/>
        </w:rPr>
      </w:pPr>
    </w:p>
    <w:p w14:paraId="43C099F6" w14:textId="2FEB9480" w:rsidR="0008571D" w:rsidRPr="002168D3" w:rsidRDefault="0008571D" w:rsidP="0008571D">
      <w:pPr>
        <w:spacing w:line="360" w:lineRule="auto"/>
        <w:ind w:right="1124"/>
        <w:rPr>
          <w:sz w:val="28"/>
          <w:szCs w:val="28"/>
        </w:rPr>
      </w:pPr>
      <w:r w:rsidRPr="002168D3">
        <w:rPr>
          <w:rFonts w:hAnsi="宋体"/>
          <w:sz w:val="28"/>
          <w:szCs w:val="28"/>
        </w:rPr>
        <w:t>注意事项</w:t>
      </w:r>
    </w:p>
    <w:p w14:paraId="4EDF5366" w14:textId="77777777" w:rsidR="0008571D" w:rsidRDefault="0008571D" w:rsidP="0008571D">
      <w:pPr>
        <w:spacing w:line="360" w:lineRule="auto"/>
        <w:ind w:firstLineChars="255" w:firstLine="535"/>
        <w:rPr>
          <w:sz w:val="21"/>
          <w:szCs w:val="21"/>
        </w:rPr>
      </w:pPr>
      <w:r>
        <w:rPr>
          <w:sz w:val="21"/>
          <w:szCs w:val="21"/>
        </w:rPr>
        <w:t>1</w:t>
      </w:r>
      <w:r>
        <w:rPr>
          <w:rFonts w:hAnsi="宋体"/>
          <w:sz w:val="21"/>
          <w:szCs w:val="21"/>
        </w:rPr>
        <w:t>．制胶时试剂中含有</w:t>
      </w:r>
      <w:r>
        <w:rPr>
          <w:sz w:val="21"/>
          <w:szCs w:val="21"/>
        </w:rPr>
        <w:t>SDS</w:t>
      </w:r>
      <w:r>
        <w:rPr>
          <w:rFonts w:hAnsi="宋体"/>
          <w:sz w:val="21"/>
          <w:szCs w:val="21"/>
        </w:rPr>
        <w:t>，很容易起泡，应谨慎轻轻混匀。</w:t>
      </w:r>
    </w:p>
    <w:p w14:paraId="688F5282" w14:textId="77777777" w:rsidR="0008571D" w:rsidRDefault="0008571D" w:rsidP="0008571D">
      <w:pPr>
        <w:tabs>
          <w:tab w:val="left" w:pos="182"/>
        </w:tabs>
        <w:spacing w:line="360" w:lineRule="auto"/>
        <w:ind w:firstLineChars="255" w:firstLine="535"/>
        <w:rPr>
          <w:sz w:val="21"/>
          <w:szCs w:val="21"/>
        </w:rPr>
      </w:pPr>
      <w:r>
        <w:rPr>
          <w:sz w:val="21"/>
          <w:szCs w:val="21"/>
        </w:rPr>
        <w:t>2</w:t>
      </w:r>
      <w:r>
        <w:rPr>
          <w:rFonts w:hAnsi="宋体"/>
          <w:sz w:val="21"/>
          <w:szCs w:val="21"/>
        </w:rPr>
        <w:t>．制胶时避免出现气泡形成，否则不利于导电，影响电泳和实验结果。</w:t>
      </w:r>
    </w:p>
    <w:p w14:paraId="5D5D38FD" w14:textId="2BEC1C86" w:rsidR="0008571D" w:rsidRPr="002168D3" w:rsidRDefault="0008571D" w:rsidP="0008571D">
      <w:pPr>
        <w:spacing w:line="360" w:lineRule="auto"/>
        <w:ind w:right="1124"/>
        <w:rPr>
          <w:sz w:val="28"/>
          <w:szCs w:val="28"/>
        </w:rPr>
      </w:pPr>
      <w:r w:rsidRPr="002168D3">
        <w:rPr>
          <w:rFonts w:hAnsi="宋体"/>
          <w:sz w:val="28"/>
          <w:szCs w:val="28"/>
        </w:rPr>
        <w:t>思考题</w:t>
      </w:r>
    </w:p>
    <w:p w14:paraId="5C603419" w14:textId="77777777" w:rsidR="0008571D" w:rsidRDefault="0008571D" w:rsidP="0008571D">
      <w:pPr>
        <w:spacing w:line="360" w:lineRule="auto"/>
        <w:ind w:right="1124" w:firstLineChars="255" w:firstLine="535"/>
        <w:rPr>
          <w:sz w:val="21"/>
          <w:szCs w:val="21"/>
        </w:rPr>
      </w:pPr>
      <w:r>
        <w:rPr>
          <w:sz w:val="21"/>
          <w:szCs w:val="21"/>
        </w:rPr>
        <w:t>1</w:t>
      </w:r>
      <w:r>
        <w:rPr>
          <w:rFonts w:hAnsi="宋体"/>
          <w:sz w:val="21"/>
          <w:szCs w:val="21"/>
        </w:rPr>
        <w:t>．若分离胶形成倾斜或弯曲的上平面，是否会对实验结果产生影响？为什么？</w:t>
      </w:r>
    </w:p>
    <w:p w14:paraId="71BB9C63" w14:textId="77777777" w:rsidR="0008571D" w:rsidRDefault="0008571D" w:rsidP="0008571D">
      <w:pPr>
        <w:spacing w:line="360" w:lineRule="auto"/>
        <w:ind w:firstLineChars="255" w:firstLine="535"/>
        <w:rPr>
          <w:sz w:val="21"/>
          <w:szCs w:val="21"/>
        </w:rPr>
      </w:pPr>
      <w:r>
        <w:rPr>
          <w:sz w:val="21"/>
          <w:szCs w:val="21"/>
        </w:rPr>
        <w:t>2</w:t>
      </w:r>
      <w:r>
        <w:rPr>
          <w:rFonts w:hAnsi="宋体"/>
          <w:sz w:val="21"/>
          <w:szCs w:val="21"/>
        </w:rPr>
        <w:t>．计算标准品蛋白质和待测样品蛋白的迁移率，应从何处开始作为起点？</w:t>
      </w:r>
    </w:p>
    <w:p w14:paraId="456B8517" w14:textId="77777777" w:rsidR="0008571D" w:rsidRDefault="0008571D" w:rsidP="0008571D">
      <w:pPr>
        <w:spacing w:line="360" w:lineRule="auto"/>
        <w:ind w:firstLineChars="255" w:firstLine="535"/>
        <w:rPr>
          <w:sz w:val="21"/>
          <w:szCs w:val="21"/>
        </w:rPr>
      </w:pPr>
      <w:r>
        <w:rPr>
          <w:sz w:val="21"/>
          <w:szCs w:val="21"/>
        </w:rPr>
        <w:t>3</w:t>
      </w:r>
      <w:r>
        <w:rPr>
          <w:rFonts w:hAnsi="宋体"/>
          <w:sz w:val="21"/>
          <w:szCs w:val="21"/>
        </w:rPr>
        <w:t>．样品处理液中甘油的作用是什么？</w:t>
      </w:r>
    </w:p>
    <w:p w14:paraId="48DD9866" w14:textId="77777777" w:rsidR="0008571D" w:rsidRDefault="0008571D" w:rsidP="0008571D">
      <w:pPr>
        <w:spacing w:line="360" w:lineRule="auto"/>
        <w:ind w:firstLineChars="255" w:firstLine="535"/>
        <w:rPr>
          <w:sz w:val="21"/>
          <w:szCs w:val="21"/>
        </w:rPr>
      </w:pPr>
      <w:r>
        <w:rPr>
          <w:sz w:val="21"/>
          <w:szCs w:val="21"/>
        </w:rPr>
        <w:t>4</w:t>
      </w:r>
      <w:r>
        <w:rPr>
          <w:rFonts w:hAnsi="宋体"/>
          <w:sz w:val="21"/>
          <w:szCs w:val="21"/>
        </w:rPr>
        <w:t>．如果某一蛋白质分子具有四级结构，含有</w:t>
      </w:r>
      <w:r>
        <w:rPr>
          <w:sz w:val="21"/>
          <w:szCs w:val="21"/>
        </w:rPr>
        <w:t>2</w:t>
      </w:r>
      <w:r>
        <w:rPr>
          <w:rFonts w:hAnsi="宋体"/>
          <w:sz w:val="21"/>
          <w:szCs w:val="21"/>
        </w:rPr>
        <w:t>个大小不同的亚基，经</w:t>
      </w:r>
      <w:r>
        <w:rPr>
          <w:sz w:val="21"/>
          <w:szCs w:val="21"/>
        </w:rPr>
        <w:t>SDS-PAGE</w:t>
      </w:r>
      <w:r>
        <w:rPr>
          <w:rFonts w:hAnsi="宋体"/>
          <w:sz w:val="21"/>
          <w:szCs w:val="21"/>
        </w:rPr>
        <w:t>后会获得怎样的结果？如果将牛胰岛素进行</w:t>
      </w:r>
      <w:r>
        <w:rPr>
          <w:sz w:val="21"/>
          <w:szCs w:val="21"/>
        </w:rPr>
        <w:t>SDS-PAGE</w:t>
      </w:r>
      <w:r>
        <w:rPr>
          <w:rFonts w:hAnsi="宋体"/>
          <w:sz w:val="21"/>
          <w:szCs w:val="21"/>
        </w:rPr>
        <w:t>，是否会获得类似的结果？</w:t>
      </w:r>
    </w:p>
    <w:p w14:paraId="26159F42" w14:textId="77777777" w:rsidR="003B063C" w:rsidRPr="0008571D" w:rsidRDefault="003B063C" w:rsidP="003B063C">
      <w:pPr>
        <w:rPr>
          <w:sz w:val="21"/>
          <w:szCs w:val="21"/>
        </w:rPr>
      </w:pPr>
    </w:p>
    <w:p w14:paraId="0060B447" w14:textId="77777777" w:rsidR="002B3B30" w:rsidRPr="003B063C" w:rsidRDefault="002B3B30" w:rsidP="002B3B30">
      <w:pPr>
        <w:spacing w:line="360" w:lineRule="auto"/>
        <w:rPr>
          <w:sz w:val="21"/>
          <w:szCs w:val="21"/>
        </w:rPr>
      </w:pPr>
    </w:p>
    <w:p w14:paraId="16AF7013" w14:textId="77777777" w:rsidR="00752958" w:rsidRPr="00482EA2" w:rsidRDefault="00752958" w:rsidP="001F5481"/>
    <w:sectPr w:rsidR="00752958" w:rsidRPr="00482EA2">
      <w:footerReference w:type="default" r:id="rId13"/>
      <w:footerReference w:type="first" r:id="rId14"/>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31A9" w14:textId="77777777" w:rsidR="009F6820" w:rsidRDefault="009F6820">
      <w:r>
        <w:separator/>
      </w:r>
    </w:p>
  </w:endnote>
  <w:endnote w:type="continuationSeparator" w:id="0">
    <w:p w14:paraId="1F8E73E4" w14:textId="77777777" w:rsidR="009F6820" w:rsidRDefault="009F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0125" w14:textId="77777777" w:rsidR="00603104" w:rsidRDefault="00E46DB7">
    <w:pPr>
      <w:pStyle w:val="a3"/>
      <w:ind w:right="360"/>
    </w:pPr>
    <w:r>
      <w:rPr>
        <w:noProof/>
      </w:rPr>
      <mc:AlternateContent>
        <mc:Choice Requires="wps">
          <w:drawing>
            <wp:anchor distT="0" distB="0" distL="114300" distR="114300" simplePos="0" relativeHeight="251659264" behindDoc="0" locked="0" layoutInCell="1" allowOverlap="1" wp14:anchorId="08BE203A" wp14:editId="00E70DD7">
              <wp:simplePos x="0" y="0"/>
              <wp:positionH relativeFrom="margin">
                <wp:align>center</wp:align>
              </wp:positionH>
              <wp:positionV relativeFrom="paragraph">
                <wp:posOffset>0</wp:posOffset>
              </wp:positionV>
              <wp:extent cx="1828800" cy="1828800"/>
              <wp:effectExtent l="0" t="0" r="0" b="0"/>
              <wp:wrapNone/>
              <wp:docPr id="5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wps:txbx>
                    <wps:bodyPr wrap="none" lIns="0" tIns="0" rIns="0" bIns="0">
                      <a:spAutoFit/>
                    </wps:bodyPr>
                  </wps:wsp>
                </a:graphicData>
              </a:graphic>
            </wp:anchor>
          </w:drawing>
        </mc:Choice>
        <mc:Fallback>
          <w:pict>
            <v:shapetype w14:anchorId="08BE203A"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0F6847B" w14:textId="77777777" w:rsidR="00603104" w:rsidRDefault="00E46DB7">
                    <w:pPr>
                      <w:pStyle w:val="a3"/>
                      <w:rPr>
                        <w:rStyle w:val="a5"/>
                      </w:rPr>
                    </w:pPr>
                    <w:r>
                      <w:rPr>
                        <w:rStyle w:val="a5"/>
                      </w:rPr>
                      <w:fldChar w:fldCharType="begin"/>
                    </w:r>
                    <w:r>
                      <w:rPr>
                        <w:rStyle w:val="a5"/>
                      </w:rPr>
                      <w:instrText xml:space="preserve">PAGE  </w:instrText>
                    </w:r>
                    <w:r>
                      <w:rPr>
                        <w:rStyle w:val="a5"/>
                      </w:rPr>
                      <w:fldChar w:fldCharType="separate"/>
                    </w:r>
                    <w:r>
                      <w:rPr>
                        <w:rStyle w:val="a5"/>
                      </w:rPr>
                      <w:t>2</w:t>
                    </w:r>
                    <w:r>
                      <w:rPr>
                        <w:rStyle w:val="a5"/>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DCED" w14:textId="77777777" w:rsidR="00603104" w:rsidRDefault="00E46DB7">
    <w:pPr>
      <w:pStyle w:val="a3"/>
    </w:pPr>
    <w:r>
      <w:rPr>
        <w:noProof/>
      </w:rPr>
      <mc:AlternateContent>
        <mc:Choice Requires="wps">
          <w:drawing>
            <wp:anchor distT="0" distB="0" distL="114300" distR="114300" simplePos="0" relativeHeight="251660288" behindDoc="0" locked="0" layoutInCell="1" allowOverlap="1" wp14:anchorId="3B0AB07F" wp14:editId="2421C53E">
              <wp:simplePos x="0" y="0"/>
              <wp:positionH relativeFrom="margin">
                <wp:align>center</wp:align>
              </wp:positionH>
              <wp:positionV relativeFrom="paragraph">
                <wp:posOffset>0</wp:posOffset>
              </wp:positionV>
              <wp:extent cx="1828800" cy="1828800"/>
              <wp:effectExtent l="0" t="0" r="0" b="0"/>
              <wp:wrapNone/>
              <wp:docPr id="5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type w14:anchorId="3B0AB07F" id="_x0000_t202" coordsize="21600,21600" o:spt="202" path="m,l,21600r21600,l21600,xe">
              <v:stroke joinstyle="miter"/>
              <v:path gradientshapeok="t" o:connecttype="rect"/>
            </v:shapetype>
            <v:shape id="文本框 4"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519552E3" w14:textId="77777777" w:rsidR="00603104" w:rsidRDefault="00E46DB7">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E2812" w14:textId="77777777" w:rsidR="009F6820" w:rsidRDefault="009F6820">
      <w:r>
        <w:separator/>
      </w:r>
    </w:p>
  </w:footnote>
  <w:footnote w:type="continuationSeparator" w:id="0">
    <w:p w14:paraId="228ADB17" w14:textId="77777777" w:rsidR="009F6820" w:rsidRDefault="009F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9F6"/>
    <w:multiLevelType w:val="hybridMultilevel"/>
    <w:tmpl w:val="41527564"/>
    <w:lvl w:ilvl="0" w:tplc="AFB8D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42048"/>
    <w:multiLevelType w:val="multilevel"/>
    <w:tmpl w:val="401CE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26F29"/>
    <w:multiLevelType w:val="multilevel"/>
    <w:tmpl w:val="B46AC252"/>
    <w:lvl w:ilvl="0">
      <w:start w:val="1"/>
      <w:numFmt w:val="decimal"/>
      <w:lvlText w:val="%1)"/>
      <w:lvlJc w:val="left"/>
      <w:pPr>
        <w:tabs>
          <w:tab w:val="num" w:pos="720"/>
        </w:tabs>
        <w:ind w:left="720" w:hanging="360"/>
      </w:pPr>
      <w:rPr>
        <w:rFonts w:ascii="宋体" w:eastAsia="宋体" w:hAnsi="宋体"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53DB3"/>
    <w:multiLevelType w:val="multilevel"/>
    <w:tmpl w:val="58753DB3"/>
    <w:lvl w:ilvl="0">
      <w:start w:val="1"/>
      <w:numFmt w:val="decimal"/>
      <w:lvlText w:val="%1."/>
      <w:lvlJc w:val="left"/>
      <w:pPr>
        <w:ind w:left="360" w:hanging="360"/>
      </w:pPr>
      <w:rPr>
        <w:rFonts w:asci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C696D71"/>
    <w:multiLevelType w:val="hybridMultilevel"/>
    <w:tmpl w:val="C2F613AC"/>
    <w:lvl w:ilvl="0" w:tplc="E2768D64">
      <w:start w:val="1"/>
      <w:numFmt w:val="decimal"/>
      <w:lvlText w:val="%1．"/>
      <w:lvlJc w:val="left"/>
      <w:pPr>
        <w:ind w:left="895" w:hanging="360"/>
      </w:pPr>
      <w:rPr>
        <w:rFonts w:hAnsi="Times New Roman" w:hint="default"/>
      </w:rPr>
    </w:lvl>
    <w:lvl w:ilvl="1" w:tplc="04090019" w:tentative="1">
      <w:start w:val="1"/>
      <w:numFmt w:val="lowerLetter"/>
      <w:lvlText w:val="%2)"/>
      <w:lvlJc w:val="left"/>
      <w:pPr>
        <w:ind w:left="1375" w:hanging="420"/>
      </w:pPr>
    </w:lvl>
    <w:lvl w:ilvl="2" w:tplc="0409001B" w:tentative="1">
      <w:start w:val="1"/>
      <w:numFmt w:val="lowerRoman"/>
      <w:lvlText w:val="%3."/>
      <w:lvlJc w:val="right"/>
      <w:pPr>
        <w:ind w:left="1795" w:hanging="420"/>
      </w:pPr>
    </w:lvl>
    <w:lvl w:ilvl="3" w:tplc="0409000F" w:tentative="1">
      <w:start w:val="1"/>
      <w:numFmt w:val="decimal"/>
      <w:lvlText w:val="%4."/>
      <w:lvlJc w:val="left"/>
      <w:pPr>
        <w:ind w:left="2215" w:hanging="420"/>
      </w:pPr>
    </w:lvl>
    <w:lvl w:ilvl="4" w:tplc="04090019" w:tentative="1">
      <w:start w:val="1"/>
      <w:numFmt w:val="lowerLetter"/>
      <w:lvlText w:val="%5)"/>
      <w:lvlJc w:val="left"/>
      <w:pPr>
        <w:ind w:left="2635" w:hanging="420"/>
      </w:pPr>
    </w:lvl>
    <w:lvl w:ilvl="5" w:tplc="0409001B" w:tentative="1">
      <w:start w:val="1"/>
      <w:numFmt w:val="lowerRoman"/>
      <w:lvlText w:val="%6."/>
      <w:lvlJc w:val="right"/>
      <w:pPr>
        <w:ind w:left="3055" w:hanging="420"/>
      </w:pPr>
    </w:lvl>
    <w:lvl w:ilvl="6" w:tplc="0409000F" w:tentative="1">
      <w:start w:val="1"/>
      <w:numFmt w:val="decimal"/>
      <w:lvlText w:val="%7."/>
      <w:lvlJc w:val="left"/>
      <w:pPr>
        <w:ind w:left="3475" w:hanging="420"/>
      </w:pPr>
    </w:lvl>
    <w:lvl w:ilvl="7" w:tplc="04090019" w:tentative="1">
      <w:start w:val="1"/>
      <w:numFmt w:val="lowerLetter"/>
      <w:lvlText w:val="%8)"/>
      <w:lvlJc w:val="left"/>
      <w:pPr>
        <w:ind w:left="3895" w:hanging="420"/>
      </w:pPr>
    </w:lvl>
    <w:lvl w:ilvl="8" w:tplc="0409001B" w:tentative="1">
      <w:start w:val="1"/>
      <w:numFmt w:val="lowerRoman"/>
      <w:lvlText w:val="%9."/>
      <w:lvlJc w:val="right"/>
      <w:pPr>
        <w:ind w:left="4315" w:hanging="420"/>
      </w:pPr>
    </w:lvl>
  </w:abstractNum>
  <w:abstractNum w:abstractNumId="5" w15:restartNumberingAfterBreak="0">
    <w:nsid w:val="66D07BA1"/>
    <w:multiLevelType w:val="multilevel"/>
    <w:tmpl w:val="34588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162747"/>
    <w:multiLevelType w:val="hybridMultilevel"/>
    <w:tmpl w:val="575E3CE4"/>
    <w:lvl w:ilvl="0" w:tplc="05CE26A2">
      <w:start w:val="11"/>
      <w:numFmt w:val="decimal"/>
      <w:lvlText w:val="%1．"/>
      <w:lvlJc w:val="left"/>
      <w:pPr>
        <w:ind w:left="955" w:hanging="420"/>
      </w:pPr>
      <w:rPr>
        <w:rFonts w:hint="default"/>
      </w:rPr>
    </w:lvl>
    <w:lvl w:ilvl="1" w:tplc="04090019" w:tentative="1">
      <w:start w:val="1"/>
      <w:numFmt w:val="lowerLetter"/>
      <w:lvlText w:val="%2)"/>
      <w:lvlJc w:val="left"/>
      <w:pPr>
        <w:ind w:left="1375" w:hanging="420"/>
      </w:pPr>
    </w:lvl>
    <w:lvl w:ilvl="2" w:tplc="0409001B" w:tentative="1">
      <w:start w:val="1"/>
      <w:numFmt w:val="lowerRoman"/>
      <w:lvlText w:val="%3."/>
      <w:lvlJc w:val="right"/>
      <w:pPr>
        <w:ind w:left="1795" w:hanging="420"/>
      </w:pPr>
    </w:lvl>
    <w:lvl w:ilvl="3" w:tplc="0409000F" w:tentative="1">
      <w:start w:val="1"/>
      <w:numFmt w:val="decimal"/>
      <w:lvlText w:val="%4."/>
      <w:lvlJc w:val="left"/>
      <w:pPr>
        <w:ind w:left="2215" w:hanging="420"/>
      </w:pPr>
    </w:lvl>
    <w:lvl w:ilvl="4" w:tplc="04090019" w:tentative="1">
      <w:start w:val="1"/>
      <w:numFmt w:val="lowerLetter"/>
      <w:lvlText w:val="%5)"/>
      <w:lvlJc w:val="left"/>
      <w:pPr>
        <w:ind w:left="2635" w:hanging="420"/>
      </w:pPr>
    </w:lvl>
    <w:lvl w:ilvl="5" w:tplc="0409001B" w:tentative="1">
      <w:start w:val="1"/>
      <w:numFmt w:val="lowerRoman"/>
      <w:lvlText w:val="%6."/>
      <w:lvlJc w:val="right"/>
      <w:pPr>
        <w:ind w:left="3055" w:hanging="420"/>
      </w:pPr>
    </w:lvl>
    <w:lvl w:ilvl="6" w:tplc="0409000F" w:tentative="1">
      <w:start w:val="1"/>
      <w:numFmt w:val="decimal"/>
      <w:lvlText w:val="%7."/>
      <w:lvlJc w:val="left"/>
      <w:pPr>
        <w:ind w:left="3475" w:hanging="420"/>
      </w:pPr>
    </w:lvl>
    <w:lvl w:ilvl="7" w:tplc="04090019" w:tentative="1">
      <w:start w:val="1"/>
      <w:numFmt w:val="lowerLetter"/>
      <w:lvlText w:val="%8)"/>
      <w:lvlJc w:val="left"/>
      <w:pPr>
        <w:ind w:left="3895" w:hanging="420"/>
      </w:pPr>
    </w:lvl>
    <w:lvl w:ilvl="8" w:tplc="0409001B" w:tentative="1">
      <w:start w:val="1"/>
      <w:numFmt w:val="lowerRoman"/>
      <w:lvlText w:val="%9."/>
      <w:lvlJc w:val="right"/>
      <w:pPr>
        <w:ind w:left="4315" w:hanging="420"/>
      </w:pPr>
    </w:lvl>
  </w:abstractNum>
  <w:abstractNum w:abstractNumId="7" w15:restartNumberingAfterBreak="0">
    <w:nsid w:val="79B72F66"/>
    <w:multiLevelType w:val="multilevel"/>
    <w:tmpl w:val="1DE89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3921">
    <w:abstractNumId w:val="3"/>
  </w:num>
  <w:num w:numId="2" w16cid:durableId="1718582036">
    <w:abstractNumId w:val="7"/>
  </w:num>
  <w:num w:numId="3" w16cid:durableId="2104648404">
    <w:abstractNumId w:val="1"/>
  </w:num>
  <w:num w:numId="4" w16cid:durableId="563416925">
    <w:abstractNumId w:val="2"/>
  </w:num>
  <w:num w:numId="5" w16cid:durableId="196168082">
    <w:abstractNumId w:val="5"/>
  </w:num>
  <w:num w:numId="6" w16cid:durableId="1222517867">
    <w:abstractNumId w:val="0"/>
  </w:num>
  <w:num w:numId="7" w16cid:durableId="1087726921">
    <w:abstractNumId w:val="4"/>
  </w:num>
  <w:num w:numId="8" w16cid:durableId="135925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83"/>
    <w:rsid w:val="00071E44"/>
    <w:rsid w:val="0008571D"/>
    <w:rsid w:val="00087707"/>
    <w:rsid w:val="000E5AFB"/>
    <w:rsid w:val="000F0033"/>
    <w:rsid w:val="000F6072"/>
    <w:rsid w:val="00102A26"/>
    <w:rsid w:val="00140C83"/>
    <w:rsid w:val="001F3B25"/>
    <w:rsid w:val="001F5481"/>
    <w:rsid w:val="0021305F"/>
    <w:rsid w:val="00227CBF"/>
    <w:rsid w:val="00292C6D"/>
    <w:rsid w:val="002939A3"/>
    <w:rsid w:val="00295D60"/>
    <w:rsid w:val="002B3B30"/>
    <w:rsid w:val="002C02B5"/>
    <w:rsid w:val="002C1303"/>
    <w:rsid w:val="002F53AA"/>
    <w:rsid w:val="002F689F"/>
    <w:rsid w:val="00324CFB"/>
    <w:rsid w:val="0033251E"/>
    <w:rsid w:val="003609CB"/>
    <w:rsid w:val="003B063C"/>
    <w:rsid w:val="003F27D4"/>
    <w:rsid w:val="004264CE"/>
    <w:rsid w:val="00440FAF"/>
    <w:rsid w:val="00482EA2"/>
    <w:rsid w:val="004909C7"/>
    <w:rsid w:val="004B51F0"/>
    <w:rsid w:val="005576DC"/>
    <w:rsid w:val="005A290E"/>
    <w:rsid w:val="005D072D"/>
    <w:rsid w:val="005E592C"/>
    <w:rsid w:val="00621D8A"/>
    <w:rsid w:val="00646AC8"/>
    <w:rsid w:val="006E4AFF"/>
    <w:rsid w:val="00752958"/>
    <w:rsid w:val="00767591"/>
    <w:rsid w:val="007B2C72"/>
    <w:rsid w:val="00816686"/>
    <w:rsid w:val="0082410C"/>
    <w:rsid w:val="00827702"/>
    <w:rsid w:val="008320AD"/>
    <w:rsid w:val="00950CB9"/>
    <w:rsid w:val="00965A62"/>
    <w:rsid w:val="009B456F"/>
    <w:rsid w:val="009E7B7C"/>
    <w:rsid w:val="009F6820"/>
    <w:rsid w:val="00A0528A"/>
    <w:rsid w:val="00A63AA8"/>
    <w:rsid w:val="00AA70B6"/>
    <w:rsid w:val="00AB7DCD"/>
    <w:rsid w:val="00AC0739"/>
    <w:rsid w:val="00AC30C9"/>
    <w:rsid w:val="00AC68CA"/>
    <w:rsid w:val="00AE3881"/>
    <w:rsid w:val="00B82670"/>
    <w:rsid w:val="00BB7F84"/>
    <w:rsid w:val="00BD75CC"/>
    <w:rsid w:val="00C470F2"/>
    <w:rsid w:val="00C50DA4"/>
    <w:rsid w:val="00C92D9A"/>
    <w:rsid w:val="00CB69FC"/>
    <w:rsid w:val="00CD44A5"/>
    <w:rsid w:val="00CE035B"/>
    <w:rsid w:val="00CE5961"/>
    <w:rsid w:val="00CE7B06"/>
    <w:rsid w:val="00D1587A"/>
    <w:rsid w:val="00D15B28"/>
    <w:rsid w:val="00E044EC"/>
    <w:rsid w:val="00E110A6"/>
    <w:rsid w:val="00E42B4D"/>
    <w:rsid w:val="00E46DB7"/>
    <w:rsid w:val="00E54E3B"/>
    <w:rsid w:val="00E60A5A"/>
    <w:rsid w:val="00E62903"/>
    <w:rsid w:val="00F3186B"/>
    <w:rsid w:val="00F8238C"/>
    <w:rsid w:val="00FA273B"/>
    <w:rsid w:val="00FB5DF6"/>
    <w:rsid w:val="00FB740A"/>
    <w:rsid w:val="00FE01D3"/>
    <w:rsid w:val="00FE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E376F6"/>
  <w15:chartTrackingRefBased/>
  <w15:docId w15:val="{DB454186-BBA7-4D9B-8FD2-75E33E89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72D"/>
    <w:pPr>
      <w:widowControl w:val="0"/>
      <w:jc w:val="both"/>
    </w:pPr>
    <w:rPr>
      <w:rFonts w:ascii="Times New Roman" w:eastAsia="宋体" w:hAnsi="Times New Roman" w:cs="Times New Roman"/>
      <w:sz w:val="24"/>
      <w:szCs w:val="24"/>
    </w:rPr>
  </w:style>
  <w:style w:type="paragraph" w:styleId="1">
    <w:name w:val="heading 1"/>
    <w:basedOn w:val="a"/>
    <w:next w:val="a"/>
    <w:link w:val="10"/>
    <w:qFormat/>
    <w:rsid w:val="004909C7"/>
    <w:pPr>
      <w:keepNext/>
      <w:spacing w:beforeLines="50" w:before="156" w:line="220" w:lineRule="exact"/>
      <w:outlineLvl w:val="0"/>
    </w:pPr>
    <w:rPr>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E46DB7"/>
    <w:pPr>
      <w:tabs>
        <w:tab w:val="center" w:pos="4153"/>
        <w:tab w:val="right" w:pos="8306"/>
      </w:tabs>
      <w:snapToGrid w:val="0"/>
      <w:jc w:val="left"/>
    </w:pPr>
    <w:rPr>
      <w:sz w:val="18"/>
      <w:szCs w:val="18"/>
    </w:rPr>
  </w:style>
  <w:style w:type="character" w:customStyle="1" w:styleId="a4">
    <w:name w:val="页脚 字符"/>
    <w:basedOn w:val="a0"/>
    <w:link w:val="a3"/>
    <w:rsid w:val="00E46DB7"/>
    <w:rPr>
      <w:rFonts w:ascii="Times New Roman" w:eastAsia="宋体" w:hAnsi="Times New Roman" w:cs="Times New Roman"/>
      <w:sz w:val="18"/>
      <w:szCs w:val="18"/>
    </w:rPr>
  </w:style>
  <w:style w:type="character" w:styleId="a5">
    <w:name w:val="page number"/>
    <w:basedOn w:val="a0"/>
    <w:rsid w:val="00E46DB7"/>
  </w:style>
  <w:style w:type="paragraph" w:styleId="a6">
    <w:name w:val="header"/>
    <w:basedOn w:val="a"/>
    <w:link w:val="a7"/>
    <w:uiPriority w:val="99"/>
    <w:unhideWhenUsed/>
    <w:rsid w:val="00102A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7">
    <w:name w:val="页眉 字符"/>
    <w:basedOn w:val="a0"/>
    <w:link w:val="a6"/>
    <w:uiPriority w:val="99"/>
    <w:rsid w:val="00102A26"/>
    <w:rPr>
      <w:sz w:val="18"/>
      <w:szCs w:val="18"/>
    </w:rPr>
  </w:style>
  <w:style w:type="character" w:customStyle="1" w:styleId="10">
    <w:name w:val="标题 1 字符"/>
    <w:basedOn w:val="a0"/>
    <w:link w:val="1"/>
    <w:rsid w:val="004909C7"/>
    <w:rPr>
      <w:rFonts w:ascii="Times New Roman" w:eastAsia="宋体" w:hAnsi="Times New Roman" w:cs="Times New Roman"/>
      <w:sz w:val="40"/>
      <w:szCs w:val="24"/>
    </w:rPr>
  </w:style>
  <w:style w:type="paragraph" w:styleId="a8">
    <w:name w:val="Title"/>
    <w:basedOn w:val="a"/>
    <w:next w:val="a"/>
    <w:link w:val="a9"/>
    <w:uiPriority w:val="10"/>
    <w:qFormat/>
    <w:rsid w:val="004909C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909C7"/>
    <w:rPr>
      <w:rFonts w:asciiTheme="majorHAnsi" w:eastAsiaTheme="majorEastAsia" w:hAnsiTheme="majorHAnsi" w:cstheme="majorBidi"/>
      <w:b/>
      <w:bCs/>
      <w:sz w:val="32"/>
      <w:szCs w:val="32"/>
    </w:rPr>
  </w:style>
  <w:style w:type="character" w:styleId="aa">
    <w:name w:val="Strong"/>
    <w:uiPriority w:val="22"/>
    <w:qFormat/>
    <w:rsid w:val="003B063C"/>
    <w:rPr>
      <w:b/>
      <w:bCs/>
    </w:rPr>
  </w:style>
  <w:style w:type="paragraph" w:styleId="ab">
    <w:name w:val="List Paragraph"/>
    <w:basedOn w:val="a"/>
    <w:uiPriority w:val="34"/>
    <w:qFormat/>
    <w:rsid w:val="00AC30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6</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2022-02-24T04:19:00Z</dcterms:created>
  <dcterms:modified xsi:type="dcterms:W3CDTF">2022-04-23T02:05:00Z</dcterms:modified>
</cp:coreProperties>
</file>