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95586" w14:textId="50AD932D" w:rsidR="00877EB4" w:rsidRDefault="006174EA">
      <w:r>
        <w:rPr>
          <w:rFonts w:hint="eastAsia"/>
        </w:rPr>
        <w:t>10.29</w:t>
      </w:r>
    </w:p>
    <w:p w14:paraId="4779BD51" w14:textId="14618AC4" w:rsidR="006174EA" w:rsidRDefault="00B36AB3">
      <w:pPr>
        <w:rPr>
          <w:rFonts w:hint="eastAsia"/>
        </w:rPr>
      </w:pPr>
      <w:r>
        <w:rPr>
          <w:rFonts w:hint="eastAsia"/>
        </w:rPr>
        <w:t>完成了EI、Greedy、Random三种采样方法以及bagging、MCDP、GP、DKL四种算法小下在Enamine10k和Arnold两个蛋白集上个的主动学习代码编写，并开始运行</w:t>
      </w:r>
      <w:r w:rsidR="00BA5286">
        <w:rPr>
          <w:rFonts w:hint="eastAsia"/>
        </w:rPr>
        <w:t>。记录训练过程中overlaps和最后计算出来的收敛overlap，对收敛overlap进行做图，结果为result/summary/result_EI(Greedy/Random).png。</w:t>
      </w:r>
    </w:p>
    <w:sectPr w:rsidR="0061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4"/>
    <w:rsid w:val="006174EA"/>
    <w:rsid w:val="00877EB4"/>
    <w:rsid w:val="00B36AB3"/>
    <w:rsid w:val="00BA5286"/>
    <w:rsid w:val="00B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D0F"/>
  <w15:chartTrackingRefBased/>
  <w15:docId w15:val="{D49BB2B6-5BE7-4251-A889-2C8653C7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4</cp:revision>
  <dcterms:created xsi:type="dcterms:W3CDTF">2024-10-29T15:55:00Z</dcterms:created>
  <dcterms:modified xsi:type="dcterms:W3CDTF">2024-10-29T15:58:00Z</dcterms:modified>
</cp:coreProperties>
</file>