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3047049</wp:posOffset>
                </wp:positionH>
                <wp:positionV relativeFrom="page">
                  <wp:posOffset>723584</wp:posOffset>
                </wp:positionV>
                <wp:extent cx="3620770" cy="75081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54665" y="3427575"/>
                          <a:ext cx="358267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FACULTAD DE INGENIERÍA Y ARQUITECTURA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CARRERA DE INGENIERÍA DE SISTEMAS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Área de Ingeniería de Software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3047049</wp:posOffset>
                </wp:positionH>
                <wp:positionV relativeFrom="page">
                  <wp:posOffset>723584</wp:posOffset>
                </wp:positionV>
                <wp:extent cx="3620770" cy="750815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0770" cy="750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-374456</wp:posOffset>
            </wp:positionH>
            <wp:positionV relativeFrom="paragraph">
              <wp:posOffset>-467989</wp:posOffset>
            </wp:positionV>
            <wp:extent cx="2235200" cy="1130300"/>
            <wp:effectExtent b="0" l="0" r="0" t="0"/>
            <wp:wrapSquare wrapText="bothSides" distB="0" distT="0" distL="0" distR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13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Ejercicios Propuestos de programación - Semana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0" w:sz="6" w:val="single"/>
        </w:pBd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0" w:sz="6" w:val="single"/>
        </w:pBd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Semana 1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4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4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Escriba un algoritmo correspondiente a cada problema usando el lenguaje Java. Indique las especificaciones de cada algoritmo</w:t>
      </w:r>
    </w:p>
    <w:p w:rsidR="00000000" w:rsidDel="00000000" w:rsidP="00000000" w:rsidRDefault="00000000" w:rsidRPr="00000000" w14:paraId="0000000E">
      <w:pPr>
        <w:ind w:right="-31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18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Dado un número entero N, determine la cantidad de dígitos del número 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18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Dado un número entero N, determine el número invertido del número 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18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Dado un número entero N, hallar su valor en base binaria.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360" w:right="-318" w:hanging="360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Dado un número natural N, calcular la raíz digital de N de la siguiente manera: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080" w:right="-318" w:hanging="360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Se suman los dígitos que lo componen; el proceso se repite sobre el nuevo número hasta que el resultado obtenido tenga un solo dígito.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080" w:right="-318" w:hanging="360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Este último número es la raíz digital del número N. </w:t>
      </w:r>
    </w:p>
    <w:p w:rsidR="00000000" w:rsidDel="00000000" w:rsidP="00000000" w:rsidRDefault="00000000" w:rsidRPr="00000000" w14:paraId="00000015">
      <w:pPr>
        <w:ind w:left="1146" w:right="-318" w:hanging="425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146" w:right="-318" w:hanging="425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Ejemplo: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426" w:right="-318" w:firstLine="0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ab/>
        <w:tab/>
        <w:tab/>
        <w:t xml:space="preserve">347 --&gt; 3 + 4 + 7 = 14</w:t>
      </w:r>
    </w:p>
    <w:p w:rsidR="00000000" w:rsidDel="00000000" w:rsidP="00000000" w:rsidRDefault="00000000" w:rsidRPr="00000000" w14:paraId="00000018">
      <w:pPr>
        <w:ind w:left="426" w:right="-318" w:firstLine="0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ab/>
        <w:tab/>
        <w:tab/>
        <w:t xml:space="preserve">14 --&gt; 1 + 4 = 5 </w:t>
      </w:r>
    </w:p>
    <w:p w:rsidR="00000000" w:rsidDel="00000000" w:rsidP="00000000" w:rsidRDefault="00000000" w:rsidRPr="00000000" w14:paraId="00000019">
      <w:pPr>
        <w:ind w:left="426" w:right="-318" w:firstLine="0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ab/>
        <w:tab/>
        <w:tab/>
        <w:t xml:space="preserve">Entonces la raíz digital de 347 es 5.</w:t>
      </w:r>
    </w:p>
    <w:p w:rsidR="00000000" w:rsidDel="00000000" w:rsidP="00000000" w:rsidRDefault="00000000" w:rsidRPr="00000000" w14:paraId="0000001A">
      <w:pPr>
        <w:ind w:left="426" w:right="-318" w:firstLine="0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360" w:right="-318" w:hanging="360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Dado un número N, entero mayor que cero, escriba un algoritmo que verifique si el N es primo o no.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360" w:right="-318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Dado un número entero N, y una posición i, determine el dígito que ocupa la posición i del número N contando de derecha a izquierda.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360" w:right="-318" w:hanging="360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Escriba un algoritmo que muestre la tabla de multiplicar de cualquier número del 1 al 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360" w:right="-318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tiene una relación de N estudiantes de Algorítmica I, para cada estudiante se tiene 3 notas. Escribir un algoritmo que calcule el promedio de cada alumno.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18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Escribir un algoritmo que evalúe la siguiente expresión:</w:t>
      </w:r>
    </w:p>
    <w:p w:rsidR="00000000" w:rsidDel="00000000" w:rsidP="00000000" w:rsidRDefault="00000000" w:rsidRPr="00000000" w14:paraId="00000020">
      <w:pPr>
        <w:widowControl w:val="1"/>
        <w:tabs>
          <w:tab w:val="left" w:leader="none" w:pos="360"/>
        </w:tabs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1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 – 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 + 3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 – 4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 + 5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 – 6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 + … + 99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 – 100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360" w:right="-318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Escribir un algoritmo para determinar el mayor de N números enteros 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360" w:right="-318" w:hanging="360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Se tiene la relación de promedios finales de los estudiantes de EDA, Escribir un programa que determine: El Promedio de la clase, La nota mayor, La nota menor,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right="-318" w:firstLine="0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Número de estudiantes en las siguientes categorías: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right="-318" w:hanging="360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15 &lt;= Nota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right="-318" w:hanging="360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10 &lt;= Nota &lt;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right="-318" w:hanging="360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5 &lt;= Nota &lt;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right="-318" w:hanging="360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Nota &lt;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360" w:right="-318" w:hanging="360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Dos números primos (p, q) son números primos gemelos si, siendo q &gt; p, se cumple q -p = 2. Por ejemplo 11 y 13. Escriba un algoritmo para imprimir los n primeros pares de primos gemelos.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-31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-318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Ejercicios de Programación Orientada a Objetos y TDA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cada uno de los siguientes TDAs proporcione las especificaciones correspondientes.  Implemente uno de ellos usando el lenguaje Java.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b w:val="1"/>
          <w:color w:val="00339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2"/>
        </w:numPr>
        <w:ind w:left="426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Diseñe el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TDA Conjunto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que incluye las siguientes operaciones:</w:t>
      </w:r>
    </w:p>
    <w:p w:rsidR="00000000" w:rsidDel="00000000" w:rsidP="00000000" w:rsidRDefault="00000000" w:rsidRPr="00000000" w14:paraId="0000002E">
      <w:pPr>
        <w:widowControl w:val="1"/>
        <w:numPr>
          <w:ilvl w:val="1"/>
          <w:numId w:val="2"/>
        </w:numPr>
        <w:ind w:left="709" w:hanging="283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EstaVacio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operación que retorna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si el conjunto está vacío,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caso contrario.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numPr>
          <w:ilvl w:val="1"/>
          <w:numId w:val="2"/>
        </w:numPr>
        <w:ind w:left="709" w:hanging="283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Posición,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operación que retorna la posición del elemento, si se encuentra, en caso contrario retorna -1.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numPr>
          <w:ilvl w:val="1"/>
          <w:numId w:val="2"/>
        </w:numPr>
        <w:ind w:left="709" w:hanging="283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Pertenece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operación que retorna un valor lógico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si el elemento está en el conjunto,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caso contrario.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numPr>
          <w:ilvl w:val="1"/>
          <w:numId w:val="2"/>
        </w:numPr>
        <w:ind w:left="709" w:hanging="283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AñadirElemento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operación que inserta en el conjunto un nuevo elemento; siempre que no se encuentre.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numPr>
          <w:ilvl w:val="1"/>
          <w:numId w:val="2"/>
        </w:numPr>
        <w:ind w:left="709" w:hanging="283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Unión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operación que retorna el conjunto que representa la unión de dos conjuntos A y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numPr>
          <w:ilvl w:val="1"/>
          <w:numId w:val="2"/>
        </w:numPr>
        <w:ind w:left="709" w:hanging="283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Interseccion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operación que retorna el conjunto que representa la intersección de dos conjuntos A y B (elementos comunes a ambos)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numPr>
          <w:ilvl w:val="1"/>
          <w:numId w:val="2"/>
        </w:numPr>
        <w:ind w:left="709" w:hanging="283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verConjunto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operación que retorna en forma de cadena la estructura del conjunto.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426" w:firstLine="0"/>
        <w:jc w:val="both"/>
        <w:rPr>
          <w:rFonts w:ascii="Calibri" w:cs="Calibri" w:eastAsia="Calibri" w:hAnsi="Calibri"/>
          <w:b w:val="1"/>
          <w:color w:val="3333ff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3333ff"/>
          <w:sz w:val="24"/>
          <w:szCs w:val="24"/>
          <w:u w:val="single"/>
          <w:rtl w:val="0"/>
        </w:rPr>
        <w:t xml:space="preserve">Especificación en Notación Algorítimica: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6"/>
        </w:numPr>
        <w:ind w:left="993" w:hanging="426"/>
        <w:jc w:val="both"/>
        <w:rPr>
          <w:rFonts w:ascii="Calibri" w:cs="Calibri" w:eastAsia="Calibri" w:hAnsi="Calibri"/>
          <w:color w:val="3333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ff"/>
          <w:sz w:val="24"/>
          <w:szCs w:val="24"/>
          <w:rtl w:val="0"/>
        </w:rPr>
        <w:t xml:space="preserve">Esquema del TDA</w:t>
      </w:r>
    </w:p>
    <w:p w:rsidR="00000000" w:rsidDel="00000000" w:rsidP="00000000" w:rsidRDefault="00000000" w:rsidRPr="00000000" w14:paraId="00000037">
      <w:pPr>
        <w:ind w:left="42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2998443" cy="2451694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8443" cy="2451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2"/>
        </w:numPr>
        <w:ind w:left="426" w:hanging="360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Diseñe el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TDA Fraccion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, que incluya las siguientes operaciones: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7"/>
        </w:numPr>
        <w:ind w:left="786" w:hanging="360"/>
        <w:jc w:val="both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u w:val="single"/>
          <w:rtl w:val="0"/>
        </w:rPr>
        <w:t xml:space="preserve">NumeradorCanónico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operación que devuelve el numerador del término canónico asociado.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7"/>
        </w:numPr>
        <w:ind w:left="786" w:hanging="360"/>
        <w:jc w:val="both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u w:val="single"/>
          <w:rtl w:val="0"/>
        </w:rPr>
        <w:t xml:space="preserve">DenominadorCanónico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operación que devuelve el denominador del término canónico asociado.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7"/>
        </w:numPr>
        <w:ind w:left="786" w:hanging="360"/>
        <w:jc w:val="both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u w:val="single"/>
          <w:rtl w:val="0"/>
        </w:rPr>
        <w:t xml:space="preserve">EsEntero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operación booleana que decide si una fracción es un número entero.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7"/>
        </w:numPr>
        <w:ind w:left="786" w:hanging="360"/>
        <w:jc w:val="both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u w:val="single"/>
          <w:rtl w:val="0"/>
        </w:rPr>
        <w:t xml:space="preserve">EsFraccionNula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operación booleana que decide si una fracción es nula.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7"/>
        </w:numPr>
        <w:ind w:left="786" w:hanging="360"/>
        <w:jc w:val="both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u w:val="single"/>
          <w:rtl w:val="0"/>
        </w:rPr>
        <w:t xml:space="preserve">Menor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operación booleana que recibe dos fracciones y decide si la primera es menor que la segunda.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7"/>
        </w:numPr>
        <w:ind w:left="786" w:hanging="360"/>
        <w:jc w:val="both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u w:val="single"/>
          <w:rtl w:val="0"/>
        </w:rPr>
        <w:t xml:space="preserve">Suma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u w:val="single"/>
          <w:rtl w:val="0"/>
        </w:rPr>
        <w:t xml:space="preserve">Resta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u w:val="single"/>
          <w:rtl w:val="0"/>
        </w:rPr>
        <w:t xml:space="preserve">Multiplicación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u w:val="single"/>
          <w:rtl w:val="0"/>
        </w:rPr>
        <w:t xml:space="preserve">División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operaciones que permiten realizar operaciones aritméticas entre fracciones. Téngase en cuenta la posible parcialidad de alguna de estas operaciones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426" w:firstLine="0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yellow"/>
          <w:u w:val="single"/>
          <w:rtl w:val="0"/>
        </w:rPr>
        <w:t xml:space="preserve">Nota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: en la especificación anterior se supondrán disponibles las siguientes operaciones para el tipo de dato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Entero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rtl w:val="0"/>
        </w:rPr>
        <w:t xml:space="preserve">abs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(valor absoluto),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rtl w:val="0"/>
        </w:rPr>
        <w:t xml:space="preserve">mcd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(máximo común divisor para enteros positivos), 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rtl w:val="0"/>
        </w:rPr>
        <w:t xml:space="preserve">Signo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(que devuelve –1 si el entero pasado como parámetro es negativo y 1 en caso contrario).</w:t>
      </w:r>
    </w:p>
    <w:p w:rsidR="00000000" w:rsidDel="00000000" w:rsidP="00000000" w:rsidRDefault="00000000" w:rsidRPr="00000000" w14:paraId="0000004A">
      <w:pPr>
        <w:ind w:left="42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426" w:hanging="360"/>
        <w:jc w:val="both"/>
        <w:rPr>
          <w:rFonts w:ascii="Calibri" w:cs="Calibri" w:eastAsia="Calibri" w:hAnsi="Calibri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Diseñe el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TDA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rtl w:val="0"/>
        </w:rPr>
        <w:t xml:space="preserve">Triángulo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 en el plano, representado por tres vértices en R x R, que incluya las siguientes operaciones: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851" w:hanging="425"/>
        <w:jc w:val="both"/>
        <w:rPr>
          <w:rFonts w:ascii="Calibri" w:cs="Calibri" w:eastAsia="Calibri" w:hAnsi="Calibri"/>
          <w:i w:val="1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u w:val="single"/>
          <w:rtl w:val="0"/>
        </w:rPr>
        <w:t xml:space="preserve">Área: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 que devuelva el área del triángulo.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851" w:hanging="425"/>
        <w:jc w:val="both"/>
        <w:rPr>
          <w:rFonts w:ascii="Calibri" w:cs="Calibri" w:eastAsia="Calibri" w:hAnsi="Calibri"/>
          <w:i w:val="1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u w:val="single"/>
          <w:rtl w:val="0"/>
        </w:rPr>
        <w:t xml:space="preserve">Perímetro: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 devuelve el perímetro del triángulo.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851" w:hanging="425"/>
        <w:jc w:val="both"/>
        <w:rPr>
          <w:rFonts w:ascii="Calibri" w:cs="Calibri" w:eastAsia="Calibri" w:hAnsi="Calibri"/>
          <w:i w:val="1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u w:val="single"/>
          <w:rtl w:val="0"/>
        </w:rPr>
        <w:t xml:space="preserve">TipoTriangulo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: calcule y devuelva un texto que indique si el triángulo es equilátero, o isósceles o escaleno.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851" w:hanging="425"/>
        <w:jc w:val="both"/>
        <w:rPr>
          <w:rFonts w:ascii="Calibri" w:cs="Calibri" w:eastAsia="Calibri" w:hAnsi="Calibri"/>
          <w:i w:val="1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u w:val="single"/>
          <w:rtl w:val="0"/>
        </w:rPr>
        <w:t xml:space="preserve">TipoAngularidad: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 calcule y devuelva un texto que indique si el triángulo es rectángulo, acutángulo u obtusángulo,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42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42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2"/>
        </w:numPr>
        <w:ind w:left="426" w:hanging="360"/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Diseñe el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TDA Complejo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, que incluya las operaciones siguientes: </w:t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1"/>
        </w:numPr>
        <w:ind w:left="786" w:hanging="360"/>
        <w:jc w:val="both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u w:val="single"/>
          <w:rtl w:val="0"/>
        </w:rPr>
        <w:t xml:space="preserve">EsImaginarioPuro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operación booleana que decide si un número complejo es imaginario puro (es decir, no tiene parte real).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1"/>
        </w:numPr>
        <w:ind w:left="786" w:hanging="360"/>
        <w:jc w:val="both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u w:val="single"/>
          <w:rtl w:val="0"/>
        </w:rPr>
        <w:t xml:space="preserve">EsReal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operación booleana que decide si un número complejo es un número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1"/>
        </w:numPr>
        <w:ind w:left="786" w:hanging="360"/>
        <w:jc w:val="both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u w:val="single"/>
          <w:rtl w:val="0"/>
        </w:rPr>
        <w:t xml:space="preserve">EsNulo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operación booleana que decide si un número complejo es nulo.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1"/>
        </w:numPr>
        <w:ind w:left="786" w:hanging="360"/>
        <w:jc w:val="both"/>
        <w:rPr>
          <w:rFonts w:ascii="Calibri" w:cs="Calibri" w:eastAsia="Calibri" w:hAnsi="Calibri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yellow"/>
          <w:u w:val="single"/>
          <w:rtl w:val="0"/>
        </w:rPr>
        <w:t xml:space="preserve">Argumento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operación que recibe como entrada un número complejo no nulo y devuelve su argumento. Se recuerda a continuación el valor del argumento de un número complejo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a + bi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no nulo (número real comprendido entre –Pi y Pi):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2693"/>
        <w:tblGridChange w:id="0">
          <w:tblGrid>
            <w:gridCol w:w="2127"/>
            <w:gridCol w:w="2693"/>
          </w:tblGrid>
        </w:tblGridChange>
      </w:tblGrid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argumento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condición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arctg (b/a)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Si a &gt;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arctg (b/a) + pi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Si a &lt; 0 y b &gt;=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arctg (b/a) - pi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Si a &lt; 0 y b &lt;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pi / 2 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Si a + 0 y b &gt;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-pi / 2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Si a = 0 y b &lt; 0</w:t>
            </w:r>
          </w:p>
        </w:tc>
      </w:tr>
    </w:tbl>
    <w:p w:rsidR="00000000" w:rsidDel="00000000" w:rsidP="00000000" w:rsidRDefault="00000000" w:rsidRPr="00000000" w14:paraId="00000064">
      <w:pPr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2"/>
        </w:numPr>
        <w:ind w:left="426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TDA Polinomio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el cual representa al polinomio de una sola variable, P(x). Incluye las siguientes operaciones:</w:t>
      </w:r>
    </w:p>
    <w:p w:rsidR="00000000" w:rsidDel="00000000" w:rsidP="00000000" w:rsidRDefault="00000000" w:rsidRPr="00000000" w14:paraId="00000068">
      <w:pPr>
        <w:widowControl w:val="1"/>
        <w:numPr>
          <w:ilvl w:val="1"/>
          <w:numId w:val="2"/>
        </w:numPr>
        <w:ind w:left="851" w:hanging="425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Suma, Resta, y Multiplicación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operaciones que calculan la suma, resta, multiplicación y división del par de polinomios P(x) y Q(x).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numPr>
          <w:ilvl w:val="1"/>
          <w:numId w:val="2"/>
        </w:numPr>
        <w:ind w:left="851" w:hanging="425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Evaluación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operación que evalúa el polinomio P(x) para un valor de la variable 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numPr>
          <w:ilvl w:val="1"/>
          <w:numId w:val="2"/>
        </w:numPr>
        <w:ind w:left="851" w:hanging="425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Diferenciación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operación que determina la derivada del polinomio P(x).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numPr>
          <w:ilvl w:val="1"/>
          <w:numId w:val="2"/>
        </w:numPr>
        <w:ind w:left="851" w:hanging="425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IntegracionDefinida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operación que determina la integral de P(x), cuyos límites de integración son a y b.   (a&lt;b).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right="-31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right="-31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right="-31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center"/>
      <w:rPr>
        <w:b w:val="1"/>
        <w:color w:val="000000"/>
        <w:sz w:val="18"/>
        <w:szCs w:val="18"/>
      </w:rPr>
    </w:pPr>
    <w:r w:rsidDel="00000000" w:rsidR="00000000" w:rsidRPr="00000000">
      <w:rPr>
        <w:b w:val="1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86" w:hanging="360.0000000000001"/>
      </w:pPr>
      <w:rPr>
        <w:b w:val="1"/>
        <w:i w:val="1"/>
        <w:color w:val="000099"/>
      </w:rPr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 w:val="1"/>
        <w:color w:val="000099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⮚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lowerLetter"/>
      <w:lvlText w:val="%1)"/>
      <w:lvlJc w:val="left"/>
      <w:pPr>
        <w:ind w:left="786" w:hanging="360.0000000000001"/>
      </w:pPr>
      <w:rPr>
        <w:b w:val="1"/>
        <w:color w:val="000099"/>
      </w:rPr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sz w:val="22"/>
      <w:szCs w:val="2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sz w:val="22"/>
      <w:szCs w:val="2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sz w:val="22"/>
      <w:szCs w:val="2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rFonts w:ascii="Arial" w:cs="Arial" w:eastAsia="Arial" w:hAnsi="Arial"/>
      <w:sz w:val="22"/>
      <w:szCs w:val="22"/>
      <w:u w:val="single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4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BA46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A46E9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806A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P0Cmq8Ck6rPYhlef+RkUW6wYzA==">CgMxLjAyCGguZ2pkZ3hzOAByITE0c3g1MTk3M21ObGxkVGxSSm5YaDJmZHpHd0F2RXNPbw==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2021-04-11T18:49:00.0000000Z</dcterms:created>
  <dc:creator>JC</dc:creator>
</cp:coreProperties>
</file>