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97893">
      <w:pPr>
        <w:pStyle w:val="2"/>
        <w:spacing w:before="120" w:after="240"/>
        <w:jc w:val="center"/>
      </w:pPr>
      <w:r>
        <w:rPr>
          <w:rFonts w:ascii="Times New Roman" w:hAnsi="Times New Roman" w:eastAsia="SimHei"/>
          <w:b/>
          <w:bCs/>
          <w:sz w:val="36"/>
          <w:szCs w:val="36"/>
        </w:rPr>
        <w:t>新加坡集合店服务协议</w:t>
      </w:r>
    </w:p>
    <w:p w14:paraId="26A1A477">
      <w:pPr>
        <w:spacing w:before="120" w:after="60" w:line="360" w:lineRule="auto"/>
        <w:ind w:firstLine="0"/>
        <w:jc w:val="both"/>
      </w:pPr>
      <w:r>
        <w:rPr>
          <w:rFonts w:ascii="Times New Roman" w:hAnsi="Times New Roman" w:eastAsia="SimSun"/>
          <w:b/>
          <w:bCs/>
          <w:sz w:val="22"/>
          <w:szCs w:val="22"/>
        </w:rPr>
        <w:t>甲方（品牌方）：【　　　　】</w:t>
      </w:r>
    </w:p>
    <w:p w14:paraId="3567F4C9">
      <w:pPr>
        <w:spacing w:before="0" w:after="60" w:line="360" w:lineRule="auto"/>
        <w:ind w:left="420" w:hanging="420"/>
        <w:jc w:val="both"/>
      </w:pPr>
      <w:r>
        <w:rPr>
          <w:rFonts w:ascii="Times New Roman" w:hAnsi="Times New Roman" w:eastAsia="SimSun"/>
          <w:sz w:val="22"/>
          <w:szCs w:val="22"/>
        </w:rPr>
        <w:t>统一社会信用代码：【　　　　】</w:t>
      </w:r>
    </w:p>
    <w:p w14:paraId="780B8BED">
      <w:pPr>
        <w:spacing w:before="0" w:after="60" w:line="360" w:lineRule="auto"/>
        <w:ind w:left="420" w:hanging="420"/>
        <w:jc w:val="both"/>
      </w:pPr>
      <w:r>
        <w:rPr>
          <w:rFonts w:ascii="Times New Roman" w:hAnsi="Times New Roman" w:eastAsia="SimSun"/>
          <w:sz w:val="22"/>
          <w:szCs w:val="22"/>
        </w:rPr>
        <w:t>法定代表人：【　　　　】</w:t>
      </w:r>
    </w:p>
    <w:p w14:paraId="01817658">
      <w:pPr>
        <w:spacing w:before="0" w:after="60" w:line="360" w:lineRule="auto"/>
        <w:ind w:left="420" w:hanging="420"/>
        <w:jc w:val="both"/>
      </w:pPr>
      <w:r>
        <w:rPr>
          <w:rFonts w:ascii="Times New Roman" w:hAnsi="Times New Roman" w:eastAsia="SimSun"/>
          <w:sz w:val="22"/>
          <w:szCs w:val="22"/>
        </w:rPr>
        <w:t>注册地址：【　　　　】</w:t>
      </w:r>
    </w:p>
    <w:p w14:paraId="6B0DB45C">
      <w:pPr>
        <w:spacing w:before="0" w:after="60" w:line="360" w:lineRule="auto"/>
        <w:ind w:left="420" w:hanging="420"/>
        <w:jc w:val="both"/>
      </w:pPr>
      <w:r>
        <w:rPr>
          <w:rFonts w:ascii="Times New Roman" w:hAnsi="Times New Roman" w:eastAsia="SimSun"/>
          <w:sz w:val="22"/>
          <w:szCs w:val="22"/>
        </w:rPr>
        <w:t>联系人：【　　　　】</w:t>
      </w:r>
    </w:p>
    <w:p w14:paraId="7F7B5231">
      <w:pPr>
        <w:spacing w:before="0" w:after="60" w:line="360" w:lineRule="auto"/>
        <w:ind w:left="420" w:hanging="420"/>
        <w:jc w:val="both"/>
      </w:pPr>
      <w:r>
        <w:rPr>
          <w:rFonts w:ascii="Times New Roman" w:hAnsi="Times New Roman" w:eastAsia="SimSun"/>
          <w:sz w:val="22"/>
          <w:szCs w:val="22"/>
        </w:rPr>
        <w:t>联系电话：【　　　　】</w:t>
      </w:r>
    </w:p>
    <w:p w14:paraId="4ACE6A9B">
      <w:pPr>
        <w:spacing w:before="0" w:after="60" w:line="360" w:lineRule="auto"/>
        <w:ind w:left="420" w:hanging="420"/>
        <w:jc w:val="both"/>
      </w:pPr>
      <w:r>
        <w:rPr>
          <w:rFonts w:ascii="Times New Roman" w:hAnsi="Times New Roman" w:eastAsia="SimSun"/>
          <w:sz w:val="22"/>
          <w:szCs w:val="22"/>
        </w:rPr>
        <w:t>电子邮箱：【　　　　】</w:t>
      </w:r>
    </w:p>
    <w:p w14:paraId="709D1228">
      <w:pPr>
        <w:spacing w:before="120" w:after="60" w:line="360" w:lineRule="auto"/>
        <w:ind w:firstLine="0"/>
        <w:jc w:val="both"/>
      </w:pPr>
      <w:r>
        <w:rPr>
          <w:rFonts w:ascii="Times New Roman" w:hAnsi="Times New Roman" w:eastAsia="SimSun"/>
          <w:b/>
          <w:bCs/>
          <w:sz w:val="22"/>
          <w:szCs w:val="22"/>
        </w:rPr>
        <w:t>乙方（GMA）：【　　　　】（个体工商户）</w:t>
      </w:r>
    </w:p>
    <w:p w14:paraId="5AF4BBDF">
      <w:pPr>
        <w:spacing w:before="0" w:after="60" w:line="360" w:lineRule="auto"/>
        <w:ind w:left="420" w:hanging="420"/>
        <w:jc w:val="both"/>
      </w:pPr>
      <w:r>
        <w:rPr>
          <w:rFonts w:ascii="Times New Roman" w:hAnsi="Times New Roman" w:eastAsia="SimSun"/>
          <w:sz w:val="22"/>
          <w:szCs w:val="22"/>
        </w:rPr>
        <w:t>统一社会信用代码：【　　　　】</w:t>
      </w:r>
    </w:p>
    <w:p w14:paraId="1E9BDDB2">
      <w:pPr>
        <w:spacing w:before="0" w:after="60" w:line="360" w:lineRule="auto"/>
        <w:ind w:left="420" w:hanging="420"/>
        <w:jc w:val="both"/>
      </w:pPr>
      <w:r>
        <w:rPr>
          <w:rFonts w:ascii="Times New Roman" w:hAnsi="Times New Roman" w:eastAsia="SimSun"/>
          <w:sz w:val="22"/>
          <w:szCs w:val="22"/>
        </w:rPr>
        <w:t>经营者：【　　　　】</w:t>
      </w:r>
    </w:p>
    <w:p w14:paraId="7F6C6561">
      <w:pPr>
        <w:spacing w:before="0" w:after="60" w:line="360" w:lineRule="auto"/>
        <w:ind w:left="420" w:hanging="420"/>
        <w:jc w:val="both"/>
      </w:pPr>
      <w:r>
        <w:rPr>
          <w:rFonts w:ascii="Times New Roman" w:hAnsi="Times New Roman" w:eastAsia="SimSun"/>
          <w:sz w:val="22"/>
          <w:szCs w:val="22"/>
        </w:rPr>
        <w:t>经营场所：【　　　　】</w:t>
      </w:r>
    </w:p>
    <w:p w14:paraId="7321D81C">
      <w:pPr>
        <w:spacing w:before="0" w:after="60" w:line="360" w:lineRule="auto"/>
        <w:ind w:left="420" w:hanging="420"/>
        <w:jc w:val="both"/>
      </w:pPr>
      <w:r>
        <w:rPr>
          <w:rFonts w:ascii="Times New Roman" w:hAnsi="Times New Roman" w:eastAsia="SimSun"/>
          <w:sz w:val="22"/>
          <w:szCs w:val="22"/>
        </w:rPr>
        <w:t>联系人：【　　　　】</w:t>
      </w:r>
    </w:p>
    <w:p w14:paraId="555704FF">
      <w:pPr>
        <w:spacing w:before="0" w:after="60" w:line="360" w:lineRule="auto"/>
        <w:ind w:left="420" w:hanging="420"/>
        <w:jc w:val="both"/>
      </w:pPr>
      <w:r>
        <w:rPr>
          <w:rFonts w:ascii="Times New Roman" w:hAnsi="Times New Roman" w:eastAsia="SimSun"/>
          <w:sz w:val="22"/>
          <w:szCs w:val="22"/>
        </w:rPr>
        <w:t>联系电话：【　　　　】</w:t>
      </w:r>
    </w:p>
    <w:p w14:paraId="33FF65F5">
      <w:pPr>
        <w:spacing w:before="0" w:after="60" w:line="360" w:lineRule="auto"/>
        <w:ind w:left="420" w:hanging="420"/>
        <w:jc w:val="both"/>
      </w:pPr>
      <w:r>
        <w:rPr>
          <w:rFonts w:ascii="Times New Roman" w:hAnsi="Times New Roman" w:eastAsia="SimSun"/>
          <w:sz w:val="22"/>
          <w:szCs w:val="22"/>
        </w:rPr>
        <w:t>电子邮箱：【　　　　】</w:t>
      </w:r>
    </w:p>
    <w:p w14:paraId="217C3383">
      <w:pPr>
        <w:spacing w:before="200" w:after="60" w:line="360" w:lineRule="auto"/>
        <w:ind w:firstLine="0"/>
        <w:jc w:val="both"/>
      </w:pPr>
      <w:r>
        <w:rPr>
          <w:rFonts w:ascii="Times New Roman" w:hAnsi="Times New Roman" w:eastAsia="SimSun"/>
          <w:b/>
          <w:bCs/>
          <w:sz w:val="22"/>
          <w:szCs w:val="22"/>
        </w:rPr>
        <w:t>鉴于：</w:t>
      </w:r>
    </w:p>
    <w:p w14:paraId="395DACC3">
      <w:pPr>
        <w:spacing w:before="0" w:after="60" w:line="360" w:lineRule="auto"/>
        <w:ind w:left="420" w:hanging="420"/>
        <w:jc w:val="both"/>
      </w:pPr>
      <w:r>
        <w:rPr>
          <w:rFonts w:ascii="Times New Roman" w:hAnsi="Times New Roman" w:eastAsia="SimSun"/>
          <w:sz w:val="22"/>
          <w:szCs w:val="22"/>
        </w:rPr>
        <w:t>1. 甲方是依法设立的企业，拥有附件二所列货品的合法经营权，希望将货品在新加坡寄售销售；</w:t>
      </w:r>
    </w:p>
    <w:p w14:paraId="3C87D975">
      <w:pPr>
        <w:spacing w:before="0" w:after="60" w:line="360" w:lineRule="auto"/>
        <w:ind w:left="420" w:hanging="420"/>
        <w:jc w:val="both"/>
      </w:pPr>
      <w:r>
        <w:rPr>
          <w:rFonts w:ascii="Times New Roman" w:hAnsi="Times New Roman" w:eastAsia="SimSun"/>
          <w:sz w:val="22"/>
          <w:szCs w:val="22"/>
        </w:rPr>
        <w:t>2. 乙方从事中国品牌出海对接服务，与 KADA 建立了寄售合作关系；</w:t>
      </w:r>
    </w:p>
    <w:p w14:paraId="50CDEC8A">
      <w:pPr>
        <w:spacing w:before="0" w:after="60" w:line="360" w:lineRule="auto"/>
        <w:ind w:left="420" w:hanging="420"/>
        <w:jc w:val="both"/>
      </w:pPr>
      <w:r>
        <w:rPr>
          <w:rFonts w:ascii="Times New Roman" w:hAnsi="Times New Roman" w:eastAsia="SimSun"/>
          <w:sz w:val="22"/>
          <w:szCs w:val="22"/>
        </w:rPr>
        <w:t>3. 甲方希望委托乙方，将其货品安排进入 KADA 集合店寄售。</w:t>
      </w:r>
    </w:p>
    <w:p w14:paraId="4754F931">
      <w:pPr>
        <w:spacing w:before="0" w:after="120" w:line="360" w:lineRule="auto"/>
        <w:ind w:firstLine="440"/>
        <w:jc w:val="both"/>
      </w:pPr>
      <w:r>
        <w:rPr>
          <w:rFonts w:ascii="Times New Roman" w:hAnsi="Times New Roman" w:eastAsia="SimSun"/>
          <w:sz w:val="22"/>
          <w:szCs w:val="22"/>
        </w:rPr>
        <w:t>双方经平等协商，就上述合作达成如下协议，共同遵守。</w:t>
      </w:r>
    </w:p>
    <w:p w14:paraId="2233725D">
      <w:pPr>
        <w:pStyle w:val="3"/>
        <w:keepNext/>
        <w:spacing w:before="240" w:after="100" w:line="360" w:lineRule="auto"/>
      </w:pPr>
      <w:r>
        <w:rPr>
          <w:rFonts w:ascii="Times New Roman" w:hAnsi="Times New Roman" w:eastAsia="SimHei"/>
          <w:b/>
          <w:bCs/>
          <w:sz w:val="24"/>
          <w:szCs w:val="24"/>
        </w:rPr>
        <w:t>第一条　定义</w:t>
      </w:r>
    </w:p>
    <w:p w14:paraId="2720BEA2">
      <w:pPr>
        <w:spacing w:before="0" w:after="60" w:line="360" w:lineRule="auto"/>
        <w:ind w:firstLine="440"/>
        <w:jc w:val="both"/>
      </w:pPr>
      <w:r>
        <w:rPr>
          <w:rFonts w:ascii="Times New Roman" w:hAnsi="Times New Roman" w:eastAsia="SimSun"/>
          <w:sz w:val="22"/>
          <w:szCs w:val="22"/>
        </w:rPr>
        <w:t xml:space="preserve">1.1 </w:t>
      </w:r>
      <w:r>
        <w:rPr>
          <w:rFonts w:ascii="Times New Roman" w:hAnsi="Times New Roman" w:eastAsia="SimSun"/>
          <w:b/>
          <w:bCs/>
          <w:sz w:val="22"/>
          <w:szCs w:val="22"/>
        </w:rPr>
        <w:t>KADA / 寄卖方</w:t>
      </w:r>
      <w:r>
        <w:rPr>
          <w:rFonts w:ascii="Times New Roman" w:hAnsi="Times New Roman" w:eastAsia="SimSun"/>
          <w:sz w:val="22"/>
          <w:szCs w:val="22"/>
        </w:rPr>
        <w:t>：指 KADA Lifestyle Collective 集合店的运营主体【　　　　】，门店位于新加坡丹戎巴葛 5 Kadayanallur Street（KADA 一楼中庭 01-02/03）。</w:t>
      </w:r>
    </w:p>
    <w:p w14:paraId="4910A6AF">
      <w:pPr>
        <w:spacing w:before="0" w:after="60" w:line="360" w:lineRule="auto"/>
        <w:ind w:firstLine="440"/>
        <w:jc w:val="both"/>
      </w:pPr>
      <w:r>
        <w:rPr>
          <w:rFonts w:ascii="Times New Roman" w:hAnsi="Times New Roman" w:eastAsia="SimSun"/>
          <w:sz w:val="22"/>
          <w:szCs w:val="22"/>
        </w:rPr>
        <w:t xml:space="preserve">1.2 </w:t>
      </w:r>
      <w:r>
        <w:rPr>
          <w:rFonts w:ascii="Times New Roman" w:hAnsi="Times New Roman" w:eastAsia="SimSun"/>
          <w:b/>
          <w:bCs/>
          <w:sz w:val="22"/>
          <w:szCs w:val="22"/>
        </w:rPr>
        <w:t>寄售合同</w:t>
      </w:r>
      <w:r>
        <w:rPr>
          <w:rFonts w:ascii="Times New Roman" w:hAnsi="Times New Roman" w:eastAsia="SimSun"/>
          <w:sz w:val="22"/>
          <w:szCs w:val="22"/>
        </w:rPr>
        <w:t>：指乙方以甲方代理人身份，与 KADA 签订的寄售主合同及其中的甲方品牌附件。</w:t>
      </w:r>
    </w:p>
    <w:p w14:paraId="08AB4CC6">
      <w:pPr>
        <w:spacing w:before="0" w:after="60" w:line="360" w:lineRule="auto"/>
        <w:ind w:firstLine="440"/>
        <w:jc w:val="both"/>
      </w:pPr>
      <w:r>
        <w:rPr>
          <w:rFonts w:ascii="Times New Roman" w:hAnsi="Times New Roman" w:eastAsia="SimSun"/>
          <w:sz w:val="22"/>
          <w:szCs w:val="22"/>
        </w:rPr>
        <w:t xml:space="preserve">1.3 </w:t>
      </w:r>
      <w:r>
        <w:rPr>
          <w:rFonts w:ascii="Times New Roman" w:hAnsi="Times New Roman" w:eastAsia="SimSun"/>
          <w:b/>
          <w:bCs/>
          <w:sz w:val="22"/>
          <w:szCs w:val="22"/>
        </w:rPr>
        <w:t>货品</w:t>
      </w:r>
      <w:r>
        <w:rPr>
          <w:rFonts w:ascii="Times New Roman" w:hAnsi="Times New Roman" w:eastAsia="SimSun"/>
          <w:sz w:val="22"/>
          <w:szCs w:val="22"/>
        </w:rPr>
        <w:t>：指甲方交付 KADA 寄售的商品，以附件二《SKU 清单》及其书面更新为准。</w:t>
      </w:r>
    </w:p>
    <w:p w14:paraId="7044AA69">
      <w:pPr>
        <w:spacing w:before="0" w:after="60" w:line="360" w:lineRule="auto"/>
        <w:ind w:firstLine="440"/>
        <w:jc w:val="both"/>
      </w:pPr>
      <w:r>
        <w:rPr>
          <w:rFonts w:ascii="Times New Roman" w:hAnsi="Times New Roman" w:eastAsia="SimSun"/>
          <w:sz w:val="22"/>
          <w:szCs w:val="22"/>
        </w:rPr>
        <w:t xml:space="preserve">1.4 </w:t>
      </w:r>
      <w:r>
        <w:rPr>
          <w:rFonts w:ascii="Times New Roman" w:hAnsi="Times New Roman" w:eastAsia="SimSun"/>
          <w:b/>
          <w:bCs/>
          <w:sz w:val="22"/>
          <w:szCs w:val="22"/>
        </w:rPr>
        <w:t>陈列区</w:t>
      </w:r>
      <w:r>
        <w:rPr>
          <w:rFonts w:ascii="Times New Roman" w:hAnsi="Times New Roman" w:eastAsia="SimSun"/>
          <w:sz w:val="22"/>
          <w:szCs w:val="22"/>
        </w:rPr>
        <w:t>：指 KADA 集合店内分配给甲方用于展示和销售货品的区域。</w:t>
      </w:r>
    </w:p>
    <w:p w14:paraId="6018C21C">
      <w:pPr>
        <w:spacing w:before="0" w:after="60" w:line="360" w:lineRule="auto"/>
        <w:ind w:firstLine="440"/>
        <w:jc w:val="both"/>
      </w:pPr>
      <w:r>
        <w:rPr>
          <w:rFonts w:ascii="Times New Roman" w:hAnsi="Times New Roman" w:eastAsia="SimSun"/>
          <w:sz w:val="22"/>
          <w:szCs w:val="22"/>
        </w:rPr>
        <w:t xml:space="preserve">1.5 </w:t>
      </w:r>
      <w:r>
        <w:rPr>
          <w:rFonts w:ascii="Times New Roman" w:hAnsi="Times New Roman" w:eastAsia="SimSun"/>
          <w:b/>
          <w:bCs/>
          <w:sz w:val="22"/>
          <w:szCs w:val="22"/>
        </w:rPr>
        <w:t>上架日</w:t>
      </w:r>
      <w:r>
        <w:rPr>
          <w:rFonts w:ascii="Times New Roman" w:hAnsi="Times New Roman" w:eastAsia="SimSun"/>
          <w:sz w:val="22"/>
          <w:szCs w:val="22"/>
        </w:rPr>
        <w:t>：指货品在 KADA 陈列区完成陈列、开始对外销售的日期。</w:t>
      </w:r>
    </w:p>
    <w:p w14:paraId="1EB89975">
      <w:pPr>
        <w:spacing w:before="0" w:after="60" w:line="360" w:lineRule="auto"/>
        <w:ind w:firstLine="440"/>
        <w:jc w:val="both"/>
      </w:pPr>
      <w:r>
        <w:rPr>
          <w:rFonts w:ascii="Times New Roman" w:hAnsi="Times New Roman" w:eastAsia="SimSun"/>
          <w:sz w:val="22"/>
          <w:szCs w:val="22"/>
        </w:rPr>
        <w:t xml:space="preserve">1.6 </w:t>
      </w:r>
      <w:r>
        <w:rPr>
          <w:rFonts w:ascii="Times New Roman" w:hAnsi="Times New Roman" w:eastAsia="SimSun"/>
          <w:b/>
          <w:bCs/>
          <w:sz w:val="22"/>
          <w:szCs w:val="22"/>
        </w:rPr>
        <w:t>寄售期</w:t>
      </w:r>
      <w:r>
        <w:rPr>
          <w:rFonts w:ascii="Times New Roman" w:hAnsi="Times New Roman" w:eastAsia="SimSun"/>
          <w:sz w:val="22"/>
          <w:szCs w:val="22"/>
        </w:rPr>
        <w:t>：指自上架日起算的寄售销售期间，具体见第三条。</w:t>
      </w:r>
    </w:p>
    <w:p w14:paraId="298A36EB">
      <w:pPr>
        <w:spacing w:before="0" w:after="60" w:line="360" w:lineRule="auto"/>
        <w:ind w:firstLine="440"/>
        <w:jc w:val="both"/>
      </w:pPr>
      <w:r>
        <w:rPr>
          <w:rFonts w:ascii="Times New Roman" w:hAnsi="Times New Roman" w:eastAsia="SimSun"/>
          <w:sz w:val="22"/>
          <w:szCs w:val="22"/>
        </w:rPr>
        <w:t xml:space="preserve">1.7 </w:t>
      </w:r>
      <w:r>
        <w:rPr>
          <w:rFonts w:ascii="Times New Roman" w:hAnsi="Times New Roman" w:eastAsia="SimSun"/>
          <w:b/>
          <w:bCs/>
          <w:sz w:val="22"/>
          <w:szCs w:val="22"/>
        </w:rPr>
        <w:t>收款方</w:t>
      </w:r>
      <w:r>
        <w:rPr>
          <w:rFonts w:ascii="Times New Roman" w:hAnsi="Times New Roman" w:eastAsia="SimSun"/>
          <w:sz w:val="22"/>
          <w:szCs w:val="22"/>
        </w:rPr>
        <w:t>：指接收 KADA 汇付销售款的主体，以附件四为准。</w:t>
      </w:r>
    </w:p>
    <w:p w14:paraId="4D70D75A">
      <w:pPr>
        <w:pStyle w:val="3"/>
        <w:keepNext/>
        <w:spacing w:before="240" w:after="100" w:line="360" w:lineRule="auto"/>
      </w:pPr>
      <w:r>
        <w:rPr>
          <w:rFonts w:ascii="Times New Roman" w:hAnsi="Times New Roman" w:eastAsia="SimHei"/>
          <w:b/>
          <w:bCs/>
          <w:sz w:val="24"/>
          <w:szCs w:val="24"/>
        </w:rPr>
        <w:t>第二条　合作内容和乙方服务</w:t>
      </w:r>
    </w:p>
    <w:p w14:paraId="0DB15B97">
      <w:pPr>
        <w:spacing w:before="0" w:after="60" w:line="360" w:lineRule="auto"/>
        <w:ind w:firstLine="440"/>
        <w:jc w:val="both"/>
      </w:pPr>
      <w:r>
        <w:rPr>
          <w:rFonts w:ascii="Times New Roman" w:hAnsi="Times New Roman" w:eastAsia="SimSun"/>
          <w:sz w:val="22"/>
          <w:szCs w:val="22"/>
        </w:rPr>
        <w:t>2.1 甲方委托乙方，安排甲方货品进入 KADA 集合店陈列区寄售。</w:t>
      </w:r>
    </w:p>
    <w:p w14:paraId="0BD66712">
      <w:pPr>
        <w:spacing w:before="0" w:after="60" w:line="360" w:lineRule="auto"/>
        <w:ind w:firstLine="440"/>
        <w:jc w:val="both"/>
      </w:pPr>
      <w:r>
        <w:rPr>
          <w:rFonts w:ascii="Times New Roman" w:hAnsi="Times New Roman" w:eastAsia="SimSun"/>
          <w:sz w:val="22"/>
          <w:szCs w:val="22"/>
        </w:rPr>
        <w:t>2.2 乙方提供以下服务：</w:t>
      </w:r>
    </w:p>
    <w:p w14:paraId="09FA995E">
      <w:pPr>
        <w:spacing w:before="0" w:after="60" w:line="360" w:lineRule="auto"/>
        <w:ind w:firstLine="440"/>
        <w:jc w:val="both"/>
      </w:pPr>
      <w:r>
        <w:rPr>
          <w:rFonts w:ascii="Times New Roman" w:hAnsi="Times New Roman" w:eastAsia="SimSun"/>
          <w:sz w:val="22"/>
          <w:szCs w:val="22"/>
        </w:rPr>
        <w:t>（1）对接 KADA，以甲方授权代理人的身份签订框架寄售合同中的甲方品牌附件；</w:t>
      </w:r>
    </w:p>
    <w:p w14:paraId="7819057B">
      <w:pPr>
        <w:spacing w:before="0" w:after="60" w:line="360" w:lineRule="auto"/>
        <w:ind w:firstLine="440"/>
        <w:jc w:val="both"/>
        <w:rPr>
          <w:rFonts w:hint="eastAsia" w:hAnsi="Times New Roman"/>
          <w:sz w:val="22"/>
          <w:szCs w:val="22"/>
          <w:lang w:val="en-US" w:eastAsia="zh-CN"/>
        </w:rPr>
      </w:pPr>
      <w:r>
        <w:rPr>
          <w:rFonts w:ascii="Times New Roman" w:hAnsi="Times New Roman" w:eastAsia="SimSun"/>
          <w:sz w:val="22"/>
          <w:szCs w:val="22"/>
        </w:rPr>
        <w:t>（2）</w:t>
      </w:r>
      <w:r>
        <w:rPr>
          <w:rFonts w:hint="eastAsia" w:hAnsi="Times New Roman"/>
          <w:sz w:val="22"/>
          <w:szCs w:val="22"/>
          <w:lang w:val="en-US" w:eastAsia="zh-CN"/>
        </w:rPr>
        <w:t>寄售前期协助品牌做货品市场调研与选品；</w:t>
      </w:r>
    </w:p>
    <w:p w14:paraId="00B37755">
      <w:pPr>
        <w:spacing w:before="0" w:after="60" w:line="360" w:lineRule="auto"/>
        <w:ind w:firstLine="440"/>
        <w:jc w:val="both"/>
      </w:pPr>
      <w:r>
        <w:rPr>
          <w:rFonts w:hint="eastAsia" w:hAnsi="Times New Roman"/>
          <w:sz w:val="22"/>
          <w:szCs w:val="22"/>
          <w:lang w:val="en-US" w:eastAsia="zh-CN"/>
        </w:rPr>
        <w:t>（3）</w:t>
      </w:r>
      <w:r>
        <w:rPr>
          <w:rFonts w:ascii="Times New Roman" w:hAnsi="Times New Roman" w:eastAsia="SimSun"/>
          <w:sz w:val="22"/>
          <w:szCs w:val="22"/>
        </w:rPr>
        <w:t>审核甲方提供的资料，包括 SKU 清单、证书、英文标签等；</w:t>
      </w:r>
    </w:p>
    <w:p w14:paraId="0915EB4A">
      <w:pPr>
        <w:spacing w:before="0" w:after="60" w:line="360" w:lineRule="auto"/>
        <w:ind w:firstLine="440"/>
        <w:jc w:val="both"/>
      </w:pPr>
      <w:r>
        <w:rPr>
          <w:rFonts w:ascii="Times New Roman" w:hAnsi="Times New Roman" w:eastAsia="SimSun"/>
          <w:sz w:val="22"/>
          <w:szCs w:val="22"/>
        </w:rPr>
        <w:t>（</w:t>
      </w:r>
      <w:r>
        <w:rPr>
          <w:rFonts w:hint="eastAsia" w:hAnsi="Times New Roman"/>
          <w:sz w:val="22"/>
          <w:szCs w:val="22"/>
          <w:lang w:val="en-US" w:eastAsia="zh-CN"/>
        </w:rPr>
        <w:t>4</w:t>
      </w:r>
      <w:r>
        <w:rPr>
          <w:rFonts w:ascii="Times New Roman" w:hAnsi="Times New Roman" w:eastAsia="SimSun"/>
          <w:sz w:val="22"/>
          <w:szCs w:val="22"/>
        </w:rPr>
        <w:t>）协调陈列方案、上架和补货安排；</w:t>
      </w:r>
    </w:p>
    <w:p w14:paraId="4DF59A57">
      <w:pPr>
        <w:spacing w:before="0" w:after="60" w:line="360" w:lineRule="auto"/>
        <w:ind w:firstLine="440"/>
        <w:jc w:val="both"/>
      </w:pPr>
      <w:r>
        <w:rPr>
          <w:rFonts w:ascii="Times New Roman" w:hAnsi="Times New Roman" w:eastAsia="SimSun"/>
          <w:sz w:val="22"/>
          <w:szCs w:val="22"/>
        </w:rPr>
        <w:t>（</w:t>
      </w:r>
      <w:r>
        <w:rPr>
          <w:rFonts w:hint="eastAsia" w:hAnsi="Times New Roman"/>
          <w:sz w:val="22"/>
          <w:szCs w:val="22"/>
          <w:lang w:val="en-US" w:eastAsia="zh-CN"/>
        </w:rPr>
        <w:t>5</w:t>
      </w:r>
      <w:r>
        <w:rPr>
          <w:rFonts w:ascii="Times New Roman" w:hAnsi="Times New Roman" w:eastAsia="SimSun"/>
          <w:sz w:val="22"/>
          <w:szCs w:val="22"/>
        </w:rPr>
        <w:t>）每月转发 KADA 的销售报表</w:t>
      </w:r>
      <w:r>
        <w:rPr>
          <w:rFonts w:hint="eastAsia" w:hAnsi="Times New Roman"/>
          <w:sz w:val="22"/>
          <w:szCs w:val="22"/>
          <w:lang w:val="en-US" w:eastAsia="zh-CN"/>
        </w:rPr>
        <w:t>及销售数据分析，</w:t>
      </w:r>
      <w:r>
        <w:rPr>
          <w:rFonts w:ascii="Times New Roman" w:hAnsi="Times New Roman" w:eastAsia="SimSun"/>
          <w:sz w:val="22"/>
          <w:szCs w:val="22"/>
        </w:rPr>
        <w:t>跟进并核对回款；</w:t>
      </w:r>
    </w:p>
    <w:p w14:paraId="48EC6648">
      <w:pPr>
        <w:spacing w:before="0" w:after="60" w:line="360" w:lineRule="auto"/>
        <w:ind w:firstLine="440"/>
        <w:jc w:val="both"/>
      </w:pPr>
      <w:r>
        <w:rPr>
          <w:rFonts w:ascii="Times New Roman" w:hAnsi="Times New Roman" w:eastAsia="SimSun"/>
          <w:sz w:val="22"/>
          <w:szCs w:val="22"/>
        </w:rPr>
        <w:t>（</w:t>
      </w:r>
      <w:r>
        <w:rPr>
          <w:rFonts w:hint="eastAsia" w:hAnsi="Times New Roman"/>
          <w:sz w:val="22"/>
          <w:szCs w:val="22"/>
          <w:lang w:val="en-US" w:eastAsia="zh-CN"/>
        </w:rPr>
        <w:t>6</w:t>
      </w:r>
      <w:r>
        <w:rPr>
          <w:rFonts w:ascii="Times New Roman" w:hAnsi="Times New Roman" w:eastAsia="SimSun"/>
          <w:sz w:val="22"/>
          <w:szCs w:val="22"/>
        </w:rPr>
        <w:t>）寄售期结束时协调盘点</w:t>
      </w:r>
      <w:r>
        <w:rPr>
          <w:rFonts w:hint="eastAsia" w:hAnsi="Times New Roman"/>
          <w:sz w:val="22"/>
          <w:szCs w:val="22"/>
          <w:lang w:eastAsia="zh-CN"/>
        </w:rPr>
        <w:t>、</w:t>
      </w:r>
      <w:r>
        <w:rPr>
          <w:rFonts w:hint="eastAsia" w:hAnsi="Times New Roman"/>
          <w:sz w:val="22"/>
          <w:szCs w:val="22"/>
          <w:lang w:val="en-US" w:eastAsia="zh-CN"/>
        </w:rPr>
        <w:t>协调售后服务、</w:t>
      </w:r>
      <w:r>
        <w:rPr>
          <w:rFonts w:ascii="Times New Roman" w:hAnsi="Times New Roman" w:eastAsia="SimSun"/>
          <w:sz w:val="22"/>
          <w:szCs w:val="22"/>
        </w:rPr>
        <w:t>未售货品处理；</w:t>
      </w:r>
    </w:p>
    <w:p w14:paraId="1B2B498F">
      <w:pPr>
        <w:spacing w:before="0" w:after="60" w:line="360" w:lineRule="auto"/>
        <w:ind w:firstLine="440"/>
        <w:jc w:val="both"/>
      </w:pPr>
      <w:r>
        <w:rPr>
          <w:rFonts w:ascii="Times New Roman" w:hAnsi="Times New Roman" w:eastAsia="SimSun"/>
          <w:sz w:val="22"/>
          <w:szCs w:val="22"/>
        </w:rPr>
        <w:t>2.3 乙方不经手货物，不代收货款，不对销量、销售额或销售结果作出任何保证。</w:t>
      </w:r>
    </w:p>
    <w:p w14:paraId="10AB2DB7">
      <w:pPr>
        <w:pStyle w:val="3"/>
        <w:keepNext/>
        <w:spacing w:before="240" w:after="100" w:line="360" w:lineRule="auto"/>
      </w:pPr>
      <w:r>
        <w:rPr>
          <w:rFonts w:ascii="Times New Roman" w:hAnsi="Times New Roman" w:eastAsia="SimHei"/>
          <w:b/>
          <w:bCs/>
          <w:sz w:val="24"/>
          <w:szCs w:val="24"/>
        </w:rPr>
        <w:t>第三条　寄售期和陈列区</w:t>
      </w:r>
    </w:p>
    <w:p w14:paraId="3D8FA50A">
      <w:pPr>
        <w:spacing w:before="0" w:after="60" w:line="360" w:lineRule="auto"/>
        <w:ind w:firstLine="440"/>
        <w:jc w:val="both"/>
      </w:pPr>
      <w:r>
        <w:rPr>
          <w:rFonts w:ascii="Times New Roman" w:hAnsi="Times New Roman" w:eastAsia="SimSun"/>
          <w:sz w:val="22"/>
          <w:szCs w:val="22"/>
        </w:rPr>
        <w:t xml:space="preserve">3.1 寄售期为 </w:t>
      </w:r>
      <w:r>
        <w:rPr>
          <w:rFonts w:ascii="Times New Roman" w:hAnsi="Times New Roman" w:eastAsia="SimSun"/>
          <w:b/>
          <w:bCs/>
          <w:sz w:val="22"/>
          <w:szCs w:val="22"/>
        </w:rPr>
        <w:t>3 个月</w:t>
      </w:r>
      <w:r>
        <w:rPr>
          <w:rFonts w:ascii="Times New Roman" w:hAnsi="Times New Roman" w:eastAsia="SimSun"/>
          <w:sz w:val="22"/>
          <w:szCs w:val="22"/>
        </w:rPr>
        <w:t>，自上架日起算。预计上架日为</w:t>
      </w:r>
      <w:r>
        <w:rPr>
          <w:rFonts w:hint="eastAsia" w:hAnsi="Times New Roman"/>
          <w:sz w:val="22"/>
          <w:szCs w:val="22"/>
          <w:lang w:eastAsia="zh-CN"/>
        </w:rPr>
        <w:t>【</w:t>
      </w:r>
      <w:r>
        <w:rPr>
          <w:rFonts w:hint="eastAsia" w:hAnsi="Times New Roman"/>
          <w:sz w:val="22"/>
          <w:szCs w:val="22"/>
          <w:lang w:val="en-US" w:eastAsia="zh-CN"/>
        </w:rPr>
        <w:t>2026年11月15日</w:t>
      </w:r>
      <w:r>
        <w:rPr>
          <w:rFonts w:hint="eastAsia" w:hAnsi="Times New Roman"/>
          <w:sz w:val="22"/>
          <w:szCs w:val="22"/>
          <w:lang w:eastAsia="zh-CN"/>
        </w:rPr>
        <w:t>】</w:t>
      </w:r>
      <w:r>
        <w:rPr>
          <w:rFonts w:ascii="Times New Roman" w:hAnsi="Times New Roman" w:eastAsia="SimSun"/>
          <w:sz w:val="22"/>
          <w:szCs w:val="22"/>
        </w:rPr>
        <w:t>。</w:t>
      </w:r>
    </w:p>
    <w:p w14:paraId="2684C385">
      <w:pPr>
        <w:spacing w:before="0" w:after="60" w:line="360" w:lineRule="auto"/>
        <w:ind w:firstLine="440"/>
        <w:jc w:val="both"/>
      </w:pPr>
      <w:r>
        <w:rPr>
          <w:rFonts w:ascii="Times New Roman" w:hAnsi="Times New Roman" w:eastAsia="SimSun"/>
          <w:sz w:val="22"/>
          <w:szCs w:val="22"/>
        </w:rPr>
        <w:t>3.2 寄售期届满前 15 日，甲方可书面申请续期，经</w:t>
      </w:r>
      <w:r>
        <w:rPr>
          <w:rFonts w:hint="eastAsia" w:hAnsi="Times New Roman"/>
          <w:sz w:val="22"/>
          <w:szCs w:val="22"/>
          <w:lang w:val="en-US" w:eastAsia="zh-CN"/>
        </w:rPr>
        <w:t>GMA</w:t>
      </w:r>
      <w:r>
        <w:rPr>
          <w:rFonts w:ascii="Times New Roman" w:hAnsi="Times New Roman" w:eastAsia="SimSun"/>
          <w:sz w:val="22"/>
          <w:szCs w:val="22"/>
        </w:rPr>
        <w:t>确认后每次</w:t>
      </w:r>
      <w:r>
        <w:rPr>
          <w:rFonts w:hint="eastAsia" w:hAnsi="Times New Roman"/>
          <w:sz w:val="22"/>
          <w:szCs w:val="22"/>
          <w:lang w:val="en-US" w:eastAsia="zh-CN"/>
        </w:rPr>
        <w:t>至少</w:t>
      </w:r>
      <w:r>
        <w:rPr>
          <w:rFonts w:ascii="Times New Roman" w:hAnsi="Times New Roman" w:eastAsia="SimSun"/>
          <w:sz w:val="22"/>
          <w:szCs w:val="22"/>
        </w:rPr>
        <w:t>续期</w:t>
      </w:r>
      <w:r>
        <w:rPr>
          <w:rFonts w:hint="eastAsia" w:hAnsi="Times New Roman"/>
          <w:sz w:val="22"/>
          <w:szCs w:val="22"/>
          <w:lang w:val="en-US" w:eastAsia="zh-CN"/>
        </w:rPr>
        <w:t>3</w:t>
      </w:r>
      <w:r>
        <w:rPr>
          <w:rFonts w:ascii="Times New Roman" w:hAnsi="Times New Roman" w:eastAsia="SimSun"/>
          <w:sz w:val="22"/>
          <w:szCs w:val="22"/>
        </w:rPr>
        <w:t>个月。</w:t>
      </w:r>
    </w:p>
    <w:p w14:paraId="57F72D07">
      <w:pPr>
        <w:spacing w:before="0" w:after="60" w:line="360" w:lineRule="auto"/>
        <w:ind w:firstLine="440"/>
        <w:jc w:val="both"/>
      </w:pPr>
      <w:r>
        <w:rPr>
          <w:rFonts w:ascii="Times New Roman" w:hAnsi="Times New Roman" w:eastAsia="SimSun"/>
          <w:sz w:val="22"/>
          <w:szCs w:val="22"/>
        </w:rPr>
        <w:t>3.3 陈列区的具体位置和面积，由 KADA 根据入驻品牌和品类组合安排。宣传资料中的平面图和效果图仅作示意。</w:t>
      </w:r>
    </w:p>
    <w:p w14:paraId="157EE9AD">
      <w:pPr>
        <w:spacing w:before="0" w:after="60" w:line="360" w:lineRule="auto"/>
        <w:ind w:firstLine="440"/>
        <w:jc w:val="both"/>
      </w:pPr>
      <w:r>
        <w:rPr>
          <w:rFonts w:ascii="Times New Roman" w:hAnsi="Times New Roman" w:eastAsia="SimSun"/>
          <w:sz w:val="22"/>
          <w:szCs w:val="22"/>
        </w:rPr>
        <w:t>3.4 KADA 在营业时段配备销售人员，并可在店内安排库存存放。</w:t>
      </w:r>
    </w:p>
    <w:p w14:paraId="1B3E5685">
      <w:pPr>
        <w:pStyle w:val="3"/>
        <w:keepNext/>
        <w:spacing w:before="240" w:after="100" w:line="360" w:lineRule="auto"/>
      </w:pPr>
      <w:r>
        <w:rPr>
          <w:rFonts w:ascii="Times New Roman" w:hAnsi="Times New Roman" w:eastAsia="SimHei"/>
          <w:b/>
          <w:bCs/>
          <w:sz w:val="24"/>
          <w:szCs w:val="24"/>
        </w:rPr>
        <w:t>第四条　费用和支付</w:t>
      </w:r>
    </w:p>
    <w:p w14:paraId="6676C4BF">
      <w:pPr>
        <w:spacing w:before="0" w:after="60" w:line="360" w:lineRule="auto"/>
        <w:ind w:firstLine="440"/>
        <w:jc w:val="both"/>
      </w:pPr>
      <w:r>
        <w:rPr>
          <w:rFonts w:ascii="Times New Roman" w:hAnsi="Times New Roman" w:eastAsia="SimSun"/>
          <w:sz w:val="22"/>
          <w:szCs w:val="22"/>
        </w:rPr>
        <w:t xml:space="preserve">4.1 </w:t>
      </w:r>
      <w:r>
        <w:rPr>
          <w:rFonts w:ascii="Times New Roman" w:hAnsi="Times New Roman" w:eastAsia="SimSun"/>
          <w:b/>
          <w:bCs/>
          <w:sz w:val="22"/>
          <w:szCs w:val="22"/>
        </w:rPr>
        <w:t>租金</w:t>
      </w:r>
      <w:r>
        <w:rPr>
          <w:rFonts w:ascii="Times New Roman" w:hAnsi="Times New Roman" w:eastAsia="SimSun"/>
          <w:sz w:val="22"/>
          <w:szCs w:val="22"/>
        </w:rPr>
        <w:t xml:space="preserve">：每月 </w:t>
      </w:r>
      <w:r>
        <w:rPr>
          <w:rFonts w:ascii="Times New Roman" w:hAnsi="Times New Roman" w:eastAsia="SimSun"/>
          <w:b/>
          <w:bCs/>
          <w:sz w:val="22"/>
          <w:szCs w:val="22"/>
        </w:rPr>
        <w:t>S$1,200</w:t>
      </w:r>
      <w:r>
        <w:rPr>
          <w:rFonts w:ascii="Times New Roman" w:hAnsi="Times New Roman" w:eastAsia="SimSun"/>
          <w:sz w:val="22"/>
          <w:szCs w:val="22"/>
        </w:rPr>
        <w:t xml:space="preserve">（新加坡元，下同），3 个月寄售期合计 </w:t>
      </w:r>
      <w:r>
        <w:rPr>
          <w:rFonts w:ascii="Times New Roman" w:hAnsi="Times New Roman" w:eastAsia="SimSun"/>
          <w:b/>
          <w:bCs/>
          <w:sz w:val="22"/>
          <w:szCs w:val="22"/>
        </w:rPr>
        <w:t>S$3,600</w:t>
      </w:r>
      <w:r>
        <w:rPr>
          <w:rFonts w:ascii="Times New Roman" w:hAnsi="Times New Roman" w:eastAsia="SimSun"/>
          <w:sz w:val="22"/>
          <w:szCs w:val="22"/>
        </w:rPr>
        <w:t>。</w:t>
      </w:r>
    </w:p>
    <w:p w14:paraId="5054585A">
      <w:pPr>
        <w:spacing w:before="0" w:after="60" w:line="360" w:lineRule="auto"/>
        <w:ind w:firstLine="440"/>
        <w:jc w:val="both"/>
      </w:pPr>
      <w:r>
        <w:rPr>
          <w:rFonts w:ascii="Times New Roman" w:hAnsi="Times New Roman" w:eastAsia="SimSun"/>
          <w:sz w:val="22"/>
          <w:szCs w:val="22"/>
        </w:rPr>
        <w:t xml:space="preserve">4.2 </w:t>
      </w:r>
      <w:r>
        <w:rPr>
          <w:rFonts w:ascii="Times New Roman" w:hAnsi="Times New Roman" w:eastAsia="SimSun"/>
          <w:b/>
          <w:bCs/>
          <w:sz w:val="22"/>
          <w:szCs w:val="22"/>
        </w:rPr>
        <w:t>押金</w:t>
      </w:r>
      <w:r>
        <w:rPr>
          <w:rFonts w:ascii="Times New Roman" w:hAnsi="Times New Roman" w:eastAsia="SimSun"/>
          <w:sz w:val="22"/>
          <w:szCs w:val="22"/>
        </w:rPr>
        <w:t>：</w:t>
      </w:r>
      <w:r>
        <w:rPr>
          <w:rFonts w:ascii="Times New Roman" w:hAnsi="Times New Roman" w:eastAsia="SimSun"/>
          <w:b/>
          <w:bCs/>
          <w:sz w:val="22"/>
          <w:szCs w:val="22"/>
        </w:rPr>
        <w:t>S$600</w:t>
      </w:r>
      <w:r>
        <w:rPr>
          <w:rFonts w:ascii="Times New Roman" w:hAnsi="Times New Roman" w:eastAsia="SimSun"/>
          <w:sz w:val="22"/>
          <w:szCs w:val="22"/>
        </w:rPr>
        <w:t>，规则见第五条。</w:t>
      </w:r>
    </w:p>
    <w:p w14:paraId="7D21CFE7">
      <w:pPr>
        <w:spacing w:before="0" w:after="60" w:line="360" w:lineRule="auto"/>
        <w:ind w:firstLine="440"/>
        <w:jc w:val="both"/>
      </w:pPr>
      <w:r>
        <w:rPr>
          <w:rFonts w:ascii="Times New Roman" w:hAnsi="Times New Roman" w:eastAsia="SimSun"/>
          <w:sz w:val="22"/>
          <w:szCs w:val="22"/>
        </w:rPr>
        <w:t xml:space="preserve">4.3 </w:t>
      </w:r>
      <w:r>
        <w:rPr>
          <w:rFonts w:ascii="Times New Roman" w:hAnsi="Times New Roman" w:eastAsia="SimSun"/>
          <w:b/>
          <w:bCs/>
          <w:sz w:val="22"/>
          <w:szCs w:val="22"/>
        </w:rPr>
        <w:t>不收销售佣金</w:t>
      </w:r>
      <w:r>
        <w:rPr>
          <w:rFonts w:ascii="Times New Roman" w:hAnsi="Times New Roman" w:eastAsia="SimSun"/>
          <w:sz w:val="22"/>
          <w:szCs w:val="22"/>
        </w:rPr>
        <w:t>：本协议项下，甲方无需向乙方支付任何销售佣金。</w:t>
      </w:r>
    </w:p>
    <w:p w14:paraId="2F45E0E8">
      <w:pPr>
        <w:spacing w:before="0" w:after="60" w:line="360" w:lineRule="auto"/>
        <w:ind w:firstLine="440"/>
        <w:jc w:val="both"/>
      </w:pPr>
      <w:r>
        <w:rPr>
          <w:rFonts w:ascii="Times New Roman" w:hAnsi="Times New Roman" w:eastAsia="SimSun"/>
          <w:sz w:val="22"/>
          <w:szCs w:val="22"/>
        </w:rPr>
        <w:t xml:space="preserve">4.4 甲方应在本协议签署后 </w:t>
      </w:r>
      <w:r>
        <w:rPr>
          <w:rFonts w:ascii="Times New Roman" w:hAnsi="Times New Roman" w:eastAsia="SimSun"/>
          <w:b/>
          <w:bCs/>
          <w:sz w:val="22"/>
          <w:szCs w:val="22"/>
        </w:rPr>
        <w:t>5 个工作日内</w:t>
      </w:r>
      <w:r>
        <w:rPr>
          <w:rFonts w:ascii="Times New Roman" w:hAnsi="Times New Roman" w:eastAsia="SimSun"/>
          <w:sz w:val="22"/>
          <w:szCs w:val="22"/>
        </w:rPr>
        <w:t xml:space="preserve">，一次性向乙方支付 3 个月租金和押金，合计 </w:t>
      </w:r>
      <w:r>
        <w:rPr>
          <w:rFonts w:ascii="Times New Roman" w:hAnsi="Times New Roman" w:eastAsia="SimSun"/>
          <w:b/>
          <w:bCs/>
          <w:sz w:val="22"/>
          <w:szCs w:val="22"/>
        </w:rPr>
        <w:t>S$4,200</w:t>
      </w:r>
      <w:r>
        <w:rPr>
          <w:rFonts w:ascii="Times New Roman" w:hAnsi="Times New Roman" w:eastAsia="SimSun"/>
          <w:sz w:val="22"/>
          <w:szCs w:val="22"/>
        </w:rPr>
        <w:t>。</w:t>
      </w:r>
    </w:p>
    <w:p w14:paraId="59081DB3">
      <w:pPr>
        <w:spacing w:before="0" w:after="60" w:line="360" w:lineRule="auto"/>
        <w:ind w:firstLine="440"/>
        <w:jc w:val="both"/>
      </w:pPr>
      <w:r>
        <w:rPr>
          <w:rFonts w:ascii="Times New Roman" w:hAnsi="Times New Roman" w:eastAsia="SimSun"/>
          <w:sz w:val="22"/>
          <w:szCs w:val="22"/>
        </w:rPr>
        <w:t xml:space="preserve">4.5 </w:t>
      </w:r>
      <w:r>
        <w:rPr>
          <w:rFonts w:hint="eastAsia" w:hAnsi="Times New Roman"/>
          <w:sz w:val="22"/>
          <w:szCs w:val="22"/>
          <w:lang w:val="en-US" w:eastAsia="zh-CN"/>
        </w:rPr>
        <w:t>若</w:t>
      </w:r>
      <w:r>
        <w:rPr>
          <w:rFonts w:ascii="Times New Roman" w:hAnsi="Times New Roman" w:eastAsia="SimSun"/>
          <w:sz w:val="22"/>
          <w:szCs w:val="22"/>
        </w:rPr>
        <w:t>续期，甲方应在</w:t>
      </w:r>
      <w:r>
        <w:rPr>
          <w:rFonts w:hint="eastAsia" w:hAnsi="Times New Roman"/>
          <w:sz w:val="22"/>
          <w:szCs w:val="22"/>
          <w:lang w:val="en-US" w:eastAsia="zh-CN"/>
        </w:rPr>
        <w:t>提交书面</w:t>
      </w:r>
      <w:r>
        <w:rPr>
          <w:rFonts w:ascii="Times New Roman" w:hAnsi="Times New Roman" w:eastAsia="SimSun"/>
          <w:sz w:val="22"/>
          <w:szCs w:val="22"/>
        </w:rPr>
        <w:t>续期</w:t>
      </w:r>
      <w:r>
        <w:rPr>
          <w:rFonts w:hint="eastAsia" w:hAnsi="Times New Roman"/>
          <w:sz w:val="22"/>
          <w:szCs w:val="22"/>
          <w:lang w:val="en-US" w:eastAsia="zh-CN"/>
        </w:rPr>
        <w:t>申请5</w:t>
      </w:r>
      <w:r>
        <w:rPr>
          <w:rFonts w:ascii="Times New Roman" w:hAnsi="Times New Roman" w:eastAsia="SimSun"/>
          <w:sz w:val="22"/>
          <w:szCs w:val="22"/>
        </w:rPr>
        <w:t xml:space="preserve"> 个工作日内支付续期租金。</w:t>
      </w:r>
    </w:p>
    <w:p w14:paraId="50C2E5B6">
      <w:pPr>
        <w:spacing w:before="0" w:after="60" w:line="360" w:lineRule="auto"/>
        <w:ind w:firstLine="440"/>
        <w:jc w:val="both"/>
      </w:pPr>
      <w:r>
        <w:rPr>
          <w:rFonts w:ascii="Times New Roman" w:hAnsi="Times New Roman" w:eastAsia="SimSun"/>
          <w:sz w:val="22"/>
          <w:szCs w:val="22"/>
        </w:rPr>
        <w:t>4.6 款项以新加坡元计价。经乙方书面同意，甲方可按付款当日中国银行公布的新加坡元现汇卖出价折合人民币支付。</w:t>
      </w:r>
    </w:p>
    <w:p w14:paraId="6A85B42E">
      <w:pPr>
        <w:spacing w:before="0" w:after="60" w:line="360" w:lineRule="auto"/>
        <w:ind w:firstLine="440"/>
        <w:jc w:val="both"/>
      </w:pPr>
      <w:r>
        <w:rPr>
          <w:rFonts w:ascii="Times New Roman" w:hAnsi="Times New Roman" w:eastAsia="SimSun"/>
          <w:sz w:val="22"/>
          <w:szCs w:val="22"/>
        </w:rPr>
        <w:t>4.7 租金不含新加坡消费税（GST）。如 KADA 依法须就租金加收 GST，由甲方承担。</w:t>
      </w:r>
    </w:p>
    <w:p w14:paraId="6B95056E">
      <w:pPr>
        <w:spacing w:before="0" w:after="60" w:line="360" w:lineRule="auto"/>
        <w:ind w:firstLine="440"/>
        <w:jc w:val="both"/>
      </w:pPr>
      <w:r>
        <w:rPr>
          <w:rFonts w:ascii="Times New Roman" w:hAnsi="Times New Roman" w:eastAsia="SimSun"/>
          <w:sz w:val="22"/>
          <w:szCs w:val="22"/>
        </w:rPr>
        <w:t>4.8 以下费用不包含在租金内，由甲方自行承担：跨境物流、报关和清关、进口 GST 和关税、品类准入（如 HSA 通报）、货品保险、补货运费、未售货品的退运或处理费用、出口代理费</w:t>
      </w:r>
      <w:r>
        <w:rPr>
          <w:rFonts w:hint="eastAsia" w:hAnsi="Times New Roman"/>
          <w:sz w:val="22"/>
          <w:szCs w:val="22"/>
          <w:lang w:val="en-US" w:eastAsia="zh-CN"/>
        </w:rPr>
        <w:t>等</w:t>
      </w:r>
      <w:r>
        <w:rPr>
          <w:rFonts w:ascii="Times New Roman" w:hAnsi="Times New Roman" w:eastAsia="SimSun"/>
          <w:sz w:val="22"/>
          <w:szCs w:val="22"/>
        </w:rPr>
        <w:t>。甲方委托乙方代办的，乙方另行书面报价，经甲方确认后执行。</w:t>
      </w:r>
    </w:p>
    <w:p w14:paraId="73F4C2CD">
      <w:pPr>
        <w:spacing w:before="0" w:after="60" w:line="360" w:lineRule="auto"/>
        <w:ind w:firstLine="440"/>
        <w:jc w:val="both"/>
      </w:pPr>
      <w:r>
        <w:rPr>
          <w:rFonts w:ascii="Times New Roman" w:hAnsi="Times New Roman" w:eastAsia="SimSun"/>
          <w:sz w:val="22"/>
          <w:szCs w:val="22"/>
        </w:rPr>
        <w:t>4</w:t>
      </w:r>
      <w:r>
        <w:rPr>
          <w:rFonts w:ascii="Times New Roman" w:hAnsi="Times New Roman" w:eastAsia="SimSun"/>
          <w:sz w:val="22"/>
          <w:szCs w:val="22"/>
          <w:highlight w:val="yellow"/>
        </w:rPr>
        <w:t>.9 乙方收款账户：户名 【　　　　】，开户行 【　　　　】，账号 【　　　　】</w:t>
      </w:r>
      <w:r>
        <w:rPr>
          <w:rFonts w:ascii="Times New Roman" w:hAnsi="Times New Roman" w:eastAsia="SimSun"/>
          <w:sz w:val="22"/>
          <w:szCs w:val="22"/>
        </w:rPr>
        <w:t>。</w:t>
      </w:r>
    </w:p>
    <w:p w14:paraId="5696930C">
      <w:pPr>
        <w:pStyle w:val="3"/>
        <w:keepNext/>
        <w:spacing w:before="240" w:after="100" w:line="360" w:lineRule="auto"/>
      </w:pPr>
      <w:r>
        <w:rPr>
          <w:rFonts w:ascii="Times New Roman" w:hAnsi="Times New Roman" w:eastAsia="SimHei"/>
          <w:b/>
          <w:bCs/>
          <w:sz w:val="24"/>
          <w:szCs w:val="24"/>
        </w:rPr>
        <w:t>第五条　押金</w:t>
      </w:r>
    </w:p>
    <w:p w14:paraId="5EEE9C58">
      <w:pPr>
        <w:spacing w:before="0" w:after="60" w:line="360" w:lineRule="auto"/>
        <w:ind w:firstLine="440"/>
        <w:jc w:val="both"/>
        <w:rPr>
          <w:rFonts w:ascii="Times New Roman" w:hAnsi="Times New Roman" w:eastAsia="SimSun"/>
          <w:sz w:val="22"/>
          <w:szCs w:val="22"/>
        </w:rPr>
      </w:pPr>
      <w:r>
        <w:rPr>
          <w:rFonts w:ascii="Times New Roman" w:hAnsi="Times New Roman" w:eastAsia="SimSun"/>
          <w:sz w:val="22"/>
          <w:szCs w:val="22"/>
        </w:rPr>
        <w:t>5.1 押金用于担保甲方履行本协议，可用于抵扣以下款项：</w:t>
      </w:r>
    </w:p>
    <w:p w14:paraId="5F3B77F3">
      <w:pPr>
        <w:spacing w:before="0" w:after="60" w:line="360" w:lineRule="auto"/>
        <w:ind w:firstLine="440"/>
        <w:jc w:val="both"/>
        <w:rPr>
          <w:rFonts w:ascii="Times New Roman" w:hAnsi="Times New Roman" w:eastAsia="SimSun"/>
          <w:sz w:val="22"/>
          <w:szCs w:val="22"/>
        </w:rPr>
      </w:pPr>
      <w:r>
        <w:rPr>
          <w:rFonts w:ascii="Times New Roman" w:hAnsi="Times New Roman" w:eastAsia="SimSun"/>
          <w:sz w:val="22"/>
          <w:szCs w:val="22"/>
        </w:rPr>
        <w:t>（1）甲方应付但未付的费用；</w:t>
      </w:r>
    </w:p>
    <w:p w14:paraId="1B8FB0B5">
      <w:pPr>
        <w:spacing w:before="0" w:after="60" w:line="360" w:lineRule="auto"/>
        <w:ind w:firstLine="440"/>
        <w:jc w:val="both"/>
        <w:rPr>
          <w:rFonts w:hint="eastAsia" w:ascii="Times New Roman" w:hAnsi="Times New Roman" w:eastAsia="SimSun"/>
          <w:sz w:val="22"/>
          <w:szCs w:val="22"/>
          <w:lang w:val="en-US" w:eastAsia="zh-CN"/>
        </w:rPr>
      </w:pPr>
      <w:r>
        <w:rPr>
          <w:rFonts w:ascii="Times New Roman" w:hAnsi="Times New Roman" w:eastAsia="SimSun"/>
          <w:sz w:val="22"/>
          <w:szCs w:val="22"/>
        </w:rPr>
        <w:t>（2）应由甲方承担的未售货品处理、退运、仓储等费用</w:t>
      </w:r>
      <w:r>
        <w:rPr>
          <w:rFonts w:hint="eastAsia" w:hAnsi="Times New Roman"/>
          <w:sz w:val="22"/>
          <w:szCs w:val="22"/>
          <w:lang w:eastAsia="zh-CN"/>
        </w:rPr>
        <w:t>；</w:t>
      </w:r>
    </w:p>
    <w:p>
      <w:pPr>
        <w:spacing w:before="0" w:after="60" w:line="360" w:lineRule="auto"/>
        <w:ind w:firstLine="440"/>
        <w:jc w:val="both"/>
        <w:rPr>
          <w:rFonts w:hint="default" w:eastAsia="SimSun"/>
          <w:lang w:val="en-US" w:eastAsia="zh-CN"/>
        </w:rPr>
      </w:pPr>
      <w:r>
        <w:rPr>
          <w:rFonts w:ascii="Times New Roman" w:hAnsi="Times New Roman" w:eastAsia="SimSun"/>
          <w:sz w:val="22"/>
          <w:szCs w:val="22"/>
        </w:rPr>
        <w:t xml:space="preserve">（3）因货品质量问题，KADA 或乙方按新加坡法律或 KADA 退换货规则，先行向消费者支付的退款、换货、维修费用及相关赔偿中，未能从当期销售款中扣回的部分；</w:t>
      </w:r>
    </w:p>
    <w:p>
      <w:pPr>
        <w:spacing w:before="0" w:after="60" w:line="360" w:lineRule="auto"/>
        <w:ind w:firstLine="440"/>
        <w:jc w:val="both"/>
        <w:rPr>
          <w:rFonts w:hint="default" w:eastAsia="SimSun"/>
          <w:lang w:val="en-US" w:eastAsia="zh-CN"/>
        </w:rPr>
      </w:pPr>
      <w:r>
        <w:rPr>
          <w:rFonts w:ascii="Times New Roman" w:hAnsi="Times New Roman" w:eastAsia="SimSun"/>
          <w:sz w:val="22"/>
          <w:szCs w:val="22"/>
        </w:rPr>
        <w:t xml:space="preserve">（4）因甲方原因造成的陈列物料或店内设施损坏。</w:t>
      </w:r>
    </w:p>
    <w:p w14:paraId="7861E2C6">
      <w:pPr>
        <w:spacing w:before="0" w:after="60" w:line="360" w:lineRule="auto"/>
        <w:ind w:firstLine="440"/>
        <w:jc w:val="both"/>
      </w:pPr>
      <w:r>
        <w:rPr>
          <w:rFonts w:ascii="Times New Roman" w:hAnsi="Times New Roman" w:eastAsia="SimSun"/>
          <w:sz w:val="22"/>
          <w:szCs w:val="22"/>
        </w:rPr>
        <w:t xml:space="preserve">5.2 寄售期结束、未售货品处理完毕、各方对账确认后 </w:t>
      </w:r>
      <w:r>
        <w:rPr>
          <w:rFonts w:ascii="Times New Roman" w:hAnsi="Times New Roman" w:eastAsia="SimSun"/>
          <w:b/>
          <w:bCs/>
          <w:sz w:val="22"/>
          <w:szCs w:val="22"/>
        </w:rPr>
        <w:t>15 日内</w:t>
      </w:r>
      <w:r>
        <w:rPr>
          <w:rFonts w:ascii="Times New Roman" w:hAnsi="Times New Roman" w:eastAsia="SimSun"/>
          <w:sz w:val="22"/>
          <w:szCs w:val="22"/>
        </w:rPr>
        <w:t>，乙方将押金扣除上述款项后的余额无息退还甲方，并附扣款明细。</w:t>
      </w:r>
    </w:p>
    <w:p w14:paraId="5188B9B8">
      <w:pPr>
        <w:spacing w:before="0" w:after="60" w:line="360" w:lineRule="auto"/>
        <w:ind w:firstLine="440"/>
        <w:jc w:val="both"/>
      </w:pPr>
      <w:r>
        <w:rPr>
          <w:rFonts w:ascii="Times New Roman" w:hAnsi="Times New Roman" w:eastAsia="SimSun"/>
          <w:sz w:val="22"/>
          <w:szCs w:val="22"/>
        </w:rPr>
        <w:t>5.3 押金不足以抵扣的，甲方应在收到乙方书面通知后 5 个工作日内补足差额。</w:t>
      </w:r>
    </w:p>
    <w:p>
      <w:pPr>
        <w:spacing w:before="0" w:after="60" w:line="360" w:lineRule="auto"/>
        <w:ind w:firstLine="440"/>
        <w:jc w:val="both"/>
      </w:pPr>
      <w:r>
        <w:rPr>
          <w:rFonts w:ascii="Times New Roman" w:hAnsi="Times New Roman" w:eastAsia="SimSun"/>
          <w:sz w:val="22"/>
          <w:szCs w:val="22"/>
        </w:rPr>
        <w:t xml:space="preserve">5.4 按第 5.1 条第（3）项扣除押金前，乙方应书面通知甲方，并附消费者投诉记录和退款或赔偿凭证。甲方收到通知后 3 个工作日内未提出书面异议的，视为同意扣除。</w:t>
      </w:r>
    </w:p>
    <w:p w14:paraId="45D37A08">
      <w:pPr>
        <w:pStyle w:val="3"/>
        <w:keepNext/>
        <w:spacing w:before="240" w:after="100" w:line="360" w:lineRule="auto"/>
      </w:pPr>
      <w:r>
        <w:rPr>
          <w:rFonts w:ascii="Times New Roman" w:hAnsi="Times New Roman" w:eastAsia="SimHei"/>
          <w:b/>
          <w:bCs/>
          <w:sz w:val="24"/>
          <w:szCs w:val="24"/>
        </w:rPr>
        <w:t>第六条　解除和退款</w:t>
      </w:r>
    </w:p>
    <w:p w14:paraId="36C70651">
      <w:pPr>
        <w:spacing w:before="0" w:after="60" w:line="360" w:lineRule="auto"/>
        <w:ind w:firstLine="440"/>
        <w:jc w:val="both"/>
      </w:pPr>
      <w:r>
        <w:rPr>
          <w:rFonts w:ascii="Times New Roman" w:hAnsi="Times New Roman" w:eastAsia="SimSun"/>
          <w:sz w:val="22"/>
          <w:szCs w:val="22"/>
        </w:rPr>
        <w:t xml:space="preserve">6.1 </w:t>
      </w:r>
      <w:r>
        <w:rPr>
          <w:rFonts w:ascii="Times New Roman" w:hAnsi="Times New Roman" w:eastAsia="SimSun"/>
          <w:b/>
          <w:bCs/>
          <w:sz w:val="22"/>
          <w:szCs w:val="22"/>
        </w:rPr>
        <w:t>因 KADA 或乙方原因</w:t>
      </w:r>
      <w:r>
        <w:rPr>
          <w:rFonts w:ascii="Times New Roman" w:hAnsi="Times New Roman" w:eastAsia="SimSun"/>
          <w:sz w:val="22"/>
          <w:szCs w:val="22"/>
        </w:rPr>
        <w:t>，包括 KADA 未能开业、未能提供陈列区，或上架日比预计日期推迟超过 30 日且甲方不同意顺延的，甲方可书面解除本协议。乙方应在解除后 15 日内全额退还甲方已付的租金和押金。</w:t>
      </w:r>
    </w:p>
    <w:p w14:paraId="67505E17">
      <w:pPr>
        <w:spacing w:before="0" w:after="60" w:line="360" w:lineRule="auto"/>
        <w:ind w:firstLine="440"/>
        <w:jc w:val="both"/>
      </w:pPr>
      <w:r>
        <w:rPr>
          <w:rFonts w:ascii="Times New Roman" w:hAnsi="Times New Roman" w:eastAsia="SimSun"/>
          <w:sz w:val="22"/>
          <w:szCs w:val="22"/>
        </w:rPr>
        <w:t xml:space="preserve">6.2 </w:t>
      </w:r>
      <w:r>
        <w:rPr>
          <w:rFonts w:ascii="Times New Roman" w:hAnsi="Times New Roman" w:eastAsia="SimSun"/>
          <w:b/>
          <w:bCs/>
          <w:sz w:val="22"/>
          <w:szCs w:val="22"/>
        </w:rPr>
        <w:t>甲方在上架日前单方解除</w:t>
      </w:r>
      <w:r>
        <w:rPr>
          <w:rFonts w:ascii="Times New Roman" w:hAnsi="Times New Roman" w:eastAsia="SimSun"/>
          <w:sz w:val="22"/>
          <w:szCs w:val="22"/>
        </w:rPr>
        <w:t>的，应书面通知乙方。乙方扣除 1 个月租金（S$1,200）作为违约补偿后，退还其余已付租金和全部押金；已发生的第三方代办费用按实际结算。</w:t>
      </w:r>
    </w:p>
    <w:p w14:paraId="11CE2ACE">
      <w:pPr>
        <w:spacing w:before="0" w:after="60" w:line="360" w:lineRule="auto"/>
        <w:ind w:firstLine="440"/>
        <w:jc w:val="both"/>
      </w:pPr>
      <w:r>
        <w:rPr>
          <w:rFonts w:ascii="Times New Roman" w:hAnsi="Times New Roman" w:eastAsia="SimSun"/>
          <w:sz w:val="22"/>
          <w:szCs w:val="22"/>
        </w:rPr>
        <w:t xml:space="preserve">6.3 </w:t>
      </w:r>
      <w:r>
        <w:rPr>
          <w:rFonts w:ascii="Times New Roman" w:hAnsi="Times New Roman" w:eastAsia="SimSun"/>
          <w:b/>
          <w:bCs/>
          <w:sz w:val="22"/>
          <w:szCs w:val="22"/>
        </w:rPr>
        <w:t>甲方在上架日后提前退出</w:t>
      </w:r>
      <w:r>
        <w:rPr>
          <w:rFonts w:ascii="Times New Roman" w:hAnsi="Times New Roman" w:eastAsia="SimSun"/>
          <w:sz w:val="22"/>
          <w:szCs w:val="22"/>
        </w:rPr>
        <w:t>的，已付租金不予退还，押金按第五条结算退还。</w:t>
      </w:r>
    </w:p>
    <w:p w14:paraId="70B10238">
      <w:pPr>
        <w:spacing w:before="0" w:after="60" w:line="360" w:lineRule="auto"/>
        <w:ind w:firstLine="440"/>
        <w:jc w:val="both"/>
      </w:pPr>
      <w:r>
        <w:rPr>
          <w:rFonts w:ascii="Times New Roman" w:hAnsi="Times New Roman" w:eastAsia="SimSun"/>
          <w:sz w:val="22"/>
          <w:szCs w:val="22"/>
        </w:rPr>
        <w:t>6.4 因甲方资料不全、不实，或货品未能通过品类准入，导致无法按时上架的，视为甲方原因，按第 6.2 条处理。</w:t>
      </w:r>
    </w:p>
    <w:p w14:paraId="0566A9E0">
      <w:pPr>
        <w:spacing w:before="0" w:after="60" w:line="360" w:lineRule="auto"/>
        <w:ind w:firstLine="440"/>
        <w:jc w:val="both"/>
      </w:pPr>
      <w:r>
        <w:rPr>
          <w:rFonts w:ascii="Times New Roman" w:hAnsi="Times New Roman" w:eastAsia="SimSun"/>
          <w:sz w:val="22"/>
          <w:szCs w:val="22"/>
        </w:rPr>
        <w:t>6.5 退款在双方书面确认金额后 15 日内，原路退回甲方付款账户。</w:t>
      </w:r>
    </w:p>
    <w:p w14:paraId="7DEF6BD0">
      <w:pPr>
        <w:pStyle w:val="3"/>
        <w:keepNext/>
        <w:spacing w:before="240" w:after="100" w:line="360" w:lineRule="auto"/>
      </w:pPr>
      <w:r>
        <w:rPr>
          <w:rFonts w:ascii="Times New Roman" w:hAnsi="Times New Roman" w:eastAsia="SimHei"/>
          <w:b/>
          <w:bCs/>
          <w:sz w:val="24"/>
          <w:szCs w:val="24"/>
        </w:rPr>
        <w:t>第七条　出口方式和货权</w:t>
      </w:r>
    </w:p>
    <w:p>
      <w:pPr>
        <w:spacing w:before="0" w:after="60" w:line="360" w:lineRule="auto"/>
        <w:ind w:firstLine="440"/>
        <w:jc w:val="both"/>
      </w:pPr>
      <w:r>
        <w:rPr>
          <w:rFonts w:ascii="Times New Roman" w:hAnsi="Times New Roman" w:eastAsia="SimSun"/>
          <w:sz w:val="22"/>
          <w:szCs w:val="22"/>
        </w:rPr>
        <w:t xml:space="preserve">7.1 货品的出口报关、收汇和出口退税由甲方自行负责。甲方在附件四中选择出口方式：A 自营出口，由甲方以自己名义报关和收汇；B 委托出口代理，由出口代理以其名义报关和收汇。出口代理由甲方自行选定，也可由乙方推荐，出口代理费由甲方承担。</w:t>
      </w:r>
    </w:p>
    <w:p>
      <w:pPr>
        <w:spacing w:before="0" w:after="60" w:line="360" w:lineRule="auto"/>
        <w:ind w:firstLine="440"/>
        <w:jc w:val="both"/>
      </w:pPr>
      <w:r>
        <w:rPr>
          <w:rFonts w:ascii="Times New Roman" w:hAnsi="Times New Roman" w:eastAsia="SimSun"/>
          <w:sz w:val="22"/>
          <w:szCs w:val="22"/>
        </w:rPr>
        <w:t xml:space="preserve">7.2 甲方应确保寄售合同中的卖方、报关单上的发货人和收汇主体一致（A 方式为甲方，B 方式为出口代理），并遵守中国海关和外汇管理的相关规定。因出口报关、收汇、退税产生的问题和费用，由甲方自行承担，乙方不承担责任。</w:t>
      </w:r>
    </w:p>
    <w:p w14:paraId="7998AA05">
      <w:pPr>
        <w:spacing w:before="0" w:after="60" w:line="360" w:lineRule="auto"/>
        <w:ind w:firstLine="440"/>
        <w:jc w:val="both"/>
      </w:pPr>
      <w:r>
        <w:rPr>
          <w:rFonts w:ascii="Times New Roman" w:hAnsi="Times New Roman" w:eastAsia="SimSun"/>
          <w:sz w:val="22"/>
          <w:szCs w:val="22"/>
        </w:rPr>
        <w:t>7.3 货品在售出给消费者之前，所有权始终归甲方。乙方和 KADA 不买断货品。</w:t>
      </w:r>
    </w:p>
    <w:p w14:paraId="3188E782">
      <w:pPr>
        <w:pStyle w:val="3"/>
        <w:keepNext/>
        <w:spacing w:before="240" w:after="100" w:line="360" w:lineRule="auto"/>
      </w:pPr>
      <w:r>
        <w:rPr>
          <w:rFonts w:ascii="Times New Roman" w:hAnsi="Times New Roman" w:eastAsia="SimHei"/>
          <w:b/>
          <w:bCs/>
          <w:sz w:val="24"/>
          <w:szCs w:val="24"/>
        </w:rPr>
        <w:t>第八条　定价和销售</w:t>
      </w:r>
    </w:p>
    <w:p w14:paraId="564073DB">
      <w:pPr>
        <w:spacing w:before="0" w:after="60" w:line="360" w:lineRule="auto"/>
        <w:ind w:firstLine="440"/>
        <w:jc w:val="both"/>
      </w:pPr>
      <w:r>
        <w:rPr>
          <w:rFonts w:ascii="Times New Roman" w:hAnsi="Times New Roman" w:eastAsia="SimSun"/>
          <w:sz w:val="22"/>
          <w:szCs w:val="22"/>
        </w:rPr>
        <w:t>8.1 甲方在附件二中列明每个 SKU 的建议零售价和最低售价（新加坡元）。</w:t>
      </w:r>
    </w:p>
    <w:p w14:paraId="2AD58A3C">
      <w:pPr>
        <w:spacing w:before="0" w:after="60" w:line="360" w:lineRule="auto"/>
        <w:ind w:firstLine="440"/>
        <w:jc w:val="both"/>
      </w:pPr>
      <w:r>
        <w:rPr>
          <w:rFonts w:ascii="Times New Roman" w:hAnsi="Times New Roman" w:eastAsia="SimSun"/>
          <w:sz w:val="22"/>
          <w:szCs w:val="22"/>
        </w:rPr>
        <w:t>8.2 KADA 按约定价格销售，售价不得低于最低售价。打折或促销须经甲方书面同意，甲方可通过乙方转达。</w:t>
      </w:r>
    </w:p>
    <w:p w14:paraId="271DF12E">
      <w:pPr>
        <w:spacing w:before="0" w:after="60" w:line="360" w:lineRule="auto"/>
        <w:ind w:firstLine="440"/>
        <w:jc w:val="both"/>
      </w:pPr>
      <w:r>
        <w:rPr>
          <w:rFonts w:ascii="Times New Roman" w:hAnsi="Times New Roman" w:eastAsia="SimSun"/>
          <w:sz w:val="22"/>
          <w:szCs w:val="22"/>
        </w:rPr>
        <w:t>8.3 甲方可根据销售情况申请补货。补货清单应书面提交乙方，补货的物流和清关按第九条执行。</w:t>
      </w:r>
    </w:p>
    <w:p w14:paraId="31A158F3">
      <w:pPr>
        <w:pStyle w:val="3"/>
        <w:keepNext/>
        <w:spacing w:before="240" w:after="100" w:line="360" w:lineRule="auto"/>
      </w:pPr>
      <w:r>
        <w:rPr>
          <w:rFonts w:ascii="Times New Roman" w:hAnsi="Times New Roman" w:eastAsia="SimHei"/>
          <w:b/>
          <w:bCs/>
          <w:sz w:val="24"/>
          <w:szCs w:val="24"/>
        </w:rPr>
        <w:t>第九条　物流、清关和品类准入</w:t>
      </w:r>
    </w:p>
    <w:p w14:paraId="71F95424">
      <w:pPr>
        <w:spacing w:before="0" w:after="60" w:line="360" w:lineRule="auto"/>
        <w:ind w:firstLine="440"/>
        <w:jc w:val="both"/>
      </w:pPr>
      <w:r>
        <w:rPr>
          <w:rFonts w:ascii="Times New Roman" w:hAnsi="Times New Roman" w:eastAsia="SimSun"/>
          <w:sz w:val="22"/>
          <w:szCs w:val="22"/>
        </w:rPr>
        <w:t>9.1 甲方负责将货品在 【　　　　】 前运抵 KADA，或交由乙方协调的货代运输（费用按第 4.8 条另计）。</w:t>
      </w:r>
    </w:p>
    <w:p w14:paraId="263F8085">
      <w:pPr>
        <w:spacing w:before="0" w:after="60" w:line="360" w:lineRule="auto"/>
        <w:ind w:firstLine="440"/>
        <w:jc w:val="both"/>
      </w:pPr>
      <w:r>
        <w:rPr>
          <w:rFonts w:ascii="Times New Roman" w:hAnsi="Times New Roman" w:eastAsia="SimSun"/>
          <w:sz w:val="22"/>
          <w:szCs w:val="22"/>
        </w:rPr>
        <w:t>9.2 KADA 作为进口商（IOR）在新加坡清关并缴纳进口 GST，相关税费按第 4.8 条由甲方承担。</w:t>
      </w:r>
    </w:p>
    <w:p w14:paraId="1F52BB7D">
      <w:pPr>
        <w:spacing w:before="0" w:after="60" w:line="360" w:lineRule="auto"/>
        <w:ind w:firstLine="440"/>
        <w:jc w:val="both"/>
      </w:pPr>
      <w:r>
        <w:rPr>
          <w:rFonts w:ascii="Times New Roman" w:hAnsi="Times New Roman" w:eastAsia="SimSun"/>
          <w:sz w:val="22"/>
          <w:szCs w:val="22"/>
        </w:rPr>
        <w:t>9.3 须办理准入的品类，应在上架前完成：化妆品须完成 HSA 通报；保健品、医疗器械受 HSA 监管；食品受 SFA 监管；受控电器须取得 CPS Safety Mark；蓝牙、WiFi 等无线产品须完成 IMDA 注册。甲方应按要求提供配方、INCI 英文标签、产品安全评估报告（CPSR）、生产商信息等资料。未完成准入的货品不得上架。</w:t>
      </w:r>
    </w:p>
    <w:p w14:paraId="1F1F5ECA">
      <w:pPr>
        <w:spacing w:before="0" w:after="60" w:line="360" w:lineRule="auto"/>
        <w:ind w:firstLine="440"/>
        <w:jc w:val="both"/>
      </w:pPr>
      <w:r>
        <w:rPr>
          <w:rFonts w:ascii="Times New Roman" w:hAnsi="Times New Roman" w:eastAsia="SimSun"/>
          <w:sz w:val="22"/>
          <w:szCs w:val="22"/>
        </w:rPr>
        <w:t>9.4 带电池的货品应提供 UN38.3 测试报告和 MSDS；液体、粉末、喷雾类货品应提前告知乙方，以确认运输限制。</w:t>
      </w:r>
    </w:p>
    <w:p w14:paraId="636D6085">
      <w:pPr>
        <w:spacing w:before="0" w:after="60" w:line="360" w:lineRule="auto"/>
        <w:ind w:firstLine="440"/>
        <w:jc w:val="both"/>
      </w:pPr>
      <w:r>
        <w:rPr>
          <w:rFonts w:ascii="Times New Roman" w:hAnsi="Times New Roman" w:eastAsia="SimSun"/>
          <w:sz w:val="22"/>
          <w:szCs w:val="22"/>
        </w:rPr>
        <w:t>9.5 货品应有英文标签，或甲方同意在当地加贴英文标签（费用由甲方承担）。</w:t>
      </w:r>
    </w:p>
    <w:p w14:paraId="14F1296D">
      <w:pPr>
        <w:spacing w:before="0" w:after="60" w:line="360" w:lineRule="auto"/>
        <w:ind w:firstLine="440"/>
        <w:jc w:val="both"/>
      </w:pPr>
      <w:r>
        <w:rPr>
          <w:rFonts w:ascii="Times New Roman" w:hAnsi="Times New Roman" w:eastAsia="SimSun"/>
          <w:sz w:val="22"/>
          <w:szCs w:val="22"/>
        </w:rPr>
        <w:t>9.6 准入能否通过以监管机构的审核结果为准，乙方不作保证。</w:t>
      </w:r>
    </w:p>
    <w:p w14:paraId="601C9875">
      <w:pPr>
        <w:pStyle w:val="3"/>
        <w:keepNext/>
        <w:spacing w:before="240" w:after="100" w:line="360" w:lineRule="auto"/>
      </w:pPr>
      <w:r>
        <w:rPr>
          <w:rFonts w:ascii="Times New Roman" w:hAnsi="Times New Roman" w:eastAsia="SimHei"/>
          <w:b/>
          <w:bCs/>
          <w:sz w:val="24"/>
          <w:szCs w:val="24"/>
        </w:rPr>
        <w:t>第十条　回款和对账</w:t>
      </w:r>
    </w:p>
    <w:p w14:paraId="2522C6A0">
      <w:pPr>
        <w:spacing w:before="0" w:after="60" w:line="360" w:lineRule="auto"/>
        <w:ind w:firstLine="440"/>
        <w:jc w:val="both"/>
      </w:pPr>
      <w:r>
        <w:rPr>
          <w:rFonts w:ascii="Times New Roman" w:hAnsi="Times New Roman" w:eastAsia="SimSun"/>
          <w:sz w:val="22"/>
          <w:szCs w:val="22"/>
        </w:rPr>
        <w:t>10.1 KADA 按月出具甲方品牌的销售报表。乙方收到后 3 个工作日内转发甲方。</w:t>
      </w:r>
    </w:p>
    <w:p w14:paraId="2B48CEE4">
      <w:pPr>
        <w:spacing w:before="0" w:after="60" w:line="360" w:lineRule="auto"/>
        <w:ind w:firstLine="440"/>
        <w:jc w:val="both"/>
      </w:pPr>
      <w:r>
        <w:rPr>
          <w:rFonts w:ascii="Times New Roman" w:hAnsi="Times New Roman" w:eastAsia="SimSun"/>
          <w:sz w:val="22"/>
          <w:szCs w:val="22"/>
        </w:rPr>
        <w:t>10.2 KADA 按月结算，将甲方货品的销售款直接汇给附件四列明的收款方：A 方式汇至甲方公司外币账户，B 方式汇至出口代理。KADA 不扣除销售佣金；消费者退换货金额、刷卡及支付手续费、银行汇款手续费按实际发生扣除，具体以框架寄售合同为准。</w:t>
      </w:r>
    </w:p>
    <w:p w14:paraId="14E35DD9">
      <w:pPr>
        <w:spacing w:before="0" w:after="60" w:line="360" w:lineRule="auto"/>
        <w:ind w:firstLine="440"/>
        <w:jc w:val="both"/>
      </w:pPr>
      <w:r>
        <w:rPr>
          <w:rFonts w:ascii="Times New Roman" w:hAnsi="Times New Roman" w:eastAsia="SimSun"/>
          <w:sz w:val="22"/>
          <w:szCs w:val="22"/>
        </w:rPr>
        <w:t>10.3 乙方不代收任何货款。收款方或收款账户需要变更的，甲方应书面通知乙方，由乙方书面通知 KADA；KADA 只根据乙方的书面通知变更收款账户。</w:t>
      </w:r>
    </w:p>
    <w:p w14:paraId="7B6F5943">
      <w:pPr>
        <w:spacing w:before="0" w:after="60" w:line="360" w:lineRule="auto"/>
        <w:ind w:firstLine="440"/>
        <w:jc w:val="both"/>
      </w:pPr>
      <w:r>
        <w:rPr>
          <w:rFonts w:ascii="Times New Roman" w:hAnsi="Times New Roman" w:eastAsia="SimSun"/>
          <w:sz w:val="22"/>
          <w:szCs w:val="22"/>
        </w:rPr>
        <w:t>10.4 甲方（或 B 方式下的出口代理）收到每笔回款后 5 个工作日内，应将汇款水单发送乙方，用于对账。</w:t>
      </w:r>
    </w:p>
    <w:p w14:paraId="083A70A2">
      <w:pPr>
        <w:spacing w:before="0" w:after="60" w:line="360" w:lineRule="auto"/>
        <w:ind w:firstLine="440"/>
        <w:jc w:val="both"/>
      </w:pPr>
      <w:r>
        <w:rPr>
          <w:rFonts w:ascii="Times New Roman" w:hAnsi="Times New Roman" w:eastAsia="SimSun"/>
          <w:sz w:val="22"/>
          <w:szCs w:val="22"/>
        </w:rPr>
        <w:t>10.5 回款金额可能低于报关金额（例如未售货品、退换货、手续费等原因）。甲方应保存合同、销售报表、退运单据等资料，以备银行或外汇管理部门核查。</w:t>
      </w:r>
    </w:p>
    <w:p w14:paraId="74CDAA79">
      <w:pPr>
        <w:pStyle w:val="3"/>
        <w:keepNext/>
        <w:spacing w:before="240" w:after="100" w:line="360" w:lineRule="auto"/>
      </w:pPr>
      <w:r>
        <w:rPr>
          <w:rFonts w:ascii="Times New Roman" w:hAnsi="Times New Roman" w:eastAsia="SimHei"/>
          <w:b/>
          <w:bCs/>
          <w:sz w:val="24"/>
          <w:szCs w:val="24"/>
        </w:rPr>
        <w:t>第十一条　未售货品处理</w:t>
      </w:r>
    </w:p>
    <w:p w14:paraId="5006D40A">
      <w:pPr>
        <w:spacing w:before="0" w:after="60" w:line="360" w:lineRule="auto"/>
        <w:ind w:firstLine="440"/>
        <w:jc w:val="both"/>
      </w:pPr>
      <w:r>
        <w:rPr>
          <w:rFonts w:ascii="Times New Roman" w:hAnsi="Times New Roman" w:eastAsia="SimSun"/>
          <w:sz w:val="22"/>
          <w:szCs w:val="22"/>
        </w:rPr>
        <w:t>11.1 甲方在附件四中预先选择未售货品的处理方式：退运回国、当地折价清仓，或当地销毁/捐赠。</w:t>
      </w:r>
    </w:p>
    <w:p w14:paraId="764A2DB2">
      <w:pPr>
        <w:spacing w:before="0" w:after="60" w:line="360" w:lineRule="auto"/>
        <w:ind w:firstLine="440"/>
        <w:jc w:val="both"/>
      </w:pPr>
      <w:r>
        <w:rPr>
          <w:rFonts w:ascii="Times New Roman" w:hAnsi="Times New Roman" w:eastAsia="SimSun"/>
          <w:sz w:val="22"/>
          <w:szCs w:val="22"/>
        </w:rPr>
        <w:t>11.2 寄售期结束后 7 日内，乙方协调 KADA 进行盘点，并将盘点结果发送甲方确认。</w:t>
      </w:r>
    </w:p>
    <w:p w14:paraId="25982A24">
      <w:pPr>
        <w:spacing w:before="0" w:after="60" w:line="360" w:lineRule="auto"/>
        <w:ind w:firstLine="440"/>
        <w:jc w:val="both"/>
      </w:pPr>
      <w:r>
        <w:rPr>
          <w:rFonts w:ascii="Times New Roman" w:hAnsi="Times New Roman" w:eastAsia="SimSun"/>
          <w:sz w:val="22"/>
          <w:szCs w:val="22"/>
        </w:rPr>
        <w:t>11.3 选择退运回国的，按退运货物（4561）办理；出口后 1 年内原样退回的，可依法申请免税。退运费用由甲方承担。</w:t>
      </w:r>
    </w:p>
    <w:p w14:paraId="506B34A3">
      <w:pPr>
        <w:spacing w:before="0" w:after="60" w:line="360" w:lineRule="auto"/>
        <w:ind w:firstLine="440"/>
        <w:jc w:val="both"/>
      </w:pPr>
      <w:r>
        <w:rPr>
          <w:rFonts w:ascii="Times New Roman" w:hAnsi="Times New Roman" w:eastAsia="SimSun"/>
          <w:sz w:val="22"/>
          <w:szCs w:val="22"/>
        </w:rPr>
        <w:t>11.4 甲方未预先选择处理方式，或在乙方书面通知后 30 日内未安排退运的，视为同意由 KADA 在当地处理，相关费用从押金中扣除。</w:t>
      </w:r>
    </w:p>
    <w:p w14:paraId="154EAC2D">
      <w:pPr>
        <w:pStyle w:val="3"/>
        <w:keepNext/>
        <w:spacing w:before="240" w:after="100" w:line="360" w:lineRule="auto"/>
      </w:pPr>
      <w:r>
        <w:rPr>
          <w:rFonts w:ascii="Times New Roman" w:hAnsi="Times New Roman" w:eastAsia="SimHei"/>
          <w:b/>
          <w:bCs/>
          <w:sz w:val="24"/>
          <w:szCs w:val="24"/>
        </w:rPr>
        <w:t>第十二条　风险和保险</w:t>
      </w:r>
    </w:p>
    <w:p w14:paraId="31CE6D56">
      <w:pPr>
        <w:spacing w:before="0" w:after="60" w:line="360" w:lineRule="auto"/>
        <w:ind w:firstLine="440"/>
        <w:jc w:val="both"/>
      </w:pPr>
      <w:r>
        <w:rPr>
          <w:rFonts w:ascii="Times New Roman" w:hAnsi="Times New Roman" w:eastAsia="SimSun"/>
          <w:sz w:val="22"/>
          <w:szCs w:val="22"/>
        </w:rPr>
        <w:t>12.1 货品运抵 KADA 之前的运输风险由甲方承担，甲方可自行投保。</w:t>
      </w:r>
    </w:p>
    <w:p w14:paraId="4A1C5E99">
      <w:pPr>
        <w:spacing w:before="0" w:after="60" w:line="360" w:lineRule="auto"/>
        <w:ind w:firstLine="440"/>
        <w:jc w:val="both"/>
      </w:pPr>
      <w:r>
        <w:rPr>
          <w:rFonts w:ascii="Times New Roman" w:hAnsi="Times New Roman" w:eastAsia="SimSun"/>
          <w:sz w:val="22"/>
          <w:szCs w:val="22"/>
        </w:rPr>
        <w:t>12.2 货品在 KADA 店内期间的保管、灭失和损坏责任，按框架寄售合同的约定由 KADA 承担。发生货损时，乙方协助甲方向 KADA 主张权利。</w:t>
      </w:r>
    </w:p>
    <w:p w14:paraId="4BBE18F6">
      <w:pPr>
        <w:pStyle w:val="3"/>
        <w:keepNext/>
        <w:spacing w:before="240" w:after="100" w:line="360" w:lineRule="auto"/>
      </w:pPr>
      <w:r>
        <w:rPr>
          <w:rFonts w:ascii="Times New Roman" w:hAnsi="Times New Roman" w:eastAsia="SimHei"/>
          <w:b/>
          <w:bCs/>
          <w:sz w:val="24"/>
          <w:szCs w:val="24"/>
        </w:rPr>
        <w:t>第十三条　甲方的保证和责任</w:t>
      </w:r>
    </w:p>
    <w:p w14:paraId="66647AC4">
      <w:pPr>
        <w:spacing w:before="0" w:after="60" w:line="360" w:lineRule="auto"/>
        <w:ind w:firstLine="440"/>
        <w:jc w:val="both"/>
      </w:pPr>
      <w:r>
        <w:rPr>
          <w:rFonts w:ascii="Times New Roman" w:hAnsi="Times New Roman" w:eastAsia="SimSun"/>
          <w:sz w:val="22"/>
          <w:szCs w:val="22"/>
        </w:rPr>
        <w:t>13.1 甲方保证其主体资格合法，有权签署和履行本协议。</w:t>
      </w:r>
    </w:p>
    <w:p w14:paraId="635BC68A">
      <w:pPr>
        <w:spacing w:before="0" w:after="60" w:line="360" w:lineRule="auto"/>
        <w:ind w:firstLine="440"/>
        <w:jc w:val="both"/>
      </w:pPr>
      <w:r>
        <w:rPr>
          <w:rFonts w:ascii="Times New Roman" w:hAnsi="Times New Roman" w:eastAsia="SimSun"/>
          <w:sz w:val="22"/>
          <w:szCs w:val="22"/>
        </w:rPr>
        <w:t>13.2 甲方保证货品质量合格，符合中国出口和新加坡进口、销售的法律法规及标签要求。</w:t>
      </w:r>
    </w:p>
    <w:p w14:paraId="08BAB540">
      <w:pPr>
        <w:spacing w:before="0" w:after="60" w:line="360" w:lineRule="auto"/>
        <w:ind w:firstLine="440"/>
        <w:jc w:val="both"/>
      </w:pPr>
      <w:r>
        <w:rPr>
          <w:rFonts w:ascii="Times New Roman" w:hAnsi="Times New Roman" w:eastAsia="SimSun"/>
          <w:sz w:val="22"/>
          <w:szCs w:val="22"/>
        </w:rPr>
        <w:t>13.3 甲方保证对货品的商标、专利、外观设计等知识产权享有合法权利或已获得授权，不侵犯任何第三方权利。</w:t>
      </w:r>
    </w:p>
    <w:p w14:paraId="01403154">
      <w:pPr>
        <w:spacing w:before="0" w:after="60" w:line="360" w:lineRule="auto"/>
        <w:ind w:firstLine="440"/>
        <w:jc w:val="both"/>
      </w:pPr>
      <w:r>
        <w:rPr>
          <w:rFonts w:ascii="Times New Roman" w:hAnsi="Times New Roman" w:eastAsia="SimSun"/>
          <w:sz w:val="22"/>
          <w:szCs w:val="22"/>
        </w:rPr>
        <w:t>13.4 甲方保证提供的营业执照、SKU 清单、证书、报关资料等全部真实、准确、完整。</w:t>
      </w:r>
    </w:p>
    <w:p w14:paraId="15C27E61">
      <w:pPr>
        <w:spacing w:before="0" w:after="60" w:line="360" w:lineRule="auto"/>
        <w:ind w:firstLine="440"/>
        <w:jc w:val="both"/>
      </w:pPr>
      <w:r>
        <w:rPr>
          <w:rFonts w:ascii="Times New Roman" w:hAnsi="Times New Roman" w:eastAsia="SimSun"/>
          <w:sz w:val="22"/>
          <w:szCs w:val="22"/>
        </w:rPr>
        <w:t>13.5 甲方对货品质量承担产品责任。按新加坡《消费者保护（公平交易）法》（CPFTA），消费者可就问题商品要求维修、换货或退款，由此产生的费用由甲方承担。</w:t>
      </w:r>
    </w:p>
    <w:p w14:paraId="6CB2D109">
      <w:pPr>
        <w:spacing w:before="0" w:after="60" w:line="360" w:lineRule="auto"/>
        <w:ind w:firstLine="440"/>
        <w:jc w:val="both"/>
      </w:pPr>
      <w:r>
        <w:rPr>
          <w:rFonts w:ascii="Times New Roman" w:hAnsi="Times New Roman" w:eastAsia="SimSun"/>
          <w:sz w:val="22"/>
          <w:szCs w:val="22"/>
        </w:rPr>
        <w:t>13.6 因甲方违反上述保证，导致乙方被第三方索赔、处罚或遭受损失的，甲方应全额赔偿乙方损失，包括合理的律师费。</w:t>
      </w:r>
    </w:p>
    <w:p w14:paraId="49250D85">
      <w:pPr>
        <w:pStyle w:val="3"/>
        <w:keepNext/>
        <w:spacing w:before="240" w:after="100" w:line="360" w:lineRule="auto"/>
      </w:pPr>
      <w:r>
        <w:rPr>
          <w:rFonts w:ascii="Times New Roman" w:hAnsi="Times New Roman" w:eastAsia="SimHei"/>
          <w:b/>
          <w:bCs/>
          <w:sz w:val="24"/>
          <w:szCs w:val="24"/>
        </w:rPr>
        <w:t>第十四条　乙方的义务和免责</w:t>
      </w:r>
    </w:p>
    <w:p w14:paraId="72B2CDA1">
      <w:pPr>
        <w:spacing w:before="0" w:after="60" w:line="360" w:lineRule="auto"/>
        <w:ind w:firstLine="440"/>
        <w:jc w:val="both"/>
      </w:pPr>
      <w:r>
        <w:rPr>
          <w:rFonts w:ascii="Times New Roman" w:hAnsi="Times New Roman" w:eastAsia="SimSun"/>
          <w:sz w:val="22"/>
          <w:szCs w:val="22"/>
        </w:rPr>
        <w:t>14.1 乙方应勤勉履行第二条所列服务，及时向甲方转达 KADA 的报表、通知和要求。</w:t>
      </w:r>
    </w:p>
    <w:p w14:paraId="1A20DDF2">
      <w:pPr>
        <w:spacing w:before="0" w:after="60" w:line="360" w:lineRule="auto"/>
        <w:ind w:firstLine="440"/>
        <w:jc w:val="both"/>
      </w:pPr>
      <w:r>
        <w:rPr>
          <w:rFonts w:ascii="Times New Roman" w:hAnsi="Times New Roman" w:eastAsia="SimSun"/>
          <w:sz w:val="22"/>
          <w:szCs w:val="22"/>
        </w:rPr>
        <w:t>14.2 乙方不保证货品的销量、销售额或品类准入结果。</w:t>
      </w:r>
    </w:p>
    <w:p w14:paraId="1236E308">
      <w:pPr>
        <w:spacing w:before="0" w:after="60" w:line="360" w:lineRule="auto"/>
        <w:ind w:firstLine="440"/>
        <w:jc w:val="both"/>
      </w:pPr>
      <w:r>
        <w:rPr>
          <w:rFonts w:ascii="Times New Roman" w:hAnsi="Times New Roman" w:eastAsia="SimSun"/>
          <w:sz w:val="22"/>
          <w:szCs w:val="22"/>
        </w:rPr>
        <w:t>14.3 KADA 违反框架寄售合同的，乙方协助甲方追究 KADA 的责任；除乙方本身有过错外，乙方不承担连带责任。</w:t>
      </w:r>
    </w:p>
    <w:p w14:paraId="77AA22D4">
      <w:pPr>
        <w:spacing w:before="0" w:after="60" w:line="360" w:lineRule="auto"/>
        <w:ind w:firstLine="440"/>
        <w:jc w:val="both"/>
      </w:pPr>
      <w:r>
        <w:rPr>
          <w:rFonts w:ascii="Times New Roman" w:hAnsi="Times New Roman" w:eastAsia="SimSun"/>
          <w:sz w:val="22"/>
          <w:szCs w:val="22"/>
        </w:rPr>
        <w:t>14.4 除乙方故意或重大过失外，乙方在本协议项下的赔偿责任总额，以甲方已向乙方实际支付的款项为限。</w:t>
      </w:r>
    </w:p>
    <w:p w14:paraId="090858CA">
      <w:pPr>
        <w:pStyle w:val="3"/>
        <w:keepNext/>
        <w:spacing w:before="240" w:after="100" w:line="360" w:lineRule="auto"/>
      </w:pPr>
      <w:r>
        <w:rPr>
          <w:rFonts w:ascii="Times New Roman" w:hAnsi="Times New Roman" w:eastAsia="SimHei"/>
          <w:b/>
          <w:bCs/>
          <w:sz w:val="24"/>
          <w:szCs w:val="24"/>
        </w:rPr>
        <w:t>第十五条　授权</w:t>
      </w:r>
    </w:p>
    <w:p w14:paraId="4E57EC02">
      <w:pPr>
        <w:spacing w:before="0" w:after="60" w:line="360" w:lineRule="auto"/>
        <w:ind w:firstLine="440"/>
        <w:jc w:val="both"/>
      </w:pPr>
      <w:r>
        <w:rPr>
          <w:rFonts w:ascii="Times New Roman" w:hAnsi="Times New Roman" w:eastAsia="SimSun"/>
          <w:sz w:val="22"/>
          <w:szCs w:val="22"/>
        </w:rPr>
        <w:t>15.1 甲方授权乙方以甲方代理人的身份，签订框架寄售合同中的甲方品牌附件，并办理与本协议相关的收货、退货、对账等事务。授权书见附件一。</w:t>
      </w:r>
    </w:p>
    <w:p w14:paraId="1D44FFD6">
      <w:pPr>
        <w:spacing w:before="0" w:after="60" w:line="360" w:lineRule="auto"/>
        <w:ind w:firstLine="440"/>
        <w:jc w:val="both"/>
      </w:pPr>
      <w:r>
        <w:rPr>
          <w:rFonts w:ascii="Times New Roman" w:hAnsi="Times New Roman" w:eastAsia="SimSun"/>
          <w:sz w:val="22"/>
          <w:szCs w:val="22"/>
        </w:rPr>
        <w:t>15.2 乙方签署相关文件时，应在签名处写明代理人身份：“as authorized agent for and on behalf of 【　　　　】（甲方英文名称）”。</w:t>
      </w:r>
    </w:p>
    <w:p w14:paraId="31C37CCC">
      <w:pPr>
        <w:spacing w:before="0" w:after="60" w:line="360" w:lineRule="auto"/>
        <w:ind w:firstLine="440"/>
        <w:jc w:val="both"/>
      </w:pPr>
      <w:r>
        <w:rPr>
          <w:rFonts w:ascii="Times New Roman" w:hAnsi="Times New Roman" w:eastAsia="SimSun"/>
          <w:sz w:val="22"/>
          <w:szCs w:val="22"/>
        </w:rPr>
        <w:t>15.3 乙方不得将本授权转授给第三方。</w:t>
      </w:r>
    </w:p>
    <w:p w14:paraId="14FDC50D">
      <w:pPr>
        <w:pStyle w:val="3"/>
        <w:keepNext/>
        <w:spacing w:before="240" w:after="100" w:line="360" w:lineRule="auto"/>
      </w:pPr>
      <w:r>
        <w:rPr>
          <w:rFonts w:ascii="Times New Roman" w:hAnsi="Times New Roman" w:eastAsia="SimHei"/>
          <w:b/>
          <w:bCs/>
          <w:sz w:val="24"/>
          <w:szCs w:val="24"/>
        </w:rPr>
        <w:t>第十六条　保密</w:t>
      </w:r>
    </w:p>
    <w:p w14:paraId="782D744B">
      <w:pPr>
        <w:spacing w:before="0" w:after="60" w:line="360" w:lineRule="auto"/>
        <w:ind w:firstLine="440"/>
        <w:jc w:val="both"/>
      </w:pPr>
      <w:r>
        <w:rPr>
          <w:rFonts w:ascii="Times New Roman" w:hAnsi="Times New Roman" w:eastAsia="SimSun"/>
          <w:sz w:val="22"/>
          <w:szCs w:val="22"/>
        </w:rPr>
        <w:t>16.1 双方对在合作中获知的对方商业信息负有保密义务，包括价格、费用、销售数据、合同条款等，未经对方书面同意不得向第三方披露。法律法规要求或向各自专业顾问披露的除外。</w:t>
      </w:r>
    </w:p>
    <w:p w14:paraId="0E90252E">
      <w:pPr>
        <w:spacing w:before="0" w:after="60" w:line="360" w:lineRule="auto"/>
        <w:ind w:firstLine="440"/>
        <w:jc w:val="both"/>
      </w:pPr>
      <w:r>
        <w:rPr>
          <w:rFonts w:ascii="Times New Roman" w:hAnsi="Times New Roman" w:eastAsia="SimSun"/>
          <w:sz w:val="22"/>
          <w:szCs w:val="22"/>
        </w:rPr>
        <w:t>16.2 保密义务在本协议终止后继续有效 2 年。</w:t>
      </w:r>
    </w:p>
    <w:p w14:paraId="0686FEE9">
      <w:pPr>
        <w:pStyle w:val="3"/>
        <w:keepNext/>
        <w:spacing w:before="240" w:after="100" w:line="360" w:lineRule="auto"/>
      </w:pPr>
      <w:r>
        <w:rPr>
          <w:rFonts w:ascii="Times New Roman" w:hAnsi="Times New Roman" w:eastAsia="SimHei"/>
          <w:b/>
          <w:bCs/>
          <w:sz w:val="24"/>
          <w:szCs w:val="24"/>
        </w:rPr>
        <w:t>第十七条　违约责任</w:t>
      </w:r>
    </w:p>
    <w:p w14:paraId="2E8C39C0">
      <w:pPr>
        <w:spacing w:before="0" w:after="60" w:line="360" w:lineRule="auto"/>
        <w:ind w:firstLine="440"/>
        <w:jc w:val="both"/>
      </w:pPr>
      <w:r>
        <w:rPr>
          <w:rFonts w:ascii="Times New Roman" w:hAnsi="Times New Roman" w:eastAsia="SimSun"/>
          <w:sz w:val="22"/>
          <w:szCs w:val="22"/>
        </w:rPr>
        <w:t>17.1 甲方逾期支付本协议项下款项的，每逾期一日，按应付未付金额的万分之五支付违约金。逾期超过 10 日的，乙方有权解除本协议，并按第 6.2 条处理。</w:t>
      </w:r>
    </w:p>
    <w:p w14:paraId="1F9C46FB">
      <w:pPr>
        <w:spacing w:before="0" w:after="60" w:line="360" w:lineRule="auto"/>
        <w:ind w:firstLine="440"/>
        <w:jc w:val="both"/>
      </w:pPr>
      <w:r>
        <w:rPr>
          <w:rFonts w:ascii="Times New Roman" w:hAnsi="Times New Roman" w:eastAsia="SimSun"/>
          <w:sz w:val="22"/>
          <w:szCs w:val="22"/>
        </w:rPr>
        <w:t>17.2 乙方逾期退还押金或退款的，每逾期一日，按应退未退金额的万分之五支付违约金。</w:t>
      </w:r>
    </w:p>
    <w:p w14:paraId="5F27C5D6">
      <w:pPr>
        <w:spacing w:before="0" w:after="60" w:line="360" w:lineRule="auto"/>
        <w:ind w:firstLine="440"/>
        <w:jc w:val="both"/>
      </w:pPr>
      <w:r>
        <w:rPr>
          <w:rFonts w:ascii="Times New Roman" w:hAnsi="Times New Roman" w:eastAsia="SimSun"/>
          <w:sz w:val="22"/>
          <w:szCs w:val="22"/>
        </w:rPr>
        <w:t>17.3 任何一方违约给对方造成损失的，应赔偿对方的实际损失。</w:t>
      </w:r>
    </w:p>
    <w:p w14:paraId="5960B07C">
      <w:pPr>
        <w:pStyle w:val="3"/>
        <w:keepNext/>
        <w:spacing w:before="240" w:after="100" w:line="360" w:lineRule="auto"/>
      </w:pPr>
      <w:r>
        <w:rPr>
          <w:rFonts w:ascii="Times New Roman" w:hAnsi="Times New Roman" w:eastAsia="SimHei"/>
          <w:b/>
          <w:bCs/>
          <w:sz w:val="24"/>
          <w:szCs w:val="24"/>
        </w:rPr>
        <w:t>第十八条　不可抗力</w:t>
      </w:r>
    </w:p>
    <w:p w14:paraId="19C6FDB0">
      <w:pPr>
        <w:spacing w:before="0" w:after="60" w:line="360" w:lineRule="auto"/>
        <w:ind w:firstLine="440"/>
        <w:jc w:val="both"/>
      </w:pPr>
      <w:r>
        <w:rPr>
          <w:rFonts w:ascii="Times New Roman" w:hAnsi="Times New Roman" w:eastAsia="SimSun"/>
          <w:sz w:val="22"/>
          <w:szCs w:val="22"/>
        </w:rPr>
        <w:t>18.1 因自然灾害、疫情、政府行为、战争等不能预见、不能避免且不能克服的情况，导致一方不能履行本协议的，该方不承担违约责任，但应在 5 日内书面通知对方，并提供相关证明。</w:t>
      </w:r>
    </w:p>
    <w:p w14:paraId="0553CAD3">
      <w:pPr>
        <w:spacing w:before="0" w:after="60" w:line="360" w:lineRule="auto"/>
        <w:ind w:firstLine="440"/>
        <w:jc w:val="both"/>
      </w:pPr>
      <w:r>
        <w:rPr>
          <w:rFonts w:ascii="Times New Roman" w:hAnsi="Times New Roman" w:eastAsia="SimSun"/>
          <w:sz w:val="22"/>
          <w:szCs w:val="22"/>
        </w:rPr>
        <w:t>18.2 不可抗力导致本协议无法履行超过 30 日的，任何一方可书面解除本协议。尚未使用的租金，按 KADA 实际退还的金额退还甲方；押金按第五条结算退还。</w:t>
      </w:r>
    </w:p>
    <w:p w14:paraId="60ED5F55">
      <w:pPr>
        <w:pStyle w:val="3"/>
        <w:keepNext/>
        <w:spacing w:before="240" w:after="100" w:line="360" w:lineRule="auto"/>
      </w:pPr>
      <w:r>
        <w:rPr>
          <w:rFonts w:ascii="Times New Roman" w:hAnsi="Times New Roman" w:eastAsia="SimHei"/>
          <w:b/>
          <w:bCs/>
          <w:sz w:val="24"/>
          <w:szCs w:val="24"/>
        </w:rPr>
        <w:t>第十九条　协议期限</w:t>
      </w:r>
    </w:p>
    <w:p w14:paraId="6B9033E1">
      <w:pPr>
        <w:spacing w:before="0" w:after="60" w:line="360" w:lineRule="auto"/>
        <w:ind w:firstLine="440"/>
        <w:jc w:val="both"/>
      </w:pPr>
      <w:r>
        <w:rPr>
          <w:rFonts w:ascii="Times New Roman" w:hAnsi="Times New Roman" w:eastAsia="SimSun"/>
          <w:sz w:val="22"/>
          <w:szCs w:val="22"/>
        </w:rPr>
        <w:t>本协议自双方签字盖章之日起生效，至寄售期（含续期）结束、未售货品处理完毕、双方对账及押金结算完成之日终止。</w:t>
      </w:r>
    </w:p>
    <w:p w14:paraId="15AAAB41">
      <w:pPr>
        <w:pStyle w:val="3"/>
        <w:keepNext/>
        <w:spacing w:before="240" w:after="100" w:line="360" w:lineRule="auto"/>
      </w:pPr>
      <w:r>
        <w:rPr>
          <w:rFonts w:ascii="Times New Roman" w:hAnsi="Times New Roman" w:eastAsia="SimHei"/>
          <w:b/>
          <w:bCs/>
          <w:sz w:val="24"/>
          <w:szCs w:val="24"/>
        </w:rPr>
        <w:t>第二十条　法律适用和争议解决</w:t>
      </w:r>
    </w:p>
    <w:p w14:paraId="45D8873F">
      <w:pPr>
        <w:spacing w:before="0" w:after="60" w:line="360" w:lineRule="auto"/>
        <w:ind w:firstLine="440"/>
        <w:jc w:val="both"/>
      </w:pPr>
      <w:r>
        <w:rPr>
          <w:rFonts w:ascii="Times New Roman" w:hAnsi="Times New Roman" w:eastAsia="SimSun"/>
          <w:sz w:val="22"/>
          <w:szCs w:val="22"/>
        </w:rPr>
        <w:t>20.1 本协议适用中华人民共和国法律。</w:t>
      </w:r>
    </w:p>
    <w:p w14:paraId="4ED9E1A3">
      <w:pPr>
        <w:spacing w:before="0" w:after="60" w:line="360" w:lineRule="auto"/>
        <w:ind w:firstLine="440"/>
        <w:jc w:val="both"/>
      </w:pPr>
      <w:r>
        <w:rPr>
          <w:rFonts w:ascii="Times New Roman" w:hAnsi="Times New Roman" w:eastAsia="SimSun"/>
          <w:sz w:val="22"/>
          <w:szCs w:val="22"/>
        </w:rPr>
        <w:t>20.2 因本协议产生的争议，双方应先友好协商；协商不成的，任何一方可向乙方住所地有管辖权的人民法院提起诉讼。</w:t>
      </w:r>
    </w:p>
    <w:p w14:paraId="051B398A">
      <w:pPr>
        <w:pStyle w:val="3"/>
        <w:keepNext/>
        <w:spacing w:before="240" w:after="100" w:line="360" w:lineRule="auto"/>
      </w:pPr>
      <w:r>
        <w:rPr>
          <w:rFonts w:ascii="Times New Roman" w:hAnsi="Times New Roman" w:eastAsia="SimHei"/>
          <w:b/>
          <w:bCs/>
          <w:sz w:val="24"/>
          <w:szCs w:val="24"/>
        </w:rPr>
        <w:t>第二十一条　其他</w:t>
      </w:r>
    </w:p>
    <w:p w14:paraId="33329434">
      <w:pPr>
        <w:spacing w:before="0" w:after="60" w:line="360" w:lineRule="auto"/>
        <w:ind w:firstLine="440"/>
        <w:jc w:val="both"/>
      </w:pPr>
      <w:r>
        <w:rPr>
          <w:rFonts w:ascii="Times New Roman" w:hAnsi="Times New Roman" w:eastAsia="SimSun"/>
          <w:sz w:val="22"/>
          <w:szCs w:val="22"/>
        </w:rPr>
        <w:t>21.1 双方指定以下电子邮箱作为通知送达地址，邮件发出即视为送达：甲方 【　　　　】；乙方 【　　　　】。一方变更邮箱应提前书面通知对方。</w:t>
      </w:r>
    </w:p>
    <w:p w14:paraId="53859C2B">
      <w:pPr>
        <w:spacing w:before="0" w:after="60" w:line="360" w:lineRule="auto"/>
        <w:ind w:firstLine="440"/>
        <w:jc w:val="both"/>
      </w:pPr>
      <w:r>
        <w:rPr>
          <w:rFonts w:ascii="Times New Roman" w:hAnsi="Times New Roman" w:eastAsia="SimSun"/>
          <w:sz w:val="22"/>
          <w:szCs w:val="22"/>
        </w:rPr>
        <w:t>21.2 本协议的附件是本协议不可分割的组成部分，与本协议具有同等法律效力。附件一授权书为中英双语，两种文本不一致时以中文为准。</w:t>
      </w:r>
    </w:p>
    <w:p w14:paraId="77582ABE">
      <w:pPr>
        <w:spacing w:before="0" w:after="60" w:line="360" w:lineRule="auto"/>
        <w:ind w:firstLine="440"/>
        <w:jc w:val="both"/>
      </w:pPr>
      <w:r>
        <w:rPr>
          <w:rFonts w:ascii="Times New Roman" w:hAnsi="Times New Roman" w:eastAsia="SimSun"/>
          <w:sz w:val="22"/>
          <w:szCs w:val="22"/>
        </w:rPr>
        <w:t>21.3 本协议未尽事宜，双方可签订补充协议。</w:t>
      </w:r>
    </w:p>
    <w:p w14:paraId="3AAF6531">
      <w:pPr>
        <w:spacing w:before="0" w:after="60" w:line="360" w:lineRule="auto"/>
        <w:ind w:firstLine="440"/>
        <w:jc w:val="both"/>
      </w:pPr>
      <w:r>
        <w:rPr>
          <w:rFonts w:ascii="Times New Roman" w:hAnsi="Times New Roman" w:eastAsia="SimSun"/>
          <w:sz w:val="22"/>
          <w:szCs w:val="22"/>
        </w:rPr>
        <w:t>21.4 本协议一式两份，双方各执一份，具有同等法律效力。</w:t>
      </w:r>
    </w:p>
    <w:p w14:paraId="0BA6BE60">
      <w:pPr>
        <w:spacing w:before="240" w:after="240" w:line="360" w:lineRule="auto"/>
        <w:ind w:firstLine="0"/>
        <w:jc w:val="center"/>
      </w:pPr>
      <w:r>
        <w:rPr>
          <w:rFonts w:ascii="Times New Roman" w:hAnsi="Times New Roman" w:eastAsia="SimSun"/>
          <w:sz w:val="22"/>
          <w:szCs w:val="22"/>
        </w:rPr>
        <w:t>（以下无正文，为签署页）</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62EF41AF">
        <w:tc>
          <w:tcPr>
            <w:tcW w:w="45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69D501">
            <w:pPr>
              <w:spacing w:line="300" w:lineRule="auto"/>
            </w:pPr>
            <w:r>
              <w:rPr>
                <w:rFonts w:ascii="Times New Roman" w:hAnsi="Times New Roman" w:eastAsia="SimSun"/>
                <w:b w:val="0"/>
                <w:bCs w:val="0"/>
                <w:sz w:val="20"/>
                <w:szCs w:val="20"/>
              </w:rPr>
              <w:t>甲方（盖章）：</w:t>
            </w:r>
          </w:p>
          <w:p w14:paraId="642D1AB8">
            <w:pPr>
              <w:spacing w:line="300" w:lineRule="auto"/>
            </w:pPr>
          </w:p>
          <w:p w14:paraId="1B7B3913">
            <w:pPr>
              <w:spacing w:line="300" w:lineRule="auto"/>
            </w:pPr>
          </w:p>
          <w:p w14:paraId="4FFB3D7D">
            <w:pPr>
              <w:spacing w:line="300" w:lineRule="auto"/>
            </w:pPr>
            <w:r>
              <w:rPr>
                <w:rFonts w:ascii="Times New Roman" w:hAnsi="Times New Roman" w:eastAsia="SimSun"/>
                <w:b w:val="0"/>
                <w:bCs w:val="0"/>
                <w:sz w:val="20"/>
                <w:szCs w:val="20"/>
              </w:rPr>
              <w:t>法定代表人或授权代表（签字）：</w:t>
            </w:r>
          </w:p>
          <w:p w14:paraId="458E7850">
            <w:pPr>
              <w:spacing w:line="300" w:lineRule="auto"/>
            </w:pPr>
          </w:p>
          <w:p w14:paraId="6026D915">
            <w:pPr>
              <w:spacing w:line="300" w:lineRule="auto"/>
            </w:pPr>
          </w:p>
          <w:p w14:paraId="5949C77D">
            <w:pPr>
              <w:spacing w:line="300" w:lineRule="auto"/>
            </w:pPr>
          </w:p>
          <w:p w14:paraId="61AAB198">
            <w:pPr>
              <w:spacing w:line="300" w:lineRule="auto"/>
            </w:pPr>
            <w:r>
              <w:rPr>
                <w:rFonts w:ascii="Times New Roman" w:hAnsi="Times New Roman" w:eastAsia="SimSun"/>
                <w:b w:val="0"/>
                <w:bCs w:val="0"/>
                <w:sz w:val="20"/>
                <w:szCs w:val="20"/>
              </w:rPr>
              <w:t>日期：　　年　　月　　日</w:t>
            </w:r>
          </w:p>
        </w:tc>
        <w:tc>
          <w:tcPr>
            <w:tcW w:w="451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F607DE">
            <w:pPr>
              <w:spacing w:line="300" w:lineRule="auto"/>
            </w:pPr>
            <w:r>
              <w:rPr>
                <w:rFonts w:ascii="Times New Roman" w:hAnsi="Times New Roman" w:eastAsia="SimSun"/>
                <w:b w:val="0"/>
                <w:bCs w:val="0"/>
                <w:sz w:val="20"/>
                <w:szCs w:val="20"/>
              </w:rPr>
              <w:t>乙方（盖章）：</w:t>
            </w:r>
          </w:p>
          <w:p w14:paraId="008FA5B3">
            <w:pPr>
              <w:spacing w:line="300" w:lineRule="auto"/>
            </w:pPr>
          </w:p>
          <w:p w14:paraId="49E09CA9">
            <w:pPr>
              <w:spacing w:line="300" w:lineRule="auto"/>
            </w:pPr>
          </w:p>
          <w:p w14:paraId="0952FFAF">
            <w:pPr>
              <w:spacing w:line="300" w:lineRule="auto"/>
            </w:pPr>
            <w:r>
              <w:rPr>
                <w:rFonts w:ascii="Times New Roman" w:hAnsi="Times New Roman" w:eastAsia="SimSun"/>
                <w:b w:val="0"/>
                <w:bCs w:val="0"/>
                <w:sz w:val="20"/>
                <w:szCs w:val="20"/>
              </w:rPr>
              <w:t>经营者（签字）：</w:t>
            </w:r>
          </w:p>
          <w:p w14:paraId="5A8581C0">
            <w:pPr>
              <w:spacing w:line="300" w:lineRule="auto"/>
            </w:pPr>
          </w:p>
          <w:p w14:paraId="4A9BD14E">
            <w:pPr>
              <w:spacing w:line="300" w:lineRule="auto"/>
            </w:pPr>
          </w:p>
          <w:p w14:paraId="41B99178">
            <w:pPr>
              <w:spacing w:line="300" w:lineRule="auto"/>
            </w:pPr>
          </w:p>
          <w:p w14:paraId="39709747">
            <w:pPr>
              <w:spacing w:line="300" w:lineRule="auto"/>
            </w:pPr>
            <w:r>
              <w:rPr>
                <w:rFonts w:ascii="Times New Roman" w:hAnsi="Times New Roman" w:eastAsia="SimSun"/>
                <w:b w:val="0"/>
                <w:bCs w:val="0"/>
                <w:sz w:val="20"/>
                <w:szCs w:val="20"/>
              </w:rPr>
              <w:t>日期：　　年　　月　　日</w:t>
            </w:r>
          </w:p>
        </w:tc>
      </w:tr>
    </w:tbl>
    <w:p w14:paraId="6927DE3C">
      <w:r>
        <w:br w:type="page"/>
      </w:r>
    </w:p>
    <w:p w14:paraId="1F74CB79">
      <w:pPr>
        <w:pStyle w:val="2"/>
        <w:spacing w:before="120" w:after="240"/>
        <w:jc w:val="center"/>
      </w:pPr>
      <w:r>
        <w:rPr>
          <w:rFonts w:ascii="Times New Roman" w:hAnsi="Times New Roman" w:eastAsia="SimHei"/>
          <w:b/>
          <w:bCs/>
          <w:sz w:val="36"/>
          <w:szCs w:val="36"/>
        </w:rPr>
        <w:t>附件一　授权书 / Letter of Authorization</w:t>
      </w:r>
    </w:p>
    <w:p w14:paraId="5D009E6D">
      <w:pPr>
        <w:spacing w:before="0" w:after="60" w:line="360" w:lineRule="auto"/>
        <w:ind w:left="420" w:hanging="420"/>
        <w:jc w:val="both"/>
      </w:pPr>
      <w:r>
        <w:rPr>
          <w:rFonts w:ascii="Times New Roman" w:hAnsi="Times New Roman" w:eastAsia="SimSun"/>
          <w:b/>
          <w:bCs/>
          <w:sz w:val="22"/>
          <w:szCs w:val="22"/>
        </w:rPr>
        <w:t>授权方 / Authorizer</w:t>
      </w:r>
      <w:r>
        <w:rPr>
          <w:rFonts w:ascii="Times New Roman" w:hAnsi="Times New Roman" w:eastAsia="SimSun"/>
          <w:sz w:val="22"/>
          <w:szCs w:val="22"/>
        </w:rPr>
        <w:t>：【　　　　】（公司全称 / Company Name）</w:t>
      </w:r>
    </w:p>
    <w:p w14:paraId="47F27E4F">
      <w:pPr>
        <w:spacing w:before="0" w:after="60" w:line="360" w:lineRule="auto"/>
        <w:ind w:left="420" w:hanging="420"/>
        <w:jc w:val="both"/>
      </w:pPr>
      <w:r>
        <w:rPr>
          <w:rFonts w:ascii="Times New Roman" w:hAnsi="Times New Roman" w:eastAsia="SimSun"/>
          <w:sz w:val="22"/>
          <w:szCs w:val="22"/>
        </w:rPr>
        <w:t>统一社会信用代码 / Unified Social Credit Code：【　　　　】</w:t>
      </w:r>
    </w:p>
    <w:p w14:paraId="24E2A04F">
      <w:pPr>
        <w:spacing w:before="0" w:after="60" w:line="360" w:lineRule="auto"/>
        <w:ind w:left="420" w:hanging="420"/>
        <w:jc w:val="both"/>
      </w:pPr>
      <w:r>
        <w:rPr>
          <w:rFonts w:ascii="Times New Roman" w:hAnsi="Times New Roman" w:eastAsia="SimSun"/>
          <w:sz w:val="22"/>
          <w:szCs w:val="22"/>
        </w:rPr>
        <w:t>法定代表人 / Legal Representative：【　　　　】</w:t>
      </w:r>
    </w:p>
    <w:p w14:paraId="2333DD16">
      <w:pPr>
        <w:spacing w:before="0" w:after="60" w:line="360" w:lineRule="auto"/>
        <w:ind w:left="420" w:hanging="420"/>
        <w:jc w:val="both"/>
      </w:pPr>
      <w:r>
        <w:rPr>
          <w:rFonts w:ascii="Times New Roman" w:hAnsi="Times New Roman" w:eastAsia="SimSun"/>
          <w:b/>
          <w:bCs/>
          <w:sz w:val="22"/>
          <w:szCs w:val="22"/>
        </w:rPr>
        <w:t>被授权方 / Authorized Agent</w:t>
      </w:r>
      <w:r>
        <w:rPr>
          <w:rFonts w:ascii="Times New Roman" w:hAnsi="Times New Roman" w:eastAsia="SimSun"/>
          <w:sz w:val="22"/>
          <w:szCs w:val="22"/>
        </w:rPr>
        <w:t>：【　　　　】（个体工商户 / Individual Business），经营者 / Operator：【　　　　】</w:t>
      </w:r>
    </w:p>
    <w:p w14:paraId="7B88EB76">
      <w:pPr>
        <w:spacing w:before="160" w:after="60" w:line="360" w:lineRule="auto"/>
        <w:ind w:firstLine="440"/>
        <w:jc w:val="both"/>
      </w:pPr>
      <w:r>
        <w:rPr>
          <w:rFonts w:ascii="Times New Roman" w:hAnsi="Times New Roman" w:eastAsia="SimSun"/>
          <w:sz w:val="22"/>
          <w:szCs w:val="22"/>
        </w:rPr>
        <w:t>授权方现授权被授权方，作为授权方的代理人，在新加坡开展以下事务：</w:t>
      </w:r>
    </w:p>
    <w:p w14:paraId="307781B6">
      <w:pPr>
        <w:spacing w:before="0" w:after="60" w:line="360" w:lineRule="auto"/>
        <w:ind w:firstLine="440"/>
        <w:jc w:val="both"/>
      </w:pPr>
      <w:r>
        <w:rPr>
          <w:rFonts w:ascii="Times New Roman" w:hAnsi="Times New Roman" w:eastAsia="SimSun"/>
          <w:sz w:val="22"/>
          <w:szCs w:val="22"/>
        </w:rPr>
        <w:t>The Authorizer hereby authorizes the Authorized Agent to act as its agent in Singapore for the following matters:</w:t>
      </w:r>
    </w:p>
    <w:p w14:paraId="4E0FEB9C">
      <w:pPr>
        <w:spacing w:before="0" w:after="60" w:line="360" w:lineRule="auto"/>
        <w:ind w:left="420" w:hanging="420"/>
        <w:jc w:val="both"/>
      </w:pPr>
      <w:r>
        <w:rPr>
          <w:rFonts w:ascii="Times New Roman" w:hAnsi="Times New Roman" w:eastAsia="SimSun"/>
          <w:sz w:val="22"/>
          <w:szCs w:val="22"/>
        </w:rPr>
        <w:t>1. 与 KADA Lifestyle Collective 的运营主体签订寄售合同及本品牌附件；</w:t>
      </w:r>
    </w:p>
    <w:p w14:paraId="64FD6F71">
      <w:pPr>
        <w:spacing w:before="0" w:after="60" w:line="360" w:lineRule="auto"/>
        <w:ind w:left="420" w:hanging="420"/>
        <w:jc w:val="both"/>
      </w:pPr>
      <w:r>
        <w:rPr>
          <w:rFonts w:ascii="Times New Roman" w:hAnsi="Times New Roman" w:eastAsia="SimSun"/>
          <w:sz w:val="22"/>
          <w:szCs w:val="22"/>
        </w:rPr>
        <w:t xml:space="preserve">   To sign the consignment agreement and the brand schedule with the operator of KADA Lifestyle Collective;</w:t>
      </w:r>
    </w:p>
    <w:p w14:paraId="7D544FFC">
      <w:pPr>
        <w:spacing w:before="0" w:after="60" w:line="360" w:lineRule="auto"/>
        <w:ind w:left="420" w:hanging="420"/>
        <w:jc w:val="both"/>
      </w:pPr>
      <w:r>
        <w:rPr>
          <w:rFonts w:ascii="Times New Roman" w:hAnsi="Times New Roman" w:eastAsia="SimSun"/>
          <w:sz w:val="22"/>
          <w:szCs w:val="22"/>
        </w:rPr>
        <w:t>2. 在寄售销售范围内使用授权方的商标及品牌资料；</w:t>
      </w:r>
    </w:p>
    <w:p w14:paraId="6F83D4D5">
      <w:pPr>
        <w:spacing w:before="0" w:after="60" w:line="360" w:lineRule="auto"/>
        <w:ind w:left="420" w:hanging="420"/>
        <w:jc w:val="both"/>
      </w:pPr>
      <w:r>
        <w:rPr>
          <w:rFonts w:ascii="Times New Roman" w:hAnsi="Times New Roman" w:eastAsia="SimSun"/>
          <w:sz w:val="22"/>
          <w:szCs w:val="22"/>
        </w:rPr>
        <w:t xml:space="preserve">   To use the Authorizer's trademarks and brand materials solely for the consignment sale;</w:t>
      </w:r>
    </w:p>
    <w:p w14:paraId="0208F0F5">
      <w:pPr>
        <w:spacing w:before="0" w:after="60" w:line="360" w:lineRule="auto"/>
        <w:ind w:left="420" w:hanging="420"/>
        <w:jc w:val="both"/>
      </w:pPr>
      <w:r>
        <w:rPr>
          <w:rFonts w:ascii="Times New Roman" w:hAnsi="Times New Roman" w:eastAsia="SimSun"/>
          <w:sz w:val="22"/>
          <w:szCs w:val="22"/>
        </w:rPr>
        <w:t>3. 办理货品的收货、盘点、退货、退运或当地处理；</w:t>
      </w:r>
    </w:p>
    <w:p w14:paraId="5C08980F">
      <w:pPr>
        <w:spacing w:before="0" w:after="60" w:line="360" w:lineRule="auto"/>
        <w:ind w:left="420" w:hanging="420"/>
        <w:jc w:val="both"/>
      </w:pPr>
      <w:r>
        <w:rPr>
          <w:rFonts w:ascii="Times New Roman" w:hAnsi="Times New Roman" w:eastAsia="SimSun"/>
          <w:sz w:val="22"/>
          <w:szCs w:val="22"/>
        </w:rPr>
        <w:t xml:space="preserve">   To handle receipt, stocktaking, return, re-export or local disposal of the goods;</w:t>
      </w:r>
    </w:p>
    <w:p w14:paraId="2ABEF202">
      <w:pPr>
        <w:spacing w:before="0" w:after="60" w:line="360" w:lineRule="auto"/>
        <w:ind w:left="420" w:hanging="420"/>
        <w:jc w:val="both"/>
      </w:pPr>
      <w:r>
        <w:rPr>
          <w:rFonts w:ascii="Times New Roman" w:hAnsi="Times New Roman" w:eastAsia="SimSun"/>
          <w:sz w:val="22"/>
          <w:szCs w:val="22"/>
        </w:rPr>
        <w:t>4. 对账结算，以及就收款账户向寄卖方发出书面通知。</w:t>
      </w:r>
    </w:p>
    <w:p w14:paraId="16E9DF00">
      <w:pPr>
        <w:spacing w:before="0" w:after="60" w:line="360" w:lineRule="auto"/>
        <w:ind w:left="420" w:hanging="420"/>
        <w:jc w:val="both"/>
      </w:pPr>
      <w:r>
        <w:rPr>
          <w:rFonts w:ascii="Times New Roman" w:hAnsi="Times New Roman" w:eastAsia="SimSun"/>
          <w:sz w:val="22"/>
          <w:szCs w:val="22"/>
        </w:rPr>
        <w:t xml:space="preserve">   To reconcile accounts and notify the consignee in writing of the designated payee account.</w:t>
      </w:r>
    </w:p>
    <w:p w14:paraId="5460BCA1">
      <w:pPr>
        <w:spacing w:before="80" w:after="60" w:line="360" w:lineRule="auto"/>
        <w:ind w:firstLine="0"/>
        <w:jc w:val="both"/>
      </w:pPr>
      <w:r>
        <w:rPr>
          <w:rFonts w:ascii="Times New Roman" w:hAnsi="Times New Roman" w:eastAsia="SimSun"/>
          <w:b/>
          <w:bCs/>
          <w:sz w:val="22"/>
          <w:szCs w:val="22"/>
        </w:rPr>
        <w:t>价格权限 / Pricing Authority</w:t>
      </w:r>
      <w:r>
        <w:rPr>
          <w:rFonts w:ascii="Times New Roman" w:hAnsi="Times New Roman" w:eastAsia="SimSun"/>
          <w:sz w:val="22"/>
          <w:szCs w:val="22"/>
        </w:rPr>
        <w:t>：被授权方可在附件二所列最低售价以上决定售价和折扣；低于最低售价须经授权方书面同意。The Agent may set prices and discounts at or above the minimum prices in Schedule 2; any price below the minimum requires the Authorizer's written consent.</w:t>
      </w:r>
    </w:p>
    <w:p w14:paraId="33A9C791">
      <w:pPr>
        <w:spacing w:before="80" w:after="60" w:line="360" w:lineRule="auto"/>
        <w:ind w:firstLine="0"/>
        <w:jc w:val="both"/>
      </w:pPr>
      <w:r>
        <w:rPr>
          <w:rFonts w:ascii="Times New Roman" w:hAnsi="Times New Roman" w:eastAsia="SimSun"/>
          <w:b/>
          <w:bCs/>
          <w:sz w:val="22"/>
          <w:szCs w:val="22"/>
        </w:rPr>
        <w:t>商品范围 / Scope of Goods</w:t>
      </w:r>
      <w:r>
        <w:rPr>
          <w:rFonts w:ascii="Times New Roman" w:hAnsi="Times New Roman" w:eastAsia="SimSun"/>
          <w:sz w:val="22"/>
          <w:szCs w:val="22"/>
        </w:rPr>
        <w:t>：以附件二《SKU 清单》为准。As listed in Schedule 2 (SKU List).</w:t>
      </w:r>
    </w:p>
    <w:p w14:paraId="6A4A5844">
      <w:pPr>
        <w:spacing w:before="80" w:after="60" w:line="360" w:lineRule="auto"/>
        <w:ind w:firstLine="0"/>
        <w:jc w:val="both"/>
      </w:pPr>
      <w:r>
        <w:rPr>
          <w:rFonts w:ascii="Times New Roman" w:hAnsi="Times New Roman" w:eastAsia="SimSun"/>
          <w:b/>
          <w:bCs/>
          <w:sz w:val="22"/>
          <w:szCs w:val="22"/>
        </w:rPr>
        <w:t>授权期限 / Term</w:t>
      </w:r>
      <w:r>
        <w:rPr>
          <w:rFonts w:ascii="Times New Roman" w:hAnsi="Times New Roman" w:eastAsia="SimSun"/>
          <w:sz w:val="22"/>
          <w:szCs w:val="22"/>
        </w:rPr>
        <w:t>：自 【　　　　】 起至寄售期结束后 3 个月止。From 【　　　　】 until 3 months after the end of the consignment period.</w:t>
      </w:r>
    </w:p>
    <w:p w14:paraId="6E6430BA">
      <w:pPr>
        <w:spacing w:before="80" w:after="60" w:line="360" w:lineRule="auto"/>
        <w:ind w:firstLine="0"/>
        <w:jc w:val="both"/>
      </w:pPr>
      <w:r>
        <w:rPr>
          <w:rFonts w:ascii="Times New Roman" w:hAnsi="Times New Roman" w:eastAsia="SimSun"/>
          <w:b/>
          <w:bCs/>
          <w:sz w:val="22"/>
          <w:szCs w:val="22"/>
        </w:rPr>
        <w:t>被授权方不得转授权。</w:t>
      </w:r>
      <w:r>
        <w:rPr>
          <w:rFonts w:ascii="Times New Roman" w:hAnsi="Times New Roman" w:eastAsia="SimSun"/>
          <w:sz w:val="22"/>
          <w:szCs w:val="22"/>
        </w:rPr>
        <w:t xml:space="preserve"> The Authorized Agent shall not sub-delegate this authorization.</w:t>
      </w:r>
    </w:p>
    <w:p w14:paraId="314548B7">
      <w:pPr>
        <w:spacing w:before="80" w:after="60" w:line="360" w:lineRule="auto"/>
        <w:ind w:firstLine="0"/>
        <w:jc w:val="both"/>
      </w:pPr>
      <w:r>
        <w:rPr>
          <w:rFonts w:ascii="Times New Roman" w:hAnsi="Times New Roman" w:eastAsia="SimSun"/>
          <w:sz w:val="22"/>
          <w:szCs w:val="22"/>
        </w:rPr>
        <w:t>本授权书中英文两种文本不一致时，以中文为准。In case of any discrepancy, the Chinese version shall prevail.</w:t>
      </w:r>
    </w:p>
    <w:p w14:paraId="1505C897">
      <w:pPr>
        <w:spacing w:before="80" w:after="60" w:line="360" w:lineRule="auto"/>
        <w:ind w:firstLine="0"/>
        <w:jc w:val="both"/>
      </w:pPr>
      <w:r>
        <w:rPr>
          <w:rFonts w:ascii="Times New Roman" w:hAnsi="Times New Roman" w:eastAsia="SimSun"/>
          <w:sz w:val="22"/>
          <w:szCs w:val="22"/>
        </w:rPr>
        <w:t>附：授权方营业执照复印件、商标注册证复印件。Attachments: copies of the Authorizer's business license and trademark registration certificate.</w:t>
      </w:r>
    </w:p>
    <w:p w14:paraId="45180105">
      <w:pPr>
        <w:spacing w:before="360" w:after="60" w:line="360" w:lineRule="auto"/>
        <w:ind w:firstLine="0"/>
        <w:jc w:val="both"/>
      </w:pPr>
      <w:r>
        <w:rPr>
          <w:rFonts w:ascii="Times New Roman" w:hAnsi="Times New Roman" w:eastAsia="SimSun"/>
          <w:sz w:val="22"/>
          <w:szCs w:val="22"/>
        </w:rPr>
        <w:t>授权方（盖章）/ Authorizer (Company Seal)：</w:t>
      </w:r>
    </w:p>
    <w:p w14:paraId="50C5656B">
      <w:pPr>
        <w:spacing w:before="200" w:after="60" w:line="360" w:lineRule="auto"/>
        <w:ind w:firstLine="0"/>
        <w:jc w:val="both"/>
      </w:pPr>
      <w:r>
        <w:rPr>
          <w:rFonts w:ascii="Times New Roman" w:hAnsi="Times New Roman" w:eastAsia="SimSun"/>
          <w:sz w:val="22"/>
          <w:szCs w:val="22"/>
        </w:rPr>
        <w:t>法定代表人（签字）/ Legal Representative (Signature)：</w:t>
      </w:r>
    </w:p>
    <w:p w14:paraId="03E2955C">
      <w:pPr>
        <w:spacing w:before="200" w:after="60" w:line="360" w:lineRule="auto"/>
        <w:ind w:firstLine="0"/>
        <w:jc w:val="both"/>
        <w:sectPr>
          <w:footerReference r:id="rId3" w:type="default"/>
          <w:pgSz w:w="11906" w:h="16838"/>
          <w:pgMar w:top="1440" w:right="1440" w:bottom="1440" w:left="1440" w:header="708" w:footer="708" w:gutter="0"/>
          <w:cols w:space="720" w:num="1"/>
          <w:docGrid w:linePitch="360" w:charSpace="0"/>
        </w:sectPr>
      </w:pPr>
      <w:r>
        <w:rPr>
          <w:rFonts w:ascii="Times New Roman" w:hAnsi="Times New Roman" w:eastAsia="SimSun"/>
          <w:sz w:val="22"/>
          <w:szCs w:val="22"/>
        </w:rPr>
        <w:t>日期 / Date：　　年　　月　　日</w:t>
      </w:r>
    </w:p>
    <w:p w14:paraId="685253DF">
      <w:pPr>
        <w:pStyle w:val="2"/>
        <w:spacing w:before="120" w:after="240"/>
        <w:jc w:val="center"/>
      </w:pPr>
      <w:r>
        <w:rPr>
          <w:rFonts w:ascii="Times New Roman" w:hAnsi="Times New Roman" w:eastAsia="SimHei"/>
          <w:b/>
          <w:bCs/>
          <w:sz w:val="36"/>
          <w:szCs w:val="36"/>
        </w:rPr>
        <w:t>附件二　SKU 清单</w:t>
      </w:r>
    </w:p>
    <w:tbl>
      <w:tblPr>
        <w:tblStyle w:val="9"/>
        <w:tblW w:w="13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
        <w:gridCol w:w="1700"/>
        <w:gridCol w:w="1700"/>
        <w:gridCol w:w="1300"/>
        <w:gridCol w:w="1500"/>
        <w:gridCol w:w="900"/>
        <w:gridCol w:w="800"/>
        <w:gridCol w:w="1300"/>
        <w:gridCol w:w="1300"/>
        <w:gridCol w:w="1300"/>
        <w:gridCol w:w="1446"/>
      </w:tblGrid>
      <w:tr w14:paraId="71CDE335">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2012EB5">
            <w:pPr>
              <w:spacing w:line="300" w:lineRule="auto"/>
            </w:pPr>
            <w:r>
              <w:rPr>
                <w:rFonts w:ascii="Times New Roman" w:hAnsi="Times New Roman" w:eastAsia="SimSun"/>
                <w:b/>
                <w:bCs/>
                <w:sz w:val="20"/>
                <w:szCs w:val="20"/>
              </w:rPr>
              <w:t>序号</w:t>
            </w:r>
          </w:p>
        </w:tc>
        <w:tc>
          <w:tcPr>
            <w:tcW w:w="17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6E3B53A">
            <w:pPr>
              <w:spacing w:line="300" w:lineRule="auto"/>
            </w:pPr>
            <w:r>
              <w:rPr>
                <w:rFonts w:ascii="Times New Roman" w:hAnsi="Times New Roman" w:eastAsia="SimSun"/>
                <w:b/>
                <w:bCs/>
                <w:sz w:val="20"/>
                <w:szCs w:val="20"/>
              </w:rPr>
              <w:t>中文品名</w:t>
            </w:r>
          </w:p>
        </w:tc>
        <w:tc>
          <w:tcPr>
            <w:tcW w:w="17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560C5E4">
            <w:pPr>
              <w:spacing w:line="300" w:lineRule="auto"/>
            </w:pPr>
            <w:r>
              <w:rPr>
                <w:rFonts w:ascii="Times New Roman" w:hAnsi="Times New Roman" w:eastAsia="SimSun"/>
                <w:b/>
                <w:bCs/>
                <w:sz w:val="20"/>
                <w:szCs w:val="20"/>
              </w:rPr>
              <w:t>英文品名</w:t>
            </w:r>
          </w:p>
        </w:tc>
        <w:tc>
          <w:tcPr>
            <w:tcW w:w="13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587D4F6">
            <w:pPr>
              <w:spacing w:line="300" w:lineRule="auto"/>
            </w:pPr>
            <w:r>
              <w:rPr>
                <w:rFonts w:ascii="Times New Roman" w:hAnsi="Times New Roman" w:eastAsia="SimSun"/>
                <w:b/>
                <w:bCs/>
                <w:sz w:val="20"/>
                <w:szCs w:val="20"/>
              </w:rPr>
              <w:t>型号/规格</w:t>
            </w:r>
          </w:p>
        </w:tc>
        <w:tc>
          <w:tcPr>
            <w:tcW w:w="1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FCDA552">
            <w:pPr>
              <w:spacing w:line="300" w:lineRule="auto"/>
            </w:pPr>
            <w:r>
              <w:rPr>
                <w:rFonts w:ascii="Times New Roman" w:hAnsi="Times New Roman" w:eastAsia="SimSun"/>
                <w:b/>
                <w:bCs/>
                <w:sz w:val="20"/>
                <w:szCs w:val="20"/>
              </w:rPr>
              <w:t>材质/成分</w:t>
            </w:r>
          </w:p>
        </w:tc>
        <w:tc>
          <w:tcPr>
            <w:tcW w:w="9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2C8448E">
            <w:pPr>
              <w:spacing w:line="300" w:lineRule="auto"/>
            </w:pPr>
            <w:r>
              <w:rPr>
                <w:rFonts w:ascii="Times New Roman" w:hAnsi="Times New Roman" w:eastAsia="SimSun"/>
                <w:b/>
                <w:bCs/>
                <w:sz w:val="20"/>
                <w:szCs w:val="20"/>
              </w:rPr>
              <w:t>原产地</w:t>
            </w:r>
          </w:p>
        </w:tc>
        <w:tc>
          <w:tcPr>
            <w:tcW w:w="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7D8517A9">
            <w:pPr>
              <w:spacing w:line="300" w:lineRule="auto"/>
            </w:pPr>
            <w:r>
              <w:rPr>
                <w:rFonts w:ascii="Times New Roman" w:hAnsi="Times New Roman" w:eastAsia="SimSun"/>
                <w:b/>
                <w:bCs/>
                <w:sz w:val="20"/>
                <w:szCs w:val="20"/>
              </w:rPr>
              <w:t>数量</w:t>
            </w:r>
          </w:p>
        </w:tc>
        <w:tc>
          <w:tcPr>
            <w:tcW w:w="13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A1C7C35">
            <w:pPr>
              <w:spacing w:line="300" w:lineRule="auto"/>
            </w:pPr>
            <w:r>
              <w:rPr>
                <w:rFonts w:ascii="Times New Roman" w:hAnsi="Times New Roman" w:eastAsia="SimSun"/>
                <w:b/>
                <w:bCs/>
                <w:sz w:val="20"/>
                <w:szCs w:val="20"/>
              </w:rPr>
              <w:t>报关单价</w:t>
            </w:r>
          </w:p>
        </w:tc>
        <w:tc>
          <w:tcPr>
            <w:tcW w:w="13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17FCF594">
            <w:pPr>
              <w:spacing w:line="300" w:lineRule="auto"/>
            </w:pPr>
            <w:r>
              <w:rPr>
                <w:rFonts w:ascii="Times New Roman" w:hAnsi="Times New Roman" w:eastAsia="SimSun"/>
                <w:b/>
                <w:bCs/>
                <w:sz w:val="20"/>
                <w:szCs w:val="20"/>
              </w:rPr>
              <w:t>建议零售价（S$）</w:t>
            </w:r>
          </w:p>
        </w:tc>
        <w:tc>
          <w:tcPr>
            <w:tcW w:w="13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DDC3FDB">
            <w:pPr>
              <w:spacing w:line="300" w:lineRule="auto"/>
            </w:pPr>
            <w:r>
              <w:rPr>
                <w:rFonts w:ascii="Times New Roman" w:hAnsi="Times New Roman" w:eastAsia="SimSun"/>
                <w:b/>
                <w:bCs/>
                <w:sz w:val="20"/>
                <w:szCs w:val="20"/>
              </w:rPr>
              <w:t>最低售价（S$）</w:t>
            </w:r>
          </w:p>
        </w:tc>
        <w:tc>
          <w:tcPr>
            <w:tcW w:w="1446"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999CB44">
            <w:pPr>
              <w:spacing w:line="300" w:lineRule="auto"/>
            </w:pPr>
            <w:r>
              <w:rPr>
                <w:rFonts w:ascii="Times New Roman" w:hAnsi="Times New Roman" w:eastAsia="SimSun"/>
                <w:b/>
                <w:bCs/>
                <w:sz w:val="20"/>
                <w:szCs w:val="20"/>
              </w:rPr>
              <w:t>含电池/液体/粉末/喷雾</w:t>
            </w:r>
          </w:p>
        </w:tc>
      </w:tr>
      <w:tr w14:paraId="4918209A">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31772E">
            <w:pPr>
              <w:spacing w:line="300" w:lineRule="auto"/>
            </w:pPr>
            <w:r>
              <w:rPr>
                <w:rFonts w:ascii="Times New Roman" w:hAnsi="Times New Roman" w:eastAsia="SimSun"/>
                <w:b w:val="0"/>
                <w:bCs w:val="0"/>
                <w:sz w:val="20"/>
                <w:szCs w:val="20"/>
              </w:rPr>
              <w:t>1</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F47098">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D42F0A">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56A9F8">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099E1F">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BD6C89">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0DB1DB">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F62366">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E71992">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9064DC">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395532">
            <w:pPr>
              <w:spacing w:line="300" w:lineRule="auto"/>
            </w:pPr>
          </w:p>
        </w:tc>
      </w:tr>
      <w:tr w14:paraId="21F416ED">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0A263">
            <w:pPr>
              <w:spacing w:line="300" w:lineRule="auto"/>
            </w:pPr>
            <w:r>
              <w:rPr>
                <w:rFonts w:ascii="Times New Roman" w:hAnsi="Times New Roman" w:eastAsia="SimSun"/>
                <w:b w:val="0"/>
                <w:bCs w:val="0"/>
                <w:sz w:val="20"/>
                <w:szCs w:val="20"/>
              </w:rPr>
              <w:t>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956C17">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118A56">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6A11E7">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4440F8">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AF9D3E">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2FFB92">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EBC1AD">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B7A7CC">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240EA5">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33446E">
            <w:pPr>
              <w:spacing w:line="300" w:lineRule="auto"/>
            </w:pPr>
          </w:p>
        </w:tc>
      </w:tr>
      <w:tr w14:paraId="38DE5B28">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B90BDE">
            <w:pPr>
              <w:spacing w:line="300" w:lineRule="auto"/>
            </w:pPr>
            <w:r>
              <w:rPr>
                <w:rFonts w:ascii="Times New Roman" w:hAnsi="Times New Roman" w:eastAsia="SimSun"/>
                <w:b w:val="0"/>
                <w:bCs w:val="0"/>
                <w:sz w:val="20"/>
                <w:szCs w:val="20"/>
              </w:rPr>
              <w:t>3</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BE395B">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2C8C49">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29C03B">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F12AC2">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899390">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619454">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739182">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081D7A">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6AAA50">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1876BF">
            <w:pPr>
              <w:spacing w:line="300" w:lineRule="auto"/>
            </w:pPr>
          </w:p>
        </w:tc>
      </w:tr>
      <w:tr w14:paraId="3B30B3D4">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68DE8A">
            <w:pPr>
              <w:spacing w:line="300" w:lineRule="auto"/>
            </w:pPr>
            <w:r>
              <w:rPr>
                <w:rFonts w:ascii="Times New Roman" w:hAnsi="Times New Roman" w:eastAsia="SimSun"/>
                <w:b w:val="0"/>
                <w:bCs w:val="0"/>
                <w:sz w:val="20"/>
                <w:szCs w:val="20"/>
              </w:rPr>
              <w:t>4</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7F552A">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A591B3">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70E6EB">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6B2EBB">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F578C2">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3DFD33">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F25E9F">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1D088E">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559F1B">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0CFBEE">
            <w:pPr>
              <w:spacing w:line="300" w:lineRule="auto"/>
            </w:pPr>
          </w:p>
        </w:tc>
      </w:tr>
      <w:tr w14:paraId="65809078">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51E504">
            <w:pPr>
              <w:spacing w:line="300" w:lineRule="auto"/>
            </w:pPr>
            <w:r>
              <w:rPr>
                <w:rFonts w:ascii="Times New Roman" w:hAnsi="Times New Roman" w:eastAsia="SimSun"/>
                <w:b w:val="0"/>
                <w:bCs w:val="0"/>
                <w:sz w:val="20"/>
                <w:szCs w:val="20"/>
              </w:rPr>
              <w:t>5</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C462F5">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AEA392">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B00512">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4B94B8">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C8B162">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1CD33E">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853128">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EE42B6">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B75677">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023328">
            <w:pPr>
              <w:spacing w:line="300" w:lineRule="auto"/>
            </w:pPr>
          </w:p>
        </w:tc>
      </w:tr>
      <w:tr w14:paraId="6FE74A63">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6CDC19">
            <w:pPr>
              <w:spacing w:line="300" w:lineRule="auto"/>
            </w:pPr>
            <w:r>
              <w:rPr>
                <w:rFonts w:ascii="Times New Roman" w:hAnsi="Times New Roman" w:eastAsia="SimSun"/>
                <w:b w:val="0"/>
                <w:bCs w:val="0"/>
                <w:sz w:val="20"/>
                <w:szCs w:val="20"/>
              </w:rPr>
              <w:t>6</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70C2D8">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89F538">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3CE12B">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AFF0EB">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A2FD98">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02C3D8">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13FCC2">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AF4CA1">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237963">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654EEC">
            <w:pPr>
              <w:spacing w:line="300" w:lineRule="auto"/>
            </w:pPr>
          </w:p>
        </w:tc>
      </w:tr>
      <w:tr w14:paraId="1F5189D9">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298A13">
            <w:pPr>
              <w:spacing w:line="300" w:lineRule="auto"/>
            </w:pPr>
            <w:r>
              <w:rPr>
                <w:rFonts w:ascii="Times New Roman" w:hAnsi="Times New Roman" w:eastAsia="SimSun"/>
                <w:b w:val="0"/>
                <w:bCs w:val="0"/>
                <w:sz w:val="20"/>
                <w:szCs w:val="20"/>
              </w:rPr>
              <w:t>7</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C7A4FF">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1AAE6F">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5C36C0">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A9F183">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40E4DE">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A6E117">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41564E">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2F3FD6">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E0F453">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BE53D3">
            <w:pPr>
              <w:spacing w:line="300" w:lineRule="auto"/>
            </w:pPr>
          </w:p>
        </w:tc>
      </w:tr>
      <w:tr w14:paraId="2E21C9E4">
        <w:tc>
          <w:tcPr>
            <w:tcW w:w="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B99801">
            <w:pPr>
              <w:spacing w:line="300" w:lineRule="auto"/>
            </w:pPr>
            <w:r>
              <w:rPr>
                <w:rFonts w:ascii="Times New Roman" w:hAnsi="Times New Roman" w:eastAsia="SimSun"/>
                <w:b w:val="0"/>
                <w:bCs w:val="0"/>
                <w:sz w:val="20"/>
                <w:szCs w:val="20"/>
              </w:rPr>
              <w:t>8</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A1D50F">
            <w:pPr>
              <w:spacing w:line="300" w:lineRule="auto"/>
            </w:pP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84F0A7">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96F7FB">
            <w:pPr>
              <w:spacing w:line="300" w:lineRule="auto"/>
            </w:pP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751428">
            <w:pPr>
              <w:spacing w:line="300"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9A7E75">
            <w:pPr>
              <w:spacing w:line="300" w:lineRule="auto"/>
            </w:pPr>
          </w:p>
        </w:tc>
        <w:tc>
          <w:tcPr>
            <w:tcW w:w="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5C1F16">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5BA299">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1E4CF0">
            <w:pPr>
              <w:spacing w:line="300" w:lineRule="auto"/>
            </w:pP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D69222">
            <w:pPr>
              <w:spacing w:line="300" w:lineRule="auto"/>
            </w:pPr>
          </w:p>
        </w:tc>
        <w:tc>
          <w:tcPr>
            <w:tcW w:w="144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E8BFB8">
            <w:pPr>
              <w:spacing w:line="300" w:lineRule="auto"/>
            </w:pPr>
          </w:p>
        </w:tc>
      </w:tr>
    </w:tbl>
    <w:p w14:paraId="6B61E396">
      <w:pPr>
        <w:spacing w:before="120" w:after="60" w:line="360" w:lineRule="auto"/>
        <w:ind w:firstLine="0"/>
        <w:jc w:val="both"/>
        <w:sectPr>
          <w:footerReference r:id="rId4" w:type="default"/>
          <w:pgSz w:w="16838" w:h="11906" w:orient="landscape"/>
          <w:pgMar w:top="1200" w:right="1200" w:bottom="1200" w:left="1200" w:header="708" w:footer="708" w:gutter="0"/>
          <w:cols w:space="720" w:num="1"/>
          <w:docGrid w:linePitch="360" w:charSpace="0"/>
        </w:sectPr>
      </w:pPr>
      <w:r>
        <w:rPr>
          <w:rFonts w:ascii="Times New Roman" w:hAnsi="Times New Roman" w:eastAsia="SimSun"/>
          <w:sz w:val="22"/>
          <w:szCs w:val="22"/>
        </w:rPr>
        <w:t>注：每个 SKU 一行，可续页。请另附产品图片，以及单件毛重/净重、每箱件数、外箱尺寸。</w:t>
      </w:r>
    </w:p>
    <w:p w14:paraId="1E0D9AF9">
      <w:pPr>
        <w:pStyle w:val="2"/>
        <w:spacing w:before="120" w:after="240"/>
        <w:jc w:val="center"/>
      </w:pPr>
      <w:r>
        <w:rPr>
          <w:rFonts w:ascii="Times New Roman" w:hAnsi="Times New Roman" w:eastAsia="SimHei"/>
          <w:b/>
          <w:bCs/>
          <w:sz w:val="36"/>
          <w:szCs w:val="36"/>
        </w:rPr>
        <w:t>附件三　费用明细和付款节点</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2000"/>
        <w:gridCol w:w="4226"/>
      </w:tblGrid>
      <w:tr w14:paraId="3CB90844">
        <w:trPr>
          <w:tblHeader/>
        </w:trPr>
        <w:tc>
          <w:tcPr>
            <w:tcW w:w="28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3A731A7">
            <w:pPr>
              <w:spacing w:line="300" w:lineRule="auto"/>
            </w:pPr>
            <w:r>
              <w:rPr>
                <w:rFonts w:ascii="Times New Roman" w:hAnsi="Times New Roman" w:eastAsia="SimSun"/>
                <w:b/>
                <w:bCs/>
                <w:sz w:val="20"/>
                <w:szCs w:val="20"/>
              </w:rPr>
              <w:t>项目</w:t>
            </w:r>
          </w:p>
        </w:tc>
        <w:tc>
          <w:tcPr>
            <w:tcW w:w="2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67CFAE3">
            <w:pPr>
              <w:spacing w:line="300" w:lineRule="auto"/>
            </w:pPr>
            <w:r>
              <w:rPr>
                <w:rFonts w:ascii="Times New Roman" w:hAnsi="Times New Roman" w:eastAsia="SimSun"/>
                <w:b/>
                <w:bCs/>
                <w:sz w:val="20"/>
                <w:szCs w:val="20"/>
              </w:rPr>
              <w:t>金额（新加坡元）</w:t>
            </w:r>
          </w:p>
        </w:tc>
        <w:tc>
          <w:tcPr>
            <w:tcW w:w="4226"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77C196B5">
            <w:pPr>
              <w:spacing w:line="300" w:lineRule="auto"/>
            </w:pPr>
            <w:r>
              <w:rPr>
                <w:rFonts w:ascii="Times New Roman" w:hAnsi="Times New Roman" w:eastAsia="SimSun"/>
                <w:b/>
                <w:bCs/>
                <w:sz w:val="20"/>
                <w:szCs w:val="20"/>
              </w:rPr>
              <w:t>说明</w:t>
            </w:r>
          </w:p>
        </w:tc>
      </w:tr>
      <w:tr w14:paraId="79C168B1">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EA7872">
            <w:pPr>
              <w:spacing w:line="300" w:lineRule="auto"/>
            </w:pPr>
            <w:r>
              <w:rPr>
                <w:rFonts w:ascii="Times New Roman" w:hAnsi="Times New Roman" w:eastAsia="SimSun"/>
                <w:b w:val="0"/>
                <w:bCs w:val="0"/>
                <w:sz w:val="20"/>
                <w:szCs w:val="20"/>
              </w:rPr>
              <w:t>租金（3 个月）</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3830F">
            <w:pPr>
              <w:spacing w:line="300" w:lineRule="auto"/>
            </w:pPr>
            <w:r>
              <w:rPr>
                <w:rFonts w:ascii="Times New Roman" w:hAnsi="Times New Roman" w:eastAsia="SimSun"/>
                <w:b w:val="0"/>
                <w:bCs w:val="0"/>
                <w:sz w:val="20"/>
                <w:szCs w:val="20"/>
              </w:rPr>
              <w:t>S$3,600</w:t>
            </w:r>
          </w:p>
        </w:tc>
        <w:tc>
          <w:tcPr>
            <w:tcW w:w="4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F3BB30">
            <w:pPr>
              <w:spacing w:line="300" w:lineRule="auto"/>
            </w:pPr>
            <w:r>
              <w:rPr>
                <w:rFonts w:ascii="Times New Roman" w:hAnsi="Times New Roman" w:eastAsia="SimSun"/>
                <w:b w:val="0"/>
                <w:bCs w:val="0"/>
                <w:sz w:val="20"/>
                <w:szCs w:val="20"/>
              </w:rPr>
              <w:t>S$1,200 / 月 × 3 个月；不含 GST</w:t>
            </w:r>
          </w:p>
        </w:tc>
      </w:tr>
      <w:tr w14:paraId="08EEB97A">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283A54">
            <w:pPr>
              <w:spacing w:line="300" w:lineRule="auto"/>
            </w:pPr>
            <w:r>
              <w:rPr>
                <w:rFonts w:ascii="Times New Roman" w:hAnsi="Times New Roman" w:eastAsia="SimSun"/>
                <w:b w:val="0"/>
                <w:bCs w:val="0"/>
                <w:sz w:val="20"/>
                <w:szCs w:val="20"/>
              </w:rPr>
              <w:t>押金</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DD016A">
            <w:pPr>
              <w:spacing w:line="300" w:lineRule="auto"/>
            </w:pPr>
            <w:r>
              <w:rPr>
                <w:rFonts w:ascii="Times New Roman" w:hAnsi="Times New Roman" w:eastAsia="SimSun"/>
                <w:b w:val="0"/>
                <w:bCs w:val="0"/>
                <w:sz w:val="20"/>
                <w:szCs w:val="20"/>
              </w:rPr>
              <w:t>S$600</w:t>
            </w:r>
          </w:p>
        </w:tc>
        <w:tc>
          <w:tcPr>
            <w:tcW w:w="4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C49922">
            <w:pPr>
              <w:spacing w:line="300" w:lineRule="auto"/>
            </w:pPr>
            <w:r>
              <w:rPr>
                <w:rFonts w:ascii="Times New Roman" w:hAnsi="Times New Roman" w:eastAsia="SimSun"/>
                <w:b w:val="0"/>
                <w:bCs w:val="0"/>
                <w:sz w:val="20"/>
                <w:szCs w:val="20"/>
              </w:rPr>
              <w:t>寄售结束、对账完成后 15 日内退还余额</w:t>
            </w:r>
          </w:p>
        </w:tc>
      </w:tr>
      <w:tr w14:paraId="4B25191C">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0B788C">
            <w:pPr>
              <w:spacing w:line="300" w:lineRule="auto"/>
            </w:pPr>
            <w:r>
              <w:rPr>
                <w:rFonts w:ascii="Times New Roman" w:hAnsi="Times New Roman" w:eastAsia="SimSun"/>
                <w:b/>
                <w:bCs/>
                <w:sz w:val="20"/>
                <w:szCs w:val="20"/>
              </w:rPr>
              <w:t>签约后 5 个工作日内应付合计</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7D698B">
            <w:pPr>
              <w:spacing w:line="300" w:lineRule="auto"/>
            </w:pPr>
            <w:r>
              <w:rPr>
                <w:rFonts w:ascii="Times New Roman" w:hAnsi="Times New Roman" w:eastAsia="SimSun"/>
                <w:b/>
                <w:bCs/>
                <w:sz w:val="20"/>
                <w:szCs w:val="20"/>
              </w:rPr>
              <w:t>S$4,200</w:t>
            </w:r>
          </w:p>
        </w:tc>
        <w:tc>
          <w:tcPr>
            <w:tcW w:w="4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51BE8D">
            <w:pPr>
              <w:spacing w:line="300" w:lineRule="auto"/>
            </w:pPr>
            <w:r>
              <w:rPr>
                <w:rFonts w:ascii="Times New Roman" w:hAnsi="Times New Roman" w:eastAsia="SimSun"/>
                <w:b w:val="0"/>
                <w:bCs w:val="0"/>
                <w:sz w:val="20"/>
                <w:szCs w:val="20"/>
              </w:rPr>
              <w:t>一次性付给乙方</w:t>
            </w:r>
          </w:p>
        </w:tc>
      </w:tr>
      <w:tr w14:paraId="06C31C82">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C6340D">
            <w:pPr>
              <w:spacing w:line="300" w:lineRule="auto"/>
            </w:pPr>
            <w:r>
              <w:rPr>
                <w:rFonts w:ascii="Times New Roman" w:hAnsi="Times New Roman" w:eastAsia="SimSun"/>
                <w:b w:val="0"/>
                <w:bCs w:val="0"/>
                <w:sz w:val="20"/>
                <w:szCs w:val="20"/>
              </w:rPr>
              <w:t>续期租金（如有）</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575B0C">
            <w:pPr>
              <w:spacing w:line="300" w:lineRule="auto"/>
            </w:pPr>
            <w:r>
              <w:rPr>
                <w:rFonts w:ascii="Times New Roman" w:hAnsi="Times New Roman" w:eastAsia="SimSun"/>
                <w:b w:val="0"/>
                <w:bCs w:val="0"/>
                <w:sz w:val="20"/>
                <w:szCs w:val="20"/>
              </w:rPr>
              <w:t>S$1,200 / 月</w:t>
            </w:r>
          </w:p>
        </w:tc>
        <w:tc>
          <w:tcPr>
            <w:tcW w:w="4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5DACAE">
            <w:pPr>
              <w:spacing w:line="300" w:lineRule="auto"/>
            </w:pPr>
            <w:r>
              <w:rPr>
                <w:rFonts w:ascii="Times New Roman" w:hAnsi="Times New Roman" w:eastAsia="SimSun"/>
                <w:b w:val="0"/>
                <w:bCs w:val="0"/>
                <w:sz w:val="20"/>
                <w:szCs w:val="20"/>
              </w:rPr>
              <w:t>提交书面续期申请后 5 个工作日内支付；每次至少续期 3 个月</w:t>
            </w:r>
          </w:p>
        </w:tc>
      </w:tr>
      <w:tr w14:paraId="67E7F2A0">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64B338">
            <w:pPr>
              <w:spacing w:line="300" w:lineRule="auto"/>
            </w:pPr>
            <w:r>
              <w:rPr>
                <w:rFonts w:ascii="Times New Roman" w:hAnsi="Times New Roman" w:eastAsia="SimSun"/>
                <w:b w:val="0"/>
                <w:bCs w:val="0"/>
                <w:sz w:val="20"/>
                <w:szCs w:val="20"/>
              </w:rPr>
              <w:t>销售佣金</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415DB8">
            <w:pPr>
              <w:spacing w:line="300" w:lineRule="auto"/>
            </w:pPr>
            <w:r>
              <w:rPr>
                <w:rFonts w:ascii="Times New Roman" w:hAnsi="Times New Roman" w:eastAsia="SimSun"/>
                <w:b w:val="0"/>
                <w:bCs w:val="0"/>
                <w:sz w:val="20"/>
                <w:szCs w:val="20"/>
              </w:rPr>
              <w:t>0</w:t>
            </w:r>
          </w:p>
        </w:tc>
        <w:tc>
          <w:tcPr>
            <w:tcW w:w="4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6628BC">
            <w:pPr>
              <w:spacing w:line="300" w:lineRule="auto"/>
            </w:pPr>
            <w:r>
              <w:rPr>
                <w:rFonts w:ascii="Times New Roman" w:hAnsi="Times New Roman" w:eastAsia="SimSun"/>
                <w:b w:val="0"/>
                <w:bCs w:val="0"/>
                <w:sz w:val="20"/>
                <w:szCs w:val="20"/>
              </w:rPr>
              <w:t>乙方和 KADA 均不收取</w:t>
            </w:r>
          </w:p>
        </w:tc>
      </w:tr>
      <w:tr w14:paraId="652BE6F3">
        <w:tc>
          <w:tcPr>
            <w:tcW w:w="2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443E38">
            <w:pPr>
              <w:spacing w:line="300" w:lineRule="auto"/>
            </w:pPr>
            <w:r>
              <w:rPr>
                <w:rFonts w:ascii="Times New Roman" w:hAnsi="Times New Roman" w:eastAsia="SimSun"/>
                <w:b w:val="0"/>
                <w:bCs w:val="0"/>
                <w:sz w:val="20"/>
                <w:szCs w:val="20"/>
              </w:rPr>
              <w:t>另计费用（如委托代办）</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B5E3BC">
            <w:pPr>
              <w:spacing w:line="300" w:lineRule="auto"/>
            </w:pPr>
            <w:r>
              <w:rPr>
                <w:rFonts w:ascii="Times New Roman" w:hAnsi="Times New Roman" w:eastAsia="SimSun"/>
                <w:b w:val="0"/>
                <w:bCs w:val="0"/>
                <w:sz w:val="20"/>
                <w:szCs w:val="20"/>
              </w:rPr>
              <w:t>按书面报价</w:t>
            </w:r>
          </w:p>
        </w:tc>
        <w:tc>
          <w:tcPr>
            <w:tcW w:w="4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FFA4DC">
            <w:pPr>
              <w:spacing w:line="300" w:lineRule="auto"/>
            </w:pPr>
            <w:r>
              <w:rPr>
                <w:rFonts w:ascii="Times New Roman" w:hAnsi="Times New Roman" w:eastAsia="SimSun"/>
                <w:b w:val="0"/>
                <w:bCs w:val="0"/>
                <w:sz w:val="20"/>
                <w:szCs w:val="20"/>
              </w:rPr>
              <w:t>物流、清关、进口 GST 和关税、HSA 等准入、保险、退运、出口代理费</w:t>
            </w:r>
          </w:p>
        </w:tc>
      </w:tr>
    </w:tbl>
    <w:p w14:paraId="490094B4">
      <w:pPr>
        <w:spacing w:before="120" w:after="60" w:line="360" w:lineRule="auto"/>
        <w:ind w:firstLine="0"/>
        <w:jc w:val="both"/>
      </w:pPr>
      <w:r>
        <w:rPr>
          <w:rFonts w:ascii="Times New Roman" w:hAnsi="Times New Roman" w:eastAsia="SimSun"/>
          <w:sz w:val="22"/>
          <w:szCs w:val="22"/>
        </w:rPr>
        <w:t>付款账户见正文第 4.9 条。</w:t>
      </w:r>
    </w:p>
    <w:p w14:paraId="462DB3A6">
      <w:r>
        <w:br w:type="page"/>
      </w:r>
    </w:p>
    <w:p w14:paraId="188880DA">
      <w:pPr>
        <w:pStyle w:val="2"/>
        <w:spacing w:before="120" w:after="240"/>
        <w:jc w:val="center"/>
      </w:pPr>
      <w:r>
        <w:rPr>
          <w:rFonts w:ascii="Times New Roman" w:hAnsi="Times New Roman" w:eastAsia="SimHei"/>
          <w:b/>
          <w:bCs/>
          <w:sz w:val="36"/>
          <w:szCs w:val="36"/>
        </w:rPr>
        <w:t>附件四　出口方式、收款信息和未售货品处理</w:t>
      </w:r>
    </w:p>
    <w:p w14:paraId="2A26CD11">
      <w:pPr>
        <w:spacing w:before="80" w:after="60" w:line="360" w:lineRule="auto"/>
        <w:ind w:firstLine="0"/>
        <w:jc w:val="both"/>
      </w:pPr>
      <w:r>
        <w:rPr>
          <w:rFonts w:ascii="Times New Roman" w:hAnsi="Times New Roman" w:eastAsia="SimSun"/>
          <w:b/>
          <w:bCs/>
          <w:sz w:val="22"/>
          <w:szCs w:val="22"/>
        </w:rPr>
        <w:t>一、出口方式（请勾选一项）</w:t>
      </w:r>
    </w:p>
    <w:p w14:paraId="7AD9C19D">
      <w:pPr>
        <w:spacing w:before="0" w:after="60" w:line="360" w:lineRule="auto"/>
        <w:ind w:left="420" w:hanging="420"/>
        <w:jc w:val="both"/>
      </w:pPr>
      <w:r>
        <w:rPr>
          <w:rFonts w:ascii="Times New Roman" w:hAnsi="Times New Roman" w:eastAsia="SimSun"/>
          <w:sz w:val="22"/>
          <w:szCs w:val="22"/>
        </w:rPr>
        <w:t>☐ A 自营出口：海关编码 【　　　　】；报关行（如有）【　　　　】</w:t>
      </w:r>
    </w:p>
    <w:p w14:paraId="0BBA826D">
      <w:pPr>
        <w:spacing w:before="0" w:after="60" w:line="360" w:lineRule="auto"/>
        <w:ind w:left="420" w:hanging="420"/>
        <w:jc w:val="both"/>
      </w:pPr>
      <w:r>
        <w:rPr>
          <w:rFonts w:ascii="Times New Roman" w:hAnsi="Times New Roman" w:eastAsia="SimSun"/>
          <w:sz w:val="22"/>
          <w:szCs w:val="22"/>
        </w:rPr>
        <w:t>☐ B 委托出口代理：出口代理名称 【　　　　】；委托出口协议编号 【　　　　】</w:t>
      </w:r>
    </w:p>
    <w:p w14:paraId="5ED5D627">
      <w:pPr>
        <w:spacing w:before="160" w:after="60" w:line="360" w:lineRule="auto"/>
        <w:ind w:firstLine="0"/>
        <w:jc w:val="both"/>
      </w:pPr>
      <w:r>
        <w:rPr>
          <w:rFonts w:ascii="Times New Roman" w:hAnsi="Times New Roman" w:eastAsia="SimSun"/>
          <w:b/>
          <w:bCs/>
          <w:sz w:val="22"/>
          <w:szCs w:val="22"/>
        </w:rPr>
        <w:t>二、KADA 销售款收款方</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6026"/>
      </w:tblGrid>
      <w:tr w14:paraId="52CFAE2A">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BA8F404">
            <w:pPr>
              <w:spacing w:line="300" w:lineRule="auto"/>
            </w:pPr>
            <w:r>
              <w:rPr>
                <w:rFonts w:ascii="Times New Roman" w:hAnsi="Times New Roman" w:eastAsia="SimSun"/>
                <w:b/>
                <w:bCs/>
                <w:sz w:val="20"/>
                <w:szCs w:val="20"/>
              </w:rPr>
              <w:t>项目</w:t>
            </w:r>
          </w:p>
        </w:tc>
        <w:tc>
          <w:tcPr>
            <w:tcW w:w="6026"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6EB3A7DD">
            <w:pPr>
              <w:spacing w:line="300" w:lineRule="auto"/>
            </w:pPr>
            <w:r>
              <w:rPr>
                <w:rFonts w:ascii="Times New Roman" w:hAnsi="Times New Roman" w:eastAsia="SimSun"/>
                <w:b/>
                <w:bCs/>
                <w:sz w:val="20"/>
                <w:szCs w:val="20"/>
              </w:rPr>
              <w:t>填写</w:t>
            </w:r>
          </w:p>
        </w:tc>
      </w:tr>
      <w:tr w14:paraId="4E47B1E7">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6DFF1">
            <w:pPr>
              <w:spacing w:line="300" w:lineRule="auto"/>
            </w:pPr>
            <w:r>
              <w:rPr>
                <w:rFonts w:ascii="Times New Roman" w:hAnsi="Times New Roman" w:eastAsia="SimSun"/>
                <w:b w:val="0"/>
                <w:bCs w:val="0"/>
                <w:sz w:val="20"/>
                <w:szCs w:val="20"/>
              </w:rPr>
              <w:t>收款主体名称（须与报关单发货人一致）</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B86CDD">
            <w:pPr>
              <w:spacing w:line="300" w:lineRule="auto"/>
            </w:pPr>
          </w:p>
        </w:tc>
      </w:tr>
      <w:tr w14:paraId="45B5ECC5">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2FD89A">
            <w:pPr>
              <w:spacing w:line="300" w:lineRule="auto"/>
            </w:pPr>
            <w:r>
              <w:rPr>
                <w:rFonts w:ascii="Times New Roman" w:hAnsi="Times New Roman" w:eastAsia="SimSun"/>
                <w:b w:val="0"/>
                <w:bCs w:val="0"/>
                <w:sz w:val="20"/>
                <w:szCs w:val="20"/>
              </w:rPr>
              <w:t>开户银行及 SWIFT 代码</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071499">
            <w:pPr>
              <w:spacing w:line="300" w:lineRule="auto"/>
            </w:pPr>
          </w:p>
        </w:tc>
      </w:tr>
      <w:tr w14:paraId="3BBA97AD">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5ED7CA">
            <w:pPr>
              <w:spacing w:line="300" w:lineRule="auto"/>
            </w:pPr>
            <w:r>
              <w:rPr>
                <w:rFonts w:ascii="Times New Roman" w:hAnsi="Times New Roman" w:eastAsia="SimSun"/>
                <w:b w:val="0"/>
                <w:bCs w:val="0"/>
                <w:sz w:val="20"/>
                <w:szCs w:val="20"/>
              </w:rPr>
              <w:t>账号（外币账户）</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68BEE8">
            <w:pPr>
              <w:spacing w:line="300" w:lineRule="auto"/>
            </w:pPr>
          </w:p>
        </w:tc>
      </w:tr>
      <w:tr w14:paraId="7D17789A">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C64D2">
            <w:pPr>
              <w:spacing w:line="300" w:lineRule="auto"/>
            </w:pPr>
            <w:r>
              <w:rPr>
                <w:rFonts w:ascii="Times New Roman" w:hAnsi="Times New Roman" w:eastAsia="SimSun"/>
                <w:b w:val="0"/>
                <w:bCs w:val="0"/>
                <w:sz w:val="20"/>
                <w:szCs w:val="20"/>
              </w:rPr>
              <w:t>币种</w:t>
            </w:r>
          </w:p>
        </w:tc>
        <w:tc>
          <w:tcPr>
            <w:tcW w:w="6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69A95D">
            <w:pPr>
              <w:spacing w:line="300" w:lineRule="auto"/>
            </w:pPr>
            <w:r>
              <w:rPr>
                <w:rFonts w:ascii="Times New Roman" w:hAnsi="Times New Roman" w:eastAsia="SimSun"/>
                <w:b w:val="0"/>
                <w:bCs w:val="0"/>
                <w:sz w:val="20"/>
                <w:szCs w:val="20"/>
              </w:rPr>
              <w:t>☐ SGD　☐ USD</w:t>
            </w:r>
          </w:p>
        </w:tc>
      </w:tr>
    </w:tbl>
    <w:p w14:paraId="24122968">
      <w:pPr>
        <w:spacing w:before="160" w:after="60" w:line="360" w:lineRule="auto"/>
        <w:ind w:firstLine="0"/>
        <w:jc w:val="both"/>
      </w:pPr>
      <w:r>
        <w:rPr>
          <w:rFonts w:ascii="Times New Roman" w:hAnsi="Times New Roman" w:eastAsia="SimSun"/>
          <w:b/>
          <w:bCs/>
          <w:sz w:val="22"/>
          <w:szCs w:val="22"/>
        </w:rPr>
        <w:t>三、未售货品处理方式（请勾选一项）</w:t>
      </w:r>
    </w:p>
    <w:p w14:paraId="15941E04">
      <w:pPr>
        <w:spacing w:before="0" w:after="60" w:line="360" w:lineRule="auto"/>
        <w:ind w:left="420" w:hanging="420"/>
        <w:jc w:val="both"/>
      </w:pPr>
      <w:r>
        <w:rPr>
          <w:rFonts w:ascii="Times New Roman" w:hAnsi="Times New Roman" w:eastAsia="SimSun"/>
          <w:sz w:val="22"/>
          <w:szCs w:val="22"/>
        </w:rPr>
        <w:t>☐ 退运回国（退运货物 4561，费用由甲方承担）</w:t>
      </w:r>
    </w:p>
    <w:p w14:paraId="3087AA7C">
      <w:pPr>
        <w:spacing w:before="0" w:after="60" w:line="360" w:lineRule="auto"/>
        <w:ind w:left="420" w:hanging="420"/>
        <w:jc w:val="both"/>
      </w:pPr>
      <w:r>
        <w:rPr>
          <w:rFonts w:ascii="Times New Roman" w:hAnsi="Times New Roman" w:eastAsia="SimSun"/>
          <w:sz w:val="22"/>
          <w:szCs w:val="22"/>
        </w:rPr>
        <w:t>☐ 当地折价清仓：最低清仓价为附件二最低售价的 【　　　　】 %</w:t>
      </w:r>
    </w:p>
    <w:p w14:paraId="3CA6974E">
      <w:pPr>
        <w:spacing w:before="0" w:after="60" w:line="360" w:lineRule="auto"/>
        <w:ind w:left="420" w:hanging="420"/>
        <w:jc w:val="both"/>
      </w:pPr>
      <w:r>
        <w:rPr>
          <w:rFonts w:ascii="Times New Roman" w:hAnsi="Times New Roman" w:eastAsia="SimSun"/>
          <w:sz w:val="22"/>
          <w:szCs w:val="22"/>
        </w:rPr>
        <w:t>☐ 当地销毁或捐赠（由 KADA 出具证明）</w:t>
      </w:r>
    </w:p>
    <w:p w14:paraId="3F99F80F">
      <w:pPr>
        <w:spacing w:before="360" w:after="60" w:line="360" w:lineRule="auto"/>
        <w:ind w:firstLine="0"/>
        <w:jc w:val="both"/>
      </w:pPr>
      <w:r>
        <w:rPr>
          <w:rFonts w:ascii="Times New Roman" w:hAnsi="Times New Roman" w:eastAsia="SimSun"/>
          <w:sz w:val="22"/>
          <w:szCs w:val="22"/>
        </w:rPr>
        <w:t>甲方确认（盖章）：　　　　　　　　　　日期：　　年　　月　　日</w:t>
      </w:r>
    </w:p>
    <w:sectPr>
      <w:footerReference r:id="rId5"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C260B">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FEBC6">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17B41">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E4FFC6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SimSu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eastAsia="SimSun"/>
      <w:sz w:val="22"/>
      <w:szCs w:val="22"/>
    </w:rPr>
  </w:style>
  <w:style w:type="paragraph" w:styleId="2">
    <w:name w:val="heading 1"/>
    <w:basedOn w:val="1"/>
    <w:next w:val="1"/>
    <w:qFormat/>
    <w:uiPriority w:val="0"/>
    <w:pPr>
      <w:outlineLvl w:val="0"/>
    </w:pPr>
    <w:rPr>
      <w:rFonts w:eastAsia="SimHei"/>
      <w:b/>
      <w:bCs/>
      <w:sz w:val="36"/>
      <w:szCs w:val="36"/>
    </w:rPr>
  </w:style>
  <w:style w:type="paragraph" w:styleId="3">
    <w:name w:val="heading 2"/>
    <w:basedOn w:val="1"/>
    <w:next w:val="1"/>
    <w:qFormat/>
    <w:uiPriority w:val="0"/>
    <w:pPr>
      <w:outlineLvl w:val="1"/>
    </w:pPr>
    <w:rPr>
      <w:rFonts w:eastAsia="SimHei"/>
      <w:b/>
      <w:bCs/>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14</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许依桐</cp:lastModifiedBy>
  <dcterms:modified xsi:type="dcterms:W3CDTF">2026-10-20T00:04:54Z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3321B17FEC807FEFA63FD66A47100A13_42</vt:lpwstr>
  </property>
</Properties>
</file>