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color w:val="000000"/>
          <w:sz w:val="36"/>
        </w:rPr>
        <w:t>Summary of TA evaluations for TA2</w:t>
      </w:r>
    </w:p>
    <w:p>
      <w:r>
        <w:rPr>
          <w:rFonts w:ascii="Times New Roman" w:hAnsi="Times New Roman"/>
          <w:b/>
          <w:sz w:val="24"/>
        </w:rPr>
        <w:br/>
        <w:t>Summary of Student responses</w:t>
      </w:r>
    </w:p>
    <w:tbl>
      <w:tblPr>
        <w:tblStyle w:val="TableGrid"/>
        <w:tblW w:type="auto" w:w="0"/>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1920"/>
            <w:gridSpan w:val="2"/>
            <w:vMerge w:val="restart"/>
            <w:vAlign w:val="center"/>
          </w:tcPr>
          <w:p>
            <w:r/>
          </w:p>
          <w:p>
            <w:r/>
          </w:p>
          <w:p>
            <w:r/>
          </w:p>
          <w:p>
            <w:r/>
          </w:p>
        </w:tc>
        <w:tc>
          <w:tcPr>
            <w:tcW w:type="dxa" w:w="4800"/>
            <w:gridSpan w:val="5"/>
            <w:vAlign w:val="center"/>
          </w:tcPr>
          <w:p>
            <w:r>
              <w:t>Number of Responses</w:t>
            </w:r>
          </w:p>
          <w:p>
            <w:r/>
          </w:p>
          <w:p>
            <w:r/>
          </w:p>
          <w:p>
            <w:r/>
          </w:p>
          <w:p>
            <w:r/>
          </w:p>
        </w:tc>
        <w:tc>
          <w:tcPr>
            <w:tcW w:type="dxa" w:w="960"/>
            <w:vMerge w:val="restart"/>
            <w:vAlign w:val="center"/>
          </w:tcPr>
          <w:p>
            <w:r/>
          </w:p>
          <w:p>
            <w:r>
              <w:t>Total</w:t>
            </w:r>
          </w:p>
        </w:tc>
        <w:tc>
          <w:tcPr>
            <w:tcW w:type="dxa" w:w="960"/>
            <w:vMerge w:val="restart"/>
            <w:vAlign w:val="center"/>
          </w:tcPr>
          <w:p>
            <w:r/>
          </w:p>
          <w:p>
            <w:r>
              <w:t>Average*</w:t>
            </w:r>
          </w:p>
        </w:tc>
      </w:tr>
      <w:tr>
        <w:tc>
          <w:tcPr>
            <w:tcW w:type="dxa" w:w="1920"/>
            <w:gridSpan w:val="2"/>
            <w:vMerge/>
            <w:vAlign w:val="center"/>
          </w:tcPr>
          <w:p/>
        </w:tc>
        <w:tc>
          <w:tcPr>
            <w:tcW w:type="dxa" w:w="960"/>
            <w:vAlign w:val="center"/>
          </w:tcPr>
          <w:p>
            <w:r>
              <w:t>SD</w:t>
            </w:r>
          </w:p>
        </w:tc>
        <w:tc>
          <w:tcPr>
            <w:tcW w:type="dxa" w:w="960"/>
            <w:vAlign w:val="center"/>
          </w:tcPr>
          <w:p>
            <w:r>
              <w:t>D</w:t>
            </w:r>
          </w:p>
        </w:tc>
        <w:tc>
          <w:tcPr>
            <w:tcW w:type="dxa" w:w="960"/>
            <w:vAlign w:val="center"/>
          </w:tcPr>
          <w:p>
            <w:r>
              <w:t>N</w:t>
            </w:r>
          </w:p>
        </w:tc>
        <w:tc>
          <w:tcPr>
            <w:tcW w:type="dxa" w:w="960"/>
            <w:vAlign w:val="center"/>
          </w:tcPr>
          <w:p>
            <w:r>
              <w:t>A</w:t>
            </w:r>
          </w:p>
        </w:tc>
        <w:tc>
          <w:tcPr>
            <w:tcW w:type="dxa" w:w="960"/>
            <w:vAlign w:val="center"/>
          </w:tcPr>
          <w:p>
            <w:r>
              <w:t>SA</w:t>
            </w:r>
          </w:p>
        </w:tc>
        <w:tc>
          <w:tcPr>
            <w:tcW w:type="dxa" w:w="960"/>
            <w:vMerge/>
            <w:vAlign w:val="center"/>
          </w:tcPr>
          <w:p/>
        </w:tc>
        <w:tc>
          <w:tcPr>
            <w:tcW w:type="dxa" w:w="960"/>
            <w:vMerge/>
            <w:vAlign w:val="center"/>
          </w:tcPr>
          <w:p/>
        </w:tc>
      </w:tr>
      <w:tr>
        <w:tc>
          <w:tcPr>
            <w:tcW w:type="dxa" w:w="960"/>
            <w:vAlign w:val="center"/>
          </w:tcPr>
          <w:p>
            <w:r>
              <w:t>Q1</w:t>
            </w:r>
          </w:p>
        </w:tc>
        <w:tc>
          <w:tcPr>
            <w:tcW w:type="dxa" w:w="960"/>
            <w:vAlign w:val="center"/>
          </w:tcPr>
          <w:p>
            <w:r>
              <w:t>The TA was well prepared: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7</w:t>
            </w:r>
          </w:p>
        </w:tc>
        <w:tc>
          <w:tcPr>
            <w:tcW w:type="dxa" w:w="960"/>
            <w:vAlign w:val="center"/>
          </w:tcPr>
          <w:p>
            <w:r>
              <w:t>10</w:t>
            </w:r>
          </w:p>
        </w:tc>
        <w:tc>
          <w:tcPr>
            <w:tcW w:type="dxa" w:w="960"/>
            <w:vAlign w:val="center"/>
          </w:tcPr>
          <w:p>
            <w:r>
              <w:t>17</w:t>
            </w:r>
          </w:p>
        </w:tc>
        <w:tc>
          <w:tcPr>
            <w:tcW w:type="dxa" w:w="960"/>
            <w:vAlign w:val="center"/>
          </w:tcPr>
          <w:p>
            <w:r>
              <w:t>4.6</w:t>
            </w:r>
          </w:p>
        </w:tc>
      </w:tr>
      <w:tr>
        <w:tc>
          <w:tcPr>
            <w:tcW w:type="dxa" w:w="960"/>
            <w:vAlign w:val="center"/>
          </w:tcPr>
          <w:p>
            <w:r>
              <w:t>Q2</w:t>
            </w:r>
          </w:p>
        </w:tc>
        <w:tc>
          <w:tcPr>
            <w:tcW w:type="dxa" w:w="960"/>
            <w:vAlign w:val="center"/>
          </w:tcPr>
          <w:p>
            <w:r>
              <w:t>The TA was helpful:</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6</w:t>
            </w:r>
          </w:p>
        </w:tc>
        <w:tc>
          <w:tcPr>
            <w:tcW w:type="dxa" w:w="960"/>
            <w:vAlign w:val="center"/>
          </w:tcPr>
          <w:p>
            <w:r>
              <w:t>11</w:t>
            </w:r>
          </w:p>
        </w:tc>
        <w:tc>
          <w:tcPr>
            <w:tcW w:type="dxa" w:w="960"/>
            <w:vAlign w:val="center"/>
          </w:tcPr>
          <w:p>
            <w:r>
              <w:t>17</w:t>
            </w:r>
          </w:p>
        </w:tc>
        <w:tc>
          <w:tcPr>
            <w:tcW w:type="dxa" w:w="960"/>
            <w:vAlign w:val="center"/>
          </w:tcPr>
          <w:p>
            <w:r>
              <w:t>4.6</w:t>
            </w:r>
          </w:p>
        </w:tc>
      </w:tr>
      <w:tr>
        <w:tc>
          <w:tcPr>
            <w:tcW w:type="dxa" w:w="960"/>
            <w:vAlign w:val="center"/>
          </w:tcPr>
          <w:p>
            <w:r>
              <w:t>Q3</w:t>
            </w:r>
          </w:p>
        </w:tc>
        <w:tc>
          <w:tcPr>
            <w:tcW w:type="dxa" w:w="960"/>
            <w:vAlign w:val="center"/>
          </w:tcPr>
          <w:p>
            <w:r>
              <w:t>The TA was considerate of students:</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5</w:t>
            </w:r>
          </w:p>
        </w:tc>
        <w:tc>
          <w:tcPr>
            <w:tcW w:type="dxa" w:w="960"/>
            <w:vAlign w:val="center"/>
          </w:tcPr>
          <w:p>
            <w:r>
              <w:t>12</w:t>
            </w:r>
          </w:p>
        </w:tc>
        <w:tc>
          <w:tcPr>
            <w:tcW w:type="dxa" w:w="960"/>
            <w:vAlign w:val="center"/>
          </w:tcPr>
          <w:p>
            <w:r>
              <w:t>17</w:t>
            </w:r>
          </w:p>
        </w:tc>
        <w:tc>
          <w:tcPr>
            <w:tcW w:type="dxa" w:w="960"/>
            <w:vAlign w:val="center"/>
          </w:tcPr>
          <w:p>
            <w:r>
              <w:t>4.7</w:t>
            </w:r>
          </w:p>
        </w:tc>
      </w:tr>
      <w:tr>
        <w:tc>
          <w:tcPr>
            <w:tcW w:type="dxa" w:w="960"/>
            <w:vAlign w:val="center"/>
          </w:tcPr>
          <w:p>
            <w:r>
              <w:t>Q4</w:t>
            </w:r>
          </w:p>
        </w:tc>
        <w:tc>
          <w:tcPr>
            <w:tcW w:type="dxa" w:w="960"/>
            <w:vAlign w:val="center"/>
          </w:tcPr>
          <w:p>
            <w:r>
              <w:t>The TA was easily understood: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8</w:t>
            </w:r>
          </w:p>
        </w:tc>
        <w:tc>
          <w:tcPr>
            <w:tcW w:type="dxa" w:w="960"/>
            <w:vAlign w:val="center"/>
          </w:tcPr>
          <w:p>
            <w:r>
              <w:t>9</w:t>
            </w:r>
          </w:p>
        </w:tc>
        <w:tc>
          <w:tcPr>
            <w:tcW w:type="dxa" w:w="960"/>
            <w:vAlign w:val="center"/>
          </w:tcPr>
          <w:p>
            <w:r>
              <w:t>17</w:t>
            </w:r>
          </w:p>
        </w:tc>
        <w:tc>
          <w:tcPr>
            <w:tcW w:type="dxa" w:w="960"/>
            <w:vAlign w:val="center"/>
          </w:tcPr>
          <w:p>
            <w:r>
              <w:t>4.5</w:t>
            </w:r>
          </w:p>
        </w:tc>
      </w:tr>
      <w:tr>
        <w:tc>
          <w:tcPr>
            <w:tcW w:type="dxa" w:w="960"/>
            <w:vAlign w:val="center"/>
          </w:tcPr>
          <w:p>
            <w:r>
              <w:t>Q5</w:t>
            </w:r>
          </w:p>
        </w:tc>
        <w:tc>
          <w:tcPr>
            <w:tcW w:type="dxa" w:w="960"/>
            <w:vAlign w:val="center"/>
          </w:tcPr>
          <w:p>
            <w:r>
              <w:t>The TA was an effective instructor:</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8</w:t>
            </w:r>
          </w:p>
        </w:tc>
        <w:tc>
          <w:tcPr>
            <w:tcW w:type="dxa" w:w="960"/>
            <w:vAlign w:val="center"/>
          </w:tcPr>
          <w:p>
            <w:r>
              <w:t>9</w:t>
            </w:r>
          </w:p>
        </w:tc>
        <w:tc>
          <w:tcPr>
            <w:tcW w:type="dxa" w:w="960"/>
            <w:vAlign w:val="center"/>
          </w:tcPr>
          <w:p>
            <w:r>
              <w:t>17</w:t>
            </w:r>
          </w:p>
        </w:tc>
        <w:tc>
          <w:tcPr>
            <w:tcW w:type="dxa" w:w="960"/>
            <w:vAlign w:val="center"/>
          </w:tcPr>
          <w:p>
            <w:r>
              <w:t>4.5</w:t>
            </w:r>
          </w:p>
        </w:tc>
      </w:tr>
    </w:tbl>
    <w:p>
      <w:r>
        <w:rPr>
          <w:rFonts w:ascii="Times New Roman" w:hAnsi="Times New Roman"/>
          <w:sz w:val="20"/>
        </w:rPr>
        <w:t>* 5 point Likert scale: 1 = Strongly disagree (SD), 2 = Disagree (D), 3 = Neutral (N), 4 = Agree (A), 5 = Strongly agree (SA)</w:t>
      </w:r>
      <w:r>
        <w:rPr>
          <w:rFonts w:ascii="Times New Roman" w:hAnsi="Times New Roman"/>
          <w:sz w:val="20"/>
        </w:rPr>
        <w:br/>
      </w:r>
      <w:r>
        <w:rPr>
          <w:rFonts w:ascii="Times New Roman" w:hAnsi="Times New Roman"/>
          <w:sz w:val="20"/>
        </w:rPr>
        <w:br/>
      </w:r>
    </w:p>
    <w:p>
      <w:r>
        <w:rPr>
          <w:rFonts w:ascii="Times New Roman" w:hAnsi="Times New Roman"/>
          <w:b/>
          <w:sz w:val="24"/>
        </w:rPr>
        <w:t>Student comments</w:t>
      </w:r>
    </w:p>
    <w:p>
      <w:r>
        <w:rPr>
          <w:rFonts w:ascii="Times New Roman" w:hAnsi="Times New Roman"/>
          <w:b/>
        </w:rPr>
        <w:t xml:space="preserve">1. </w:t>
      </w:r>
      <w:r>
        <w:rPr>
          <w:rFonts w:ascii="Times New Roman" w:hAnsi="Times New Roman"/>
        </w:rPr>
        <w:t>She was really sweet, kind and helpful. She always answered my questions carefully and ensured that I understood before moving on. One of the best TAâ€™s!!</w:t>
        <w:br/>
        <w:br/>
      </w:r>
      <w:r>
        <w:rPr>
          <w:rFonts w:ascii="Times New Roman" w:hAnsi="Times New Roman"/>
          <w:b/>
        </w:rPr>
        <w:t xml:space="preserve">2. </w:t>
      </w:r>
      <w:r>
        <w:rPr>
          <w:rFonts w:ascii="Times New Roman" w:hAnsi="Times New Roman"/>
        </w:rPr>
        <w:t>nan</w:t>
        <w:br/>
        <w:br/>
      </w:r>
      <w:r>
        <w:rPr>
          <w:rFonts w:ascii="Times New Roman" w:hAnsi="Times New Roman"/>
          <w:b/>
        </w:rPr>
        <w:t xml:space="preserve">3. </w:t>
      </w:r>
      <w:r>
        <w:rPr>
          <w:rFonts w:ascii="Times New Roman" w:hAnsi="Times New Roman"/>
        </w:rPr>
        <w:t>Loved them. Super supportive, understanding</w:t>
        <w:br/>
        <w:br/>
      </w:r>
      <w:r>
        <w:rPr>
          <w:rFonts w:ascii="Times New Roman" w:hAnsi="Times New Roman"/>
          <w:b/>
        </w:rPr>
        <w:t xml:space="preserve">4. </w:t>
      </w:r>
      <w:r>
        <w:rPr>
          <w:rFonts w:ascii="Times New Roman" w:hAnsi="Times New Roman"/>
        </w:rPr>
        <w:t>he was helpful and ready to answer any questions that i had. he was also able to come up with solutions quickly, such as during the guided inquiry project when everyones tptz formed a precipitate</w:t>
        <w:br/>
        <w:br/>
      </w:r>
      <w:r>
        <w:rPr>
          <w:rFonts w:ascii="Times New Roman" w:hAnsi="Times New Roman"/>
          <w:b/>
        </w:rPr>
        <w:t xml:space="preserve">5. </w:t>
      </w:r>
      <w:r>
        <w:rPr>
          <w:rFonts w:ascii="Times New Roman" w:hAnsi="Times New Roman"/>
        </w:rPr>
        <w:t>Loved them. Super supportive, understanding</w:t>
        <w:br/>
        <w:br/>
      </w:r>
      <w:r>
        <w:rPr>
          <w:rFonts w:ascii="Times New Roman" w:hAnsi="Times New Roman"/>
          <w:b/>
        </w:rPr>
        <w:t xml:space="preserve">6. </w:t>
      </w:r>
      <w:r>
        <w:rPr>
          <w:rFonts w:ascii="Times New Roman" w:hAnsi="Times New Roman"/>
        </w:rPr>
        <w:t>TA was helpful during the lab whenever a question came up, and the feedback he gave on pre-labs and the draft report were helpful. The feedbacks he gave were ones that I could apply to future reports, so they were very helpful.</w:t>
        <w:br/>
        <w:br/>
      </w:r>
      <w:r>
        <w:rPr>
          <w:rFonts w:ascii="Times New Roman" w:hAnsi="Times New Roman"/>
          <w:b/>
        </w:rPr>
        <w:t xml:space="preserve">7. </w:t>
      </w:r>
      <w:r>
        <w:rPr>
          <w:rFonts w:ascii="Times New Roman" w:hAnsi="Times New Roman"/>
        </w:rPr>
        <w:t>Was very considerate and enthusiastic, one of the best TAs I've ever had.</w:t>
        <w:br/>
        <w:br/>
      </w:r>
      <w:r>
        <w:rPr>
          <w:rFonts w:ascii="Times New Roman" w:hAnsi="Times New Roman"/>
          <w:b/>
        </w:rPr>
        <w:t xml:space="preserve">8. </w:t>
      </w:r>
      <w:r>
        <w:rPr>
          <w:rFonts w:ascii="Times New Roman" w:hAnsi="Times New Roman"/>
        </w:rPr>
        <w:t>really helpful when I meet problems in lab</w:t>
        <w:br/>
        <w:br/>
      </w:r>
      <w:r>
        <w:rPr>
          <w:rFonts w:ascii="Times New Roman" w:hAnsi="Times New Roman"/>
          <w:b/>
        </w:rPr>
        <w:t xml:space="preserve">9. </w:t>
      </w:r>
      <w:r>
        <w:rPr>
          <w:rFonts w:ascii="Times New Roman" w:hAnsi="Times New Roman"/>
        </w:rPr>
        <w:t>Great TA</w:t>
        <w:br/>
        <w:br/>
      </w:r>
      <w:r>
        <w:rPr>
          <w:rFonts w:ascii="Times New Roman" w:hAnsi="Times New Roman"/>
          <w:b/>
        </w:rPr>
        <w:t xml:space="preserve">10. </w:t>
      </w:r>
      <w:r>
        <w:rPr>
          <w:rFonts w:ascii="Times New Roman" w:hAnsi="Times New Roman"/>
        </w:rPr>
        <w:t>Loved them. Super supportive, understanding</w:t>
        <w:br/>
        <w:br/>
      </w:r>
      <w:r>
        <w:rPr>
          <w:rFonts w:ascii="Times New Roman" w:hAnsi="Times New Roman"/>
          <w:b/>
        </w:rPr>
        <w:t xml:space="preserve">11. </w:t>
      </w:r>
      <w:r>
        <w:rPr>
          <w:rFonts w:ascii="Times New Roman" w:hAnsi="Times New Roman"/>
        </w:rPr>
        <w:t>she is very helpful and patient, and always answer my qiestions. I think she is the best TA I have ever met, she really cares about her students and being supportive all the time. I think i have a great experience in this course, i have no suggestion</w:t>
        <w:br/>
        <w:br/>
      </w:r>
      <w:r>
        <w:rPr>
          <w:rFonts w:ascii="Times New Roman" w:hAnsi="Times New Roman"/>
          <w:b/>
        </w:rPr>
        <w:t xml:space="preserve">12. </w:t>
      </w:r>
      <w:r>
        <w:rPr>
          <w:rFonts w:ascii="Times New Roman" w:hAnsi="Times New Roman"/>
        </w:rPr>
        <w:t>She was really sweet, kind and helpful. She always answered my questions carefully and ensured that I understood before moving on. One of the best TAâ€™s!!</w:t>
        <w:br/>
        <w:br/>
      </w:r>
      <w:r>
        <w:rPr>
          <w:rFonts w:ascii="Times New Roman" w:hAnsi="Times New Roman"/>
          <w:b/>
        </w:rPr>
        <w:t xml:space="preserve">13. </w:t>
      </w:r>
      <w:r>
        <w:rPr>
          <w:rFonts w:ascii="Times New Roman" w:hAnsi="Times New Roman"/>
        </w:rPr>
        <w:t>He was responsive and helpful!</w:t>
        <w:br/>
        <w:br/>
      </w:r>
      <w:r>
        <w:rPr>
          <w:rFonts w:ascii="Times New Roman" w:hAnsi="Times New Roman"/>
          <w:b/>
        </w:rPr>
        <w:t xml:space="preserve">14. </w:t>
      </w:r>
      <w:r>
        <w:rPr>
          <w:rFonts w:ascii="Times New Roman" w:hAnsi="Times New Roman"/>
        </w:rPr>
        <w:t>Great TA</w:t>
        <w:br/>
        <w:br/>
      </w:r>
      <w:r>
        <w:rPr>
          <w:rFonts w:ascii="Times New Roman" w:hAnsi="Times New Roman"/>
          <w:b/>
        </w:rPr>
        <w:t xml:space="preserve">15. </w:t>
      </w:r>
      <w:r>
        <w:rPr>
          <w:rFonts w:ascii="Times New Roman" w:hAnsi="Times New Roman"/>
        </w:rPr>
        <w:t>She was really sweet, kind and helpful. She always answered my questions carefully and ensured that I understood before moving on. One of the best TAâ€™s!!</w:t>
        <w:br/>
        <w:br/>
      </w:r>
      <w:r>
        <w:rPr>
          <w:rFonts w:ascii="Times New Roman" w:hAnsi="Times New Roman"/>
          <w:b/>
        </w:rPr>
        <w:t xml:space="preserve">16. </w:t>
      </w:r>
      <w:r>
        <w:rPr>
          <w:rFonts w:ascii="Times New Roman" w:hAnsi="Times New Roman"/>
        </w:rPr>
        <w:t>nan</w:t>
        <w:br/>
        <w:br/>
      </w:r>
      <w:r>
        <w:rPr>
          <w:rFonts w:ascii="Times New Roman" w:hAnsi="Times New Roman"/>
          <w:b/>
        </w:rPr>
        <w:t xml:space="preserve">17. </w:t>
      </w:r>
      <w:r>
        <w:rPr>
          <w:rFonts w:ascii="Times New Roman" w:hAnsi="Times New Roman"/>
        </w:rPr>
        <w:t>She was very enthusiastic and eager to help in any way she can, one of the best TA's I've ever had. My only improvement would for her to learn the most efficient route to walk to Wreck Beach.</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5943600" cy="1104900"/>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5943600" cy="11049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