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color w:val="000000"/>
          <w:sz w:val="36"/>
        </w:rPr>
        <w:t>Summary of TA evaluations for TA4</w:t>
      </w:r>
    </w:p>
    <w:p>
      <w:r>
        <w:rPr>
          <w:rFonts w:ascii="Times New Roman" w:hAnsi="Times New Roman"/>
          <w:b/>
          <w:sz w:val="24"/>
        </w:rPr>
        <w:br/>
        <w:t>Summary of Student responses</w:t>
      </w:r>
    </w:p>
    <w:tbl>
      <w:tblPr>
        <w:tblStyle w:val="TableGrid"/>
        <w:tblW w:type="auto" w:w="0"/>
        <w:tblLayout w:type="autofit"/>
        <w:tblLook w:firstColumn="1" w:firstRow="1" w:lastColumn="0" w:lastRow="0" w:noHBand="0" w:noVBand="1" w:val="04A0"/>
      </w:tblPr>
      <w:tblGrid>
        <w:gridCol w:w="960"/>
        <w:gridCol w:w="960"/>
        <w:gridCol w:w="960"/>
        <w:gridCol w:w="960"/>
        <w:gridCol w:w="960"/>
        <w:gridCol w:w="960"/>
        <w:gridCol w:w="960"/>
        <w:gridCol w:w="960"/>
        <w:gridCol w:w="960"/>
      </w:tblGrid>
      <w:tr>
        <w:tc>
          <w:tcPr>
            <w:tcW w:type="dxa" w:w="1920"/>
            <w:gridSpan w:val="2"/>
            <w:vMerge w:val="restart"/>
            <w:vAlign w:val="center"/>
          </w:tcPr>
          <w:p>
            <w:r/>
          </w:p>
          <w:p>
            <w:r/>
          </w:p>
          <w:p>
            <w:r/>
          </w:p>
          <w:p>
            <w:r/>
          </w:p>
        </w:tc>
        <w:tc>
          <w:tcPr>
            <w:tcW w:type="dxa" w:w="4800"/>
            <w:gridSpan w:val="5"/>
            <w:vAlign w:val="center"/>
          </w:tcPr>
          <w:p>
            <w:r>
              <w:t>Number of Responses</w:t>
            </w:r>
          </w:p>
          <w:p>
            <w:r/>
          </w:p>
          <w:p>
            <w:r/>
          </w:p>
          <w:p>
            <w:r/>
          </w:p>
          <w:p>
            <w:r/>
          </w:p>
        </w:tc>
        <w:tc>
          <w:tcPr>
            <w:tcW w:type="dxa" w:w="960"/>
            <w:vMerge w:val="restart"/>
            <w:vAlign w:val="center"/>
          </w:tcPr>
          <w:p>
            <w:r/>
          </w:p>
          <w:p>
            <w:r>
              <w:t>Total</w:t>
            </w:r>
          </w:p>
        </w:tc>
        <w:tc>
          <w:tcPr>
            <w:tcW w:type="dxa" w:w="960"/>
            <w:vMerge w:val="restart"/>
            <w:vAlign w:val="center"/>
          </w:tcPr>
          <w:p>
            <w:r/>
          </w:p>
          <w:p>
            <w:r>
              <w:t>Average*</w:t>
            </w:r>
          </w:p>
        </w:tc>
      </w:tr>
      <w:tr>
        <w:tc>
          <w:tcPr>
            <w:tcW w:type="dxa" w:w="1920"/>
            <w:gridSpan w:val="2"/>
            <w:vMerge/>
            <w:vAlign w:val="center"/>
          </w:tcPr>
          <w:p/>
        </w:tc>
        <w:tc>
          <w:tcPr>
            <w:tcW w:type="dxa" w:w="960"/>
            <w:vAlign w:val="center"/>
          </w:tcPr>
          <w:p>
            <w:r>
              <w:t>SD</w:t>
            </w:r>
          </w:p>
        </w:tc>
        <w:tc>
          <w:tcPr>
            <w:tcW w:type="dxa" w:w="960"/>
            <w:vAlign w:val="center"/>
          </w:tcPr>
          <w:p>
            <w:r>
              <w:t>D</w:t>
            </w:r>
          </w:p>
        </w:tc>
        <w:tc>
          <w:tcPr>
            <w:tcW w:type="dxa" w:w="960"/>
            <w:vAlign w:val="center"/>
          </w:tcPr>
          <w:p>
            <w:r>
              <w:t>N</w:t>
            </w:r>
          </w:p>
        </w:tc>
        <w:tc>
          <w:tcPr>
            <w:tcW w:type="dxa" w:w="960"/>
            <w:vAlign w:val="center"/>
          </w:tcPr>
          <w:p>
            <w:r>
              <w:t>A</w:t>
            </w:r>
          </w:p>
        </w:tc>
        <w:tc>
          <w:tcPr>
            <w:tcW w:type="dxa" w:w="960"/>
            <w:vAlign w:val="center"/>
          </w:tcPr>
          <w:p>
            <w:r>
              <w:t>SA</w:t>
            </w:r>
          </w:p>
        </w:tc>
        <w:tc>
          <w:tcPr>
            <w:tcW w:type="dxa" w:w="960"/>
            <w:vMerge/>
            <w:vAlign w:val="center"/>
          </w:tcPr>
          <w:p/>
        </w:tc>
        <w:tc>
          <w:tcPr>
            <w:tcW w:type="dxa" w:w="960"/>
            <w:vMerge/>
            <w:vAlign w:val="center"/>
          </w:tcPr>
          <w:p/>
        </w:tc>
      </w:tr>
      <w:tr>
        <w:tc>
          <w:tcPr>
            <w:tcW w:type="dxa" w:w="960"/>
            <w:vAlign w:val="center"/>
          </w:tcPr>
          <w:p>
            <w:r>
              <w:t>Q1</w:t>
            </w:r>
          </w:p>
        </w:tc>
        <w:tc>
          <w:tcPr>
            <w:tcW w:type="dxa" w:w="960"/>
            <w:vAlign w:val="center"/>
          </w:tcPr>
          <w:p>
            <w:r>
              <w:t>The TA was well prepared:</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3</w:t>
            </w:r>
          </w:p>
        </w:tc>
        <w:tc>
          <w:tcPr>
            <w:tcW w:type="dxa" w:w="960"/>
            <w:vAlign w:val="center"/>
          </w:tcPr>
          <w:p>
            <w:r>
              <w:t>11</w:t>
            </w:r>
          </w:p>
        </w:tc>
        <w:tc>
          <w:tcPr>
            <w:tcW w:type="dxa" w:w="960"/>
            <w:vAlign w:val="center"/>
          </w:tcPr>
          <w:p>
            <w:r>
              <w:t>14</w:t>
            </w:r>
          </w:p>
        </w:tc>
        <w:tc>
          <w:tcPr>
            <w:tcW w:type="dxa" w:w="960"/>
            <w:vAlign w:val="center"/>
          </w:tcPr>
          <w:p>
            <w:r>
              <w:t>4.8</w:t>
            </w:r>
          </w:p>
        </w:tc>
      </w:tr>
      <w:tr>
        <w:tc>
          <w:tcPr>
            <w:tcW w:type="dxa" w:w="960"/>
            <w:vAlign w:val="center"/>
          </w:tcPr>
          <w:p>
            <w:r>
              <w:t>Q2</w:t>
            </w:r>
          </w:p>
        </w:tc>
        <w:tc>
          <w:tcPr>
            <w:tcW w:type="dxa" w:w="960"/>
            <w:vAlign w:val="center"/>
          </w:tcPr>
          <w:p>
            <w:r>
              <w:t>The TA was helpful:</w:t>
            </w:r>
          </w:p>
        </w:tc>
        <w:tc>
          <w:tcPr>
            <w:tcW w:type="dxa" w:w="960"/>
            <w:vAlign w:val="center"/>
          </w:tcPr>
          <w:p>
            <w:r>
              <w:t>1</w:t>
            </w:r>
          </w:p>
        </w:tc>
        <w:tc>
          <w:tcPr>
            <w:tcW w:type="dxa" w:w="960"/>
            <w:vAlign w:val="center"/>
          </w:tcPr>
          <w:p>
            <w:r>
              <w:t>0</w:t>
            </w:r>
          </w:p>
        </w:tc>
        <w:tc>
          <w:tcPr>
            <w:tcW w:type="dxa" w:w="960"/>
            <w:vAlign w:val="center"/>
          </w:tcPr>
          <w:p>
            <w:r>
              <w:t>0</w:t>
            </w:r>
          </w:p>
        </w:tc>
        <w:tc>
          <w:tcPr>
            <w:tcW w:type="dxa" w:w="960"/>
            <w:vAlign w:val="center"/>
          </w:tcPr>
          <w:p>
            <w:r>
              <w:t>7</w:t>
            </w:r>
          </w:p>
        </w:tc>
        <w:tc>
          <w:tcPr>
            <w:tcW w:type="dxa" w:w="960"/>
            <w:vAlign w:val="center"/>
          </w:tcPr>
          <w:p>
            <w:r>
              <w:t>6</w:t>
            </w:r>
          </w:p>
        </w:tc>
        <w:tc>
          <w:tcPr>
            <w:tcW w:type="dxa" w:w="960"/>
            <w:vAlign w:val="center"/>
          </w:tcPr>
          <w:p>
            <w:r>
              <w:t>14</w:t>
            </w:r>
          </w:p>
        </w:tc>
        <w:tc>
          <w:tcPr>
            <w:tcW w:type="dxa" w:w="960"/>
            <w:vAlign w:val="center"/>
          </w:tcPr>
          <w:p>
            <w:r>
              <w:t>4.2</w:t>
            </w:r>
          </w:p>
        </w:tc>
      </w:tr>
      <w:tr>
        <w:tc>
          <w:tcPr>
            <w:tcW w:type="dxa" w:w="960"/>
            <w:vAlign w:val="center"/>
          </w:tcPr>
          <w:p>
            <w:r>
              <w:t>Q3</w:t>
            </w:r>
          </w:p>
        </w:tc>
        <w:tc>
          <w:tcPr>
            <w:tcW w:type="dxa" w:w="960"/>
            <w:vAlign w:val="center"/>
          </w:tcPr>
          <w:p>
            <w:r>
              <w:t>The TA was considerate of students:</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4</w:t>
            </w:r>
          </w:p>
        </w:tc>
        <w:tc>
          <w:tcPr>
            <w:tcW w:type="dxa" w:w="960"/>
            <w:vAlign w:val="center"/>
          </w:tcPr>
          <w:p>
            <w:r>
              <w:t>10</w:t>
            </w:r>
          </w:p>
        </w:tc>
        <w:tc>
          <w:tcPr>
            <w:tcW w:type="dxa" w:w="960"/>
            <w:vAlign w:val="center"/>
          </w:tcPr>
          <w:p>
            <w:r>
              <w:t>14</w:t>
            </w:r>
          </w:p>
        </w:tc>
        <w:tc>
          <w:tcPr>
            <w:tcW w:type="dxa" w:w="960"/>
            <w:vAlign w:val="center"/>
          </w:tcPr>
          <w:p>
            <w:r>
              <w:t>4.7</w:t>
            </w:r>
          </w:p>
        </w:tc>
      </w:tr>
      <w:tr>
        <w:tc>
          <w:tcPr>
            <w:tcW w:type="dxa" w:w="960"/>
            <w:vAlign w:val="center"/>
          </w:tcPr>
          <w:p>
            <w:r>
              <w:t>Q4</w:t>
            </w:r>
          </w:p>
        </w:tc>
        <w:tc>
          <w:tcPr>
            <w:tcW w:type="dxa" w:w="960"/>
            <w:vAlign w:val="center"/>
          </w:tcPr>
          <w:p>
            <w:r>
              <w:t>The TA was easily understood:</w:t>
            </w:r>
          </w:p>
        </w:tc>
        <w:tc>
          <w:tcPr>
            <w:tcW w:type="dxa" w:w="960"/>
            <w:vAlign w:val="center"/>
          </w:tcPr>
          <w:p>
            <w:r>
              <w:t>0</w:t>
            </w:r>
          </w:p>
        </w:tc>
        <w:tc>
          <w:tcPr>
            <w:tcW w:type="dxa" w:w="960"/>
            <w:vAlign w:val="center"/>
          </w:tcPr>
          <w:p>
            <w:r>
              <w:t>0</w:t>
            </w:r>
          </w:p>
        </w:tc>
        <w:tc>
          <w:tcPr>
            <w:tcW w:type="dxa" w:w="960"/>
            <w:vAlign w:val="center"/>
          </w:tcPr>
          <w:p>
            <w:r>
              <w:t>1</w:t>
            </w:r>
          </w:p>
        </w:tc>
        <w:tc>
          <w:tcPr>
            <w:tcW w:type="dxa" w:w="960"/>
            <w:vAlign w:val="center"/>
          </w:tcPr>
          <w:p>
            <w:r>
              <w:t>7</w:t>
            </w:r>
          </w:p>
        </w:tc>
        <w:tc>
          <w:tcPr>
            <w:tcW w:type="dxa" w:w="960"/>
            <w:vAlign w:val="center"/>
          </w:tcPr>
          <w:p>
            <w:r>
              <w:t>6</w:t>
            </w:r>
          </w:p>
        </w:tc>
        <w:tc>
          <w:tcPr>
            <w:tcW w:type="dxa" w:w="960"/>
            <w:vAlign w:val="center"/>
          </w:tcPr>
          <w:p>
            <w:r>
              <w:t>14</w:t>
            </w:r>
          </w:p>
        </w:tc>
        <w:tc>
          <w:tcPr>
            <w:tcW w:type="dxa" w:w="960"/>
            <w:vAlign w:val="center"/>
          </w:tcPr>
          <w:p>
            <w:r>
              <w:t>4.4</w:t>
            </w:r>
          </w:p>
        </w:tc>
      </w:tr>
      <w:tr>
        <w:tc>
          <w:tcPr>
            <w:tcW w:type="dxa" w:w="960"/>
            <w:vAlign w:val="center"/>
          </w:tcPr>
          <w:p>
            <w:r>
              <w:t>Q5</w:t>
            </w:r>
          </w:p>
        </w:tc>
        <w:tc>
          <w:tcPr>
            <w:tcW w:type="dxa" w:w="960"/>
            <w:vAlign w:val="center"/>
          </w:tcPr>
          <w:p>
            <w:r>
              <w:t>The TA was an effective instructor:</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6</w:t>
            </w:r>
          </w:p>
        </w:tc>
        <w:tc>
          <w:tcPr>
            <w:tcW w:type="dxa" w:w="960"/>
            <w:vAlign w:val="center"/>
          </w:tcPr>
          <w:p>
            <w:r>
              <w:t>8</w:t>
            </w:r>
          </w:p>
        </w:tc>
        <w:tc>
          <w:tcPr>
            <w:tcW w:type="dxa" w:w="960"/>
            <w:vAlign w:val="center"/>
          </w:tcPr>
          <w:p>
            <w:r>
              <w:t>14</w:t>
            </w:r>
          </w:p>
        </w:tc>
        <w:tc>
          <w:tcPr>
            <w:tcW w:type="dxa" w:w="960"/>
            <w:vAlign w:val="center"/>
          </w:tcPr>
          <w:p>
            <w:r>
              <w:t>4.6</w:t>
            </w:r>
          </w:p>
        </w:tc>
      </w:tr>
    </w:tbl>
    <w:p>
      <w:r>
        <w:rPr>
          <w:rFonts w:ascii="Times New Roman" w:hAnsi="Times New Roman"/>
          <w:sz w:val="20"/>
        </w:rPr>
        <w:t>* 5 point Likert scale: 1 = Strongly disagree (SD), 2 = Disagree (D), 3 = Neutral (N), 4 = Agree (A), 5 = Strongly agree (SA)</w:t>
      </w:r>
      <w:r>
        <w:rPr>
          <w:rFonts w:ascii="Times New Roman" w:hAnsi="Times New Roman"/>
          <w:sz w:val="20"/>
        </w:rPr>
        <w:br/>
      </w:r>
      <w:r>
        <w:rPr>
          <w:rFonts w:ascii="Times New Roman" w:hAnsi="Times New Roman"/>
          <w:sz w:val="20"/>
        </w:rPr>
        <w:br/>
      </w:r>
    </w:p>
    <w:p>
      <w:r>
        <w:rPr>
          <w:rFonts w:ascii="Times New Roman" w:hAnsi="Times New Roman"/>
          <w:b/>
          <w:sz w:val="24"/>
        </w:rPr>
        <w:t>Student comments</w:t>
      </w:r>
    </w:p>
    <w:p>
      <w:r>
        <w:rPr>
          <w:rFonts w:ascii="Times New Roman" w:hAnsi="Times New Roman"/>
          <w:b/>
        </w:rPr>
        <w:t xml:space="preserve">1. </w:t>
      </w:r>
      <w:r>
        <w:rPr>
          <w:rFonts w:ascii="Times New Roman" w:hAnsi="Times New Roman"/>
        </w:rPr>
        <w:t>Amazing</w:t>
        <w:br/>
      </w:r>
      <w:r>
        <w:rPr>
          <w:rFonts w:ascii="Times New Roman" w:hAnsi="Times New Roman"/>
          <w:b/>
        </w:rPr>
        <w:t xml:space="preserve">2. </w:t>
      </w:r>
      <w:r>
        <w:rPr>
          <w:rFonts w:ascii="Times New Roman" w:hAnsi="Times New Roman"/>
        </w:rPr>
        <w:t>Amazing</w:t>
        <w:br/>
      </w:r>
      <w:r>
        <w:rPr>
          <w:rFonts w:ascii="Times New Roman" w:hAnsi="Times New Roman"/>
          <w:b/>
        </w:rPr>
        <w:t xml:space="preserve">3. </w:t>
      </w:r>
      <w:r>
        <w:rPr>
          <w:rFonts w:ascii="Times New Roman" w:hAnsi="Times New Roman"/>
        </w:rPr>
        <w:t>not even technically my TA but she did TA for us when my TA was away in the beginning. good attitude and was very welcoming even despite my absence. also provided good advice when i asked her for tips on getting research opportunities in chemistry after class. overall a very nice person</w:t>
        <w:br/>
      </w:r>
      <w:r>
        <w:rPr>
          <w:rFonts w:ascii="Times New Roman" w:hAnsi="Times New Roman"/>
          <w:b/>
        </w:rPr>
        <w:t xml:space="preserve">4. </w:t>
      </w:r>
      <w:r>
        <w:rPr>
          <w:rFonts w:ascii="Times New Roman" w:hAnsi="Times New Roman"/>
        </w:rPr>
        <w:t>Was helpful and gave good feedback!</w:t>
        <w:br/>
      </w:r>
      <w:r>
        <w:rPr>
          <w:rFonts w:ascii="Times New Roman" w:hAnsi="Times New Roman"/>
          <w:b/>
        </w:rPr>
        <w:t xml:space="preserve">5. </w:t>
      </w:r>
      <w:r>
        <w:rPr>
          <w:rFonts w:ascii="Times New Roman" w:hAnsi="Times New Roman"/>
        </w:rPr>
        <w:t>Amazing</w:t>
        <w:br/>
      </w:r>
      <w:r>
        <w:rPr>
          <w:rFonts w:ascii="Times New Roman" w:hAnsi="Times New Roman"/>
          <w:b/>
        </w:rPr>
        <w:t xml:space="preserve">6. </w:t>
      </w:r>
      <w:r>
        <w:rPr>
          <w:rFonts w:ascii="Times New Roman" w:hAnsi="Times New Roman"/>
        </w:rPr>
        <w:t>She was very kind and made us feel relaxed</w:t>
        <w:br/>
      </w:r>
      <w:r>
        <w:rPr>
          <w:rFonts w:ascii="Times New Roman" w:hAnsi="Times New Roman"/>
          <w:b/>
        </w:rPr>
        <w:t xml:space="preserve">7. </w:t>
      </w:r>
      <w:r>
        <w:rPr>
          <w:rFonts w:ascii="Times New Roman" w:hAnsi="Times New Roman"/>
        </w:rPr>
        <w:t>Superb</w:t>
        <w:br/>
      </w:r>
      <w:r>
        <w:rPr>
          <w:rFonts w:ascii="Times New Roman" w:hAnsi="Times New Roman"/>
          <w:b/>
        </w:rPr>
        <w:t xml:space="preserve">8. </w:t>
      </w:r>
      <w:r>
        <w:rPr>
          <w:rFonts w:ascii="Times New Roman" w:hAnsi="Times New Roman"/>
        </w:rPr>
        <w:t>Superb</w:t>
        <w:br/>
      </w:r>
      <w:r>
        <w:rPr>
          <w:rFonts w:ascii="Times New Roman" w:hAnsi="Times New Roman"/>
          <w:b/>
        </w:rPr>
        <w:t xml:space="preserve">9. </w:t>
      </w:r>
      <w:r>
        <w:rPr>
          <w:rFonts w:ascii="Times New Roman" w:hAnsi="Times New Roman"/>
        </w:rPr>
        <w:t xml:space="preserve">Super helpful and receptive </w:t>
        <w:br/>
      </w:r>
      <w:r>
        <w:rPr>
          <w:rFonts w:ascii="Times New Roman" w:hAnsi="Times New Roman"/>
          <w:b/>
        </w:rPr>
        <w:t xml:space="preserve">10. </w:t>
      </w:r>
      <w:r>
        <w:rPr>
          <w:rFonts w:ascii="Times New Roman" w:hAnsi="Times New Roman"/>
        </w:rPr>
        <w:t>she is very helpful and patient, and always answer my qiestions. I think she is the best TA I have ever met, she really cares about her students and being supportive all the time. I think i have a great experience in this course, i have no suggestion</w:t>
        <w:br/>
      </w:r>
      <w:r>
        <w:rPr>
          <w:rFonts w:ascii="Times New Roman" w:hAnsi="Times New Roman"/>
          <w:b/>
        </w:rPr>
        <w:t xml:space="preserve">11. </w:t>
      </w:r>
      <w:r>
        <w:rPr>
          <w:rFonts w:ascii="Times New Roman" w:hAnsi="Times New Roman"/>
        </w:rPr>
        <w:t>Was helpful and gave good feedback!</w:t>
        <w:br/>
      </w:r>
      <w:r>
        <w:rPr>
          <w:rFonts w:ascii="Times New Roman" w:hAnsi="Times New Roman"/>
          <w:b/>
        </w:rPr>
        <w:t xml:space="preserve">12. </w:t>
      </w:r>
      <w:r>
        <w:rPr>
          <w:rFonts w:ascii="Times New Roman" w:hAnsi="Times New Roman"/>
        </w:rPr>
        <w:t>She was very kind and made us feel relaxed</w:t>
        <w:br/>
      </w:r>
      <w:r>
        <w:rPr>
          <w:rFonts w:ascii="Times New Roman" w:hAnsi="Times New Roman"/>
          <w:b/>
        </w:rPr>
        <w:t xml:space="preserve">13. </w:t>
      </w:r>
      <w:r>
        <w:rPr>
          <w:rFonts w:ascii="Times New Roman" w:hAnsi="Times New Roman"/>
        </w:rPr>
        <w:t>she is very helpful and patient, and always answer my qiestions. I think she is the best TA I have ever met, she really cares about her students and being supportive all the time. I think i have a great experience in this course, i have no suggestion</w:t>
        <w:br/>
      </w:r>
      <w:r>
        <w:rPr>
          <w:rFonts w:ascii="Times New Roman" w:hAnsi="Times New Roman"/>
          <w:b/>
        </w:rPr>
        <w:t xml:space="preserve">14. </w:t>
      </w:r>
      <w:r>
        <w:rPr>
          <w:rFonts w:ascii="Times New Roman" w:hAnsi="Times New Roman"/>
        </w:rPr>
        <w:t>He did well at helping when things were confusing and provided clear instructions on what to do. He was helpful and guided me when I had confusions or questions. One suggestion to improve the course is to provide more instruction for what is expected on the GI prelabs. On the first one there was deduction of points on things not included in the question. I wish there was more context to what was needed in order to obtain full marks. Otherwise, he was a great TA and the lab was engaging and interesting.</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5943600" cy="1104900"/>
          <wp:docPr id="1" name="Picture 1"/>
          <wp:cNvGraphicFramePr>
            <a:graphicFrameLocks noChangeAspect="1"/>
          </wp:cNvGraphicFramePr>
          <a:graphic>
            <a:graphicData uri="http://schemas.openxmlformats.org/drawingml/2006/picture">
              <pic:pic>
                <pic:nvPicPr>
                  <pic:cNvPr id="0" name="header.jpg"/>
                  <pic:cNvPicPr/>
                </pic:nvPicPr>
                <pic:blipFill>
                  <a:blip r:embed="rId1"/>
                  <a:stretch>
                    <a:fillRect/>
                  </a:stretch>
                </pic:blipFill>
                <pic:spPr>
                  <a:xfrm>
                    <a:off x="0" y="0"/>
                    <a:ext cx="5943600" cy="1104900"/>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