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AI-Native Manufacturing ERP</w:t>
      </w:r>
    </w:p>
    <w:p>
      <w:pPr>
        <w:jc w:val="center"/>
      </w:pPr>
      <w:r>
        <w:rPr>
          <w:i/>
          <w:sz w:val="24"/>
        </w:rPr>
        <w:t>Frontend Requirements &amp; Detailed Instructions for the AI Coding Agent</w:t>
      </w:r>
    </w:p>
    <w:p/>
    <w:p>
      <w:pPr>
        <w:pStyle w:val="Heading1"/>
      </w:pPr>
      <w:r>
        <w:t>1. Frontend Mission</w:t>
      </w:r>
    </w:p>
    <w:p>
      <w:r>
        <w:t>Build a professional ERP interface that feels like a serious enterprise product: information-dense but readable, fast, keyboard-friendly, responsive, accessible, consistent, and designed around workflows rather than isolated CRUD screens.</w:t>
      </w:r>
    </w:p>
    <w:p>
      <w:pPr>
        <w:pStyle w:val="Heading1"/>
      </w:pPr>
      <w:r>
        <w:t>2. Frontend Stack</w:t>
      </w:r>
    </w:p>
    <w:p>
      <w:pPr>
        <w:pStyle w:val="ListBullet"/>
      </w:pPr>
      <w:r>
        <w:t>Next.js 16.x Active LTS or the latest stable supported release at implementation time.</w:t>
      </w:r>
    </w:p>
    <w:p>
      <w:pPr>
        <w:pStyle w:val="ListBullet"/>
      </w:pPr>
      <w:r>
        <w:t>React 19.x stable.</w:t>
      </w:r>
    </w:p>
    <w:p>
      <w:pPr>
        <w:pStyle w:val="ListBullet"/>
      </w:pPr>
      <w:r>
        <w:t>TypeScript with strict mode.</w:t>
      </w:r>
    </w:p>
    <w:p>
      <w:pPr>
        <w:pStyle w:val="ListBullet"/>
      </w:pPr>
      <w:r>
        <w:t>Tailwind CSS and shadcn/ui or another mature accessible primitive system.</w:t>
      </w:r>
    </w:p>
    <w:p>
      <w:pPr>
        <w:pStyle w:val="ListBullet"/>
      </w:pPr>
      <w:r>
        <w:t>TanStack Query for server-state management where appropriate.</w:t>
      </w:r>
    </w:p>
    <w:p>
      <w:pPr>
        <w:pStyle w:val="ListBullet"/>
      </w:pPr>
      <w:r>
        <w:t>Zod for runtime validation at client boundaries.</w:t>
      </w:r>
    </w:p>
    <w:p>
      <w:pPr>
        <w:pStyle w:val="ListBullet"/>
      </w:pPr>
      <w:r>
        <w:t>React Hook Form for complex forms.</w:t>
      </w:r>
    </w:p>
    <w:p>
      <w:pPr>
        <w:pStyle w:val="ListBullet"/>
      </w:pPr>
      <w:r>
        <w:t>A stable charting library for dashboards.</w:t>
      </w:r>
    </w:p>
    <w:p>
      <w:pPr>
        <w:pStyle w:val="ListBullet"/>
      </w:pPr>
      <w:r>
        <w:t>Playwright for end-to-end browser testing.</w:t>
      </w:r>
    </w:p>
    <w:p>
      <w:pPr>
        <w:pStyle w:val="ListBullet"/>
      </w:pPr>
      <w:r>
        <w:t>Use Next.js App Router and current stable platform capabilities.</w:t>
      </w:r>
    </w:p>
    <w:p>
      <w:pPr>
        <w:pStyle w:val="Heading1"/>
      </w:pPr>
      <w:r>
        <w:t>3. Information Architecture</w:t>
      </w:r>
    </w:p>
    <w:p>
      <w:pPr>
        <w:ind w:left="360"/>
      </w:pPr>
      <w:r>
        <w:rPr>
          <w:rFonts w:ascii="Consolas" w:hAnsi="Consolas"/>
          <w:sz w:val="18"/>
        </w:rPr>
        <w:t>app/</w:t>
        <w:br/>
        <w:t xml:space="preserve">  (auth)/</w:t>
        <w:br/>
        <w:t xml:space="preserve">  (dashboard)/</w:t>
        <w:br/>
        <w:t xml:space="preserve">    dashboard/</w:t>
        <w:br/>
        <w:t xml:space="preserve">    crm/</w:t>
        <w:br/>
        <w:t xml:space="preserve">    sales/</w:t>
        <w:br/>
        <w:t xml:space="preserve">    procurement/</w:t>
        <w:br/>
        <w:t xml:space="preserve">    inventory/</w:t>
        <w:br/>
        <w:t xml:space="preserve">    manufacturing/</w:t>
        <w:br/>
        <w:t xml:space="preserve">    quality/</w:t>
        <w:br/>
        <w:t xml:space="preserve">    finance/</w:t>
        <w:br/>
        <w:t xml:space="preserve">    assets/</w:t>
        <w:br/>
        <w:t xml:space="preserve">    workforce/</w:t>
        <w:br/>
        <w:t xml:space="preserve">    analytics/</w:t>
        <w:br/>
        <w:t xml:space="preserve">    ai/</w:t>
        <w:br/>
        <w:t xml:space="preserve">  settings/</w:t>
        <w:br/>
        <w:t>components/</w:t>
        <w:br/>
        <w:t xml:space="preserve">  ui/</w:t>
        <w:br/>
        <w:t xml:space="preserve">  data-table/</w:t>
        <w:br/>
        <w:t xml:space="preserve">  forms/</w:t>
        <w:br/>
        <w:t xml:space="preserve">  charts/</w:t>
        <w:br/>
        <w:t xml:space="preserve">  workflows/</w:t>
        <w:br/>
        <w:t>lib/</w:t>
        <w:br/>
        <w:t xml:space="preserve">  api/</w:t>
        <w:br/>
        <w:t xml:space="preserve">  auth/</w:t>
        <w:br/>
        <w:t xml:space="preserve">  validation/</w:t>
        <w:br/>
        <w:t xml:space="preserve">  formatting/</w:t>
        <w:br/>
        <w:t>hooks/</w:t>
        <w:br/>
        <w:t>types/</w:t>
        <w:br/>
        <w:t>features/</w:t>
        <w:br/>
        <w:t xml:space="preserve">  sales/</w:t>
        <w:br/>
        <w:t xml:space="preserve">  inventory/</w:t>
        <w:br/>
        <w:t xml:space="preserve">  procurement/</w:t>
        <w:br/>
        <w:t xml:space="preserve">  manufacturing/</w:t>
        <w:br/>
        <w:t xml:space="preserve">  finance/</w:t>
        <w:br/>
        <w:t xml:space="preserve">  ai/</w:t>
        <w:br/>
      </w:r>
    </w:p>
    <w:p>
      <w:pPr>
        <w:pStyle w:val="Heading1"/>
      </w:pPr>
      <w:r>
        <w:t>4. UX Requirements</w:t>
      </w:r>
    </w:p>
    <w:p>
      <w:pPr>
        <w:pStyle w:val="ListBullet"/>
      </w:pPr>
      <w:r>
        <w:t>Persistent application shell with sidebar navigation, organization/tenant context, global search, notifications and user menu.</w:t>
      </w:r>
    </w:p>
    <w:p>
      <w:pPr>
        <w:pStyle w:val="ListBullet"/>
      </w:pPr>
      <w:r>
        <w:t>Role-aware navigation: users should only see modules they can access.</w:t>
      </w:r>
    </w:p>
    <w:p>
      <w:pPr>
        <w:pStyle w:val="ListBullet"/>
      </w:pPr>
      <w:r>
        <w:t>Data tables must support server-side pagination, sorting, filtering, column visibility and useful empty/loading/error states.</w:t>
      </w:r>
    </w:p>
    <w:p>
      <w:pPr>
        <w:pStyle w:val="ListBullet"/>
      </w:pPr>
      <w:r>
        <w:t>Forms must show field-level validation, server validation errors, unsaved-change protection where appropriate, and clear submit states.</w:t>
      </w:r>
    </w:p>
    <w:p>
      <w:pPr>
        <w:pStyle w:val="ListBullet"/>
      </w:pPr>
      <w:r>
        <w:t>Destructive actions require confirmation and explain the consequence.</w:t>
      </w:r>
    </w:p>
    <w:p>
      <w:pPr>
        <w:pStyle w:val="ListBullet"/>
      </w:pPr>
      <w:r>
        <w:t>Use drawers/modals only for focused tasks; use full pages for complex workflows.</w:t>
      </w:r>
    </w:p>
    <w:p>
      <w:pPr>
        <w:pStyle w:val="ListBullet"/>
      </w:pPr>
      <w:r>
        <w:t>Every business workflow must communicate status clearly using consistent badges, timelines, steps or progress indicators.</w:t>
      </w:r>
    </w:p>
    <w:p>
      <w:pPr>
        <w:pStyle w:val="ListBullet"/>
      </w:pPr>
      <w:r>
        <w:t>Support responsive layouts; desktop is primary for ERP work but core operations must remain usable on tablet widths.</w:t>
      </w:r>
    </w:p>
    <w:p>
      <w:pPr>
        <w:pStyle w:val="ListBullet"/>
      </w:pPr>
      <w:r>
        <w:t>Use optimistic UI only where rollback is safe and predictable.</w:t>
      </w:r>
    </w:p>
    <w:p>
      <w:pPr>
        <w:pStyle w:val="ListBullet"/>
      </w:pPr>
      <w:r>
        <w:t>Avoid excessive animations; motion should communicate state rather than decorate the interface.</w:t>
      </w:r>
    </w:p>
    <w:p>
      <w:pPr>
        <w:pStyle w:val="Heading1"/>
      </w:pPr>
      <w:r>
        <w:t>5. Core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Screens</w:t>
            </w:r>
          </w:p>
        </w:tc>
      </w:tr>
      <w:tr>
        <w:tc>
          <w:tcPr>
            <w:tcW w:type="dxa" w:w="4968"/>
            <w:vAlign w:val="top"/>
          </w:tcPr>
          <w:p>
            <w:r>
              <w:t>Identity</w:t>
            </w:r>
          </w:p>
        </w:tc>
        <w:tc>
          <w:tcPr>
            <w:tcW w:type="dxa" w:w="4968"/>
            <w:vAlign w:val="top"/>
          </w:tcPr>
          <w:p>
            <w:r>
              <w:t>Login, MFA if enabled, organization selection, access denied</w:t>
            </w:r>
          </w:p>
        </w:tc>
      </w:tr>
      <w:tr>
        <w:tc>
          <w:tcPr>
            <w:tcW w:type="dxa" w:w="4968"/>
            <w:vAlign w:val="top"/>
          </w:tcPr>
          <w:p>
            <w:r>
              <w:t>Dashboard</w:t>
            </w:r>
          </w:p>
        </w:tc>
        <w:tc>
          <w:tcPr>
            <w:tcW w:type="dxa" w:w="4968"/>
            <w:vAlign w:val="top"/>
          </w:tcPr>
          <w:p>
            <w:r>
              <w:t>Role-specific KPI dashboard, alerts, tasks, recent activity</w:t>
            </w:r>
          </w:p>
        </w:tc>
      </w:tr>
      <w:tr>
        <w:tc>
          <w:tcPr>
            <w:tcW w:type="dxa" w:w="4968"/>
            <w:vAlign w:val="top"/>
          </w:tcPr>
          <w:p>
            <w:r>
              <w:t>CRM</w:t>
            </w:r>
          </w:p>
        </w:tc>
        <w:tc>
          <w:tcPr>
            <w:tcW w:type="dxa" w:w="4968"/>
            <w:vAlign w:val="top"/>
          </w:tcPr>
          <w:p>
            <w:r>
              <w:t>Customers, contacts, leads, opportunities, activities</w:t>
            </w:r>
          </w:p>
        </w:tc>
      </w:tr>
      <w:tr>
        <w:tc>
          <w:tcPr>
            <w:tcW w:type="dxa" w:w="4968"/>
            <w:vAlign w:val="top"/>
          </w:tcPr>
          <w:p>
            <w:r>
              <w:t>Sales</w:t>
            </w:r>
          </w:p>
        </w:tc>
        <w:tc>
          <w:tcPr>
            <w:tcW w:type="dxa" w:w="4968"/>
            <w:vAlign w:val="top"/>
          </w:tcPr>
          <w:p>
            <w:r>
              <w:t>Quotes, quote detail, sales orders, order detail, delivery status, invoices</w:t>
            </w:r>
          </w:p>
        </w:tc>
      </w:tr>
      <w:tr>
        <w:tc>
          <w:tcPr>
            <w:tcW w:type="dxa" w:w="4968"/>
            <w:vAlign w:val="top"/>
          </w:tcPr>
          <w:p>
            <w:r>
              <w:t>Procurement</w:t>
            </w:r>
          </w:p>
        </w:tc>
        <w:tc>
          <w:tcPr>
            <w:tcW w:type="dxa" w:w="4968"/>
            <w:vAlign w:val="top"/>
          </w:tcPr>
          <w:p>
            <w:r>
              <w:t>Requisitions, RFQs, supplier comparison, purchase orders, receipts</w:t>
            </w:r>
          </w:p>
        </w:tc>
      </w:tr>
      <w:tr>
        <w:tc>
          <w:tcPr>
            <w:tcW w:type="dxa" w:w="4968"/>
            <w:vAlign w:val="top"/>
          </w:tcPr>
          <w:p>
            <w:r>
              <w:t>Inventory</w:t>
            </w:r>
          </w:p>
        </w:tc>
        <w:tc>
          <w:tcPr>
            <w:tcW w:type="dxa" w:w="4968"/>
            <w:vAlign w:val="top"/>
          </w:tcPr>
          <w:p>
            <w:r>
              <w:t>Products, stock overview, warehouse/bin view, movements, reservations, transfers, batches/serials</w:t>
            </w:r>
          </w:p>
        </w:tc>
      </w:tr>
      <w:tr>
        <w:tc>
          <w:tcPr>
            <w:tcW w:type="dxa" w:w="4968"/>
            <w:vAlign w:val="top"/>
          </w:tcPr>
          <w:p>
            <w:r>
              <w:t>Manufacturing</w:t>
            </w:r>
          </w:p>
        </w:tc>
        <w:tc>
          <w:tcPr>
            <w:tcW w:type="dxa" w:w="4968"/>
            <w:vAlign w:val="top"/>
          </w:tcPr>
          <w:p>
            <w:r>
              <w:t>BOMs, routings, work centers, production orders, material availability, production execution</w:t>
            </w:r>
          </w:p>
        </w:tc>
      </w:tr>
      <w:tr>
        <w:tc>
          <w:tcPr>
            <w:tcW w:type="dxa" w:w="4968"/>
            <w:vAlign w:val="top"/>
          </w:tcPr>
          <w:p>
            <w:r>
              <w:t>Quality</w:t>
            </w:r>
          </w:p>
        </w:tc>
        <w:tc>
          <w:tcPr>
            <w:tcW w:type="dxa" w:w="4968"/>
            <w:vAlign w:val="top"/>
          </w:tcPr>
          <w:p>
            <w:r>
              <w:t>Inspection plans, inspections, defects, corrective actions</w:t>
            </w:r>
          </w:p>
        </w:tc>
      </w:tr>
      <w:tr>
        <w:tc>
          <w:tcPr>
            <w:tcW w:type="dxa" w:w="4968"/>
            <w:vAlign w:val="top"/>
          </w:tcPr>
          <w:p>
            <w:r>
              <w:t>Finance</w:t>
            </w:r>
          </w:p>
        </w:tc>
        <w:tc>
          <w:tcPr>
            <w:tcW w:type="dxa" w:w="4968"/>
            <w:vAlign w:val="top"/>
          </w:tcPr>
          <w:p>
            <w:r>
              <w:t>Chart of accounts, journals, invoices, payments, AR/AP, financial reports</w:t>
            </w:r>
          </w:p>
        </w:tc>
      </w:tr>
      <w:tr>
        <w:tc>
          <w:tcPr>
            <w:tcW w:type="dxa" w:w="4968"/>
            <w:vAlign w:val="top"/>
          </w:tcPr>
          <w:p>
            <w:r>
              <w:t>Assets</w:t>
            </w:r>
          </w:p>
        </w:tc>
        <w:tc>
          <w:tcPr>
            <w:tcW w:type="dxa" w:w="4968"/>
            <w:vAlign w:val="top"/>
          </w:tcPr>
          <w:p>
            <w:r>
              <w:t>Asset register, depreciation, maintenance</w:t>
            </w:r>
          </w:p>
        </w:tc>
      </w:tr>
      <w:tr>
        <w:tc>
          <w:tcPr>
            <w:tcW w:type="dxa" w:w="4968"/>
            <w:vAlign w:val="top"/>
          </w:tcPr>
          <w:p>
            <w:r>
              <w:t>Workflow</w:t>
            </w:r>
          </w:p>
        </w:tc>
        <w:tc>
          <w:tcPr>
            <w:tcW w:type="dxa" w:w="4968"/>
            <w:vAlign w:val="top"/>
          </w:tcPr>
          <w:p>
            <w:r>
              <w:t>Approval inbox, workflow history, delegated approvals</w:t>
            </w:r>
          </w:p>
        </w:tc>
      </w:tr>
      <w:tr>
        <w:tc>
          <w:tcPr>
            <w:tcW w:type="dxa" w:w="4968"/>
            <w:vAlign w:val="top"/>
          </w:tcPr>
          <w:p>
            <w:r>
              <w:t>Analytics</w:t>
            </w:r>
          </w:p>
        </w:tc>
        <w:tc>
          <w:tcPr>
            <w:tcW w:type="dxa" w:w="4968"/>
            <w:vAlign w:val="top"/>
          </w:tcPr>
          <w:p>
            <w:r>
              <w:t>Sales, procurement, inventory, manufacturing and finance dashboards</w:t>
            </w:r>
          </w:p>
        </w:tc>
      </w:tr>
      <w:tr>
        <w:tc>
          <w:tcPr>
            <w:tcW w:type="dxa" w:w="4968"/>
            <w:vAlign w:val="top"/>
          </w:tcPr>
          <w:p>
            <w:r>
              <w:t>AI</w:t>
            </w:r>
          </w:p>
        </w:tc>
        <w:tc>
          <w:tcPr>
            <w:tcW w:type="dxa" w:w="4968"/>
            <w:vAlign w:val="top"/>
          </w:tcPr>
          <w:p>
            <w:r>
              <w:t>Copilot chat, source citations, tool activity, recommendations, approval queue</w:t>
            </w:r>
          </w:p>
        </w:tc>
      </w:tr>
    </w:tbl>
    <w:p/>
    <w:p>
      <w:pPr>
        <w:pStyle w:val="Heading1"/>
      </w:pPr>
      <w:r>
        <w:t>6. ERP Data Table Standards</w:t>
      </w:r>
    </w:p>
    <w:p>
      <w:pPr>
        <w:pStyle w:val="ListBullet"/>
      </w:pPr>
      <w:r>
        <w:t>Never fetch unbounded collections into the browser.</w:t>
      </w:r>
    </w:p>
    <w:p>
      <w:pPr>
        <w:pStyle w:val="ListBullet"/>
      </w:pPr>
      <w:r>
        <w:t>Use URL/search-param state for shareable filters and pagination when appropriate.</w:t>
      </w:r>
    </w:p>
    <w:p>
      <w:pPr>
        <w:pStyle w:val="ListBullet"/>
      </w:pPr>
      <w:r>
        <w:t>Provide saved views only after the core table UX is stable.</w:t>
      </w:r>
    </w:p>
    <w:p>
      <w:pPr>
        <w:pStyle w:val="ListBullet"/>
      </w:pPr>
      <w:r>
        <w:t>Show record identifiers, human-readable names, status, dates and important business metrics consistently.</w:t>
      </w:r>
    </w:p>
    <w:p>
      <w:pPr>
        <w:pStyle w:val="ListBullet"/>
      </w:pPr>
      <w:r>
        <w:t>Support bulk actions only when authorization and transaction semantics are well-defined.</w:t>
      </w:r>
    </w:p>
    <w:p>
      <w:pPr>
        <w:pStyle w:val="ListBullet"/>
      </w:pPr>
      <w:r>
        <w:t>For financial and inventory numbers, use deterministic formatting and avoid floating-point display errors.</w:t>
      </w:r>
    </w:p>
    <w:p>
      <w:pPr>
        <w:pStyle w:val="Heading1"/>
      </w:pPr>
      <w:r>
        <w:t>7. AI Copilot UI</w:t>
      </w:r>
    </w:p>
    <w:p>
      <w:pPr>
        <w:pStyle w:val="ListBullet"/>
      </w:pPr>
      <w:r>
        <w:t>Conversation panel with streaming responses where supported.</w:t>
      </w:r>
    </w:p>
    <w:p>
      <w:pPr>
        <w:pStyle w:val="ListBullet"/>
      </w:pPr>
      <w:r>
        <w:t>Display which ERP tools were invoked in a compact, inspectable activity area.</w:t>
      </w:r>
    </w:p>
    <w:p>
      <w:pPr>
        <w:pStyle w:val="ListBullet"/>
      </w:pPr>
      <w:r>
        <w:t>Display source citations for RAG responses.</w:t>
      </w:r>
    </w:p>
    <w:p>
      <w:pPr>
        <w:pStyle w:val="ListBullet"/>
      </w:pPr>
      <w:r>
        <w:t>Clearly distinguish facts retrieved from ERP records, model-generated summaries, forecasts and recommendations.</w:t>
      </w:r>
    </w:p>
    <w:p>
      <w:pPr>
        <w:pStyle w:val="ListBullet"/>
      </w:pPr>
      <w:r>
        <w:t>For proposed write actions, show a structured action preview before execution.</w:t>
      </w:r>
    </w:p>
    <w:p>
      <w:pPr>
        <w:pStyle w:val="ListBullet"/>
      </w:pPr>
      <w:r>
        <w:t>Require explicit user confirmation for configured high-impact actions.</w:t>
      </w:r>
    </w:p>
    <w:p>
      <w:pPr>
        <w:pStyle w:val="ListBullet"/>
      </w:pPr>
      <w:r>
        <w:t>Display permission or authorization failures without exposing internal security details.</w:t>
      </w:r>
    </w:p>
    <w:p>
      <w:pPr>
        <w:pStyle w:val="ListBullet"/>
      </w:pPr>
      <w:r>
        <w:t>Preserve conversation context only according to explicit product retention rules.</w:t>
      </w:r>
    </w:p>
    <w:p>
      <w:pPr>
        <w:pStyle w:val="Heading1"/>
      </w:pPr>
      <w:r>
        <w:t>8. Frontend Security</w:t>
      </w:r>
    </w:p>
    <w:p>
      <w:pPr>
        <w:pStyle w:val="ListBullet"/>
      </w:pPr>
      <w:r>
        <w:t>Never trust frontend role checks for authorization.</w:t>
      </w:r>
    </w:p>
    <w:p>
      <w:pPr>
        <w:pStyle w:val="ListBullet"/>
      </w:pPr>
      <w:r>
        <w:t>Do not expose server-only secrets to the browser.</w:t>
      </w:r>
    </w:p>
    <w:p>
      <w:pPr>
        <w:pStyle w:val="ListBullet"/>
      </w:pPr>
      <w:r>
        <w:t>Sanitize/render AI-generated content safely; do not allow arbitrary HTML execution.</w:t>
      </w:r>
    </w:p>
    <w:p>
      <w:pPr>
        <w:pStyle w:val="ListBullet"/>
      </w:pPr>
      <w:r>
        <w:t>Use secure authentication/session mechanisms supported by the chosen backend.</w:t>
      </w:r>
    </w:p>
    <w:p>
      <w:pPr>
        <w:pStyle w:val="ListBullet"/>
      </w:pPr>
      <w:r>
        <w:t>Avoid storing long-lived sensitive tokens in localStorage.</w:t>
      </w:r>
    </w:p>
    <w:p>
      <w:pPr>
        <w:pStyle w:val="ListBullet"/>
      </w:pPr>
      <w:r>
        <w:t>Do not include sensitive ERP data in client-side analytics or logs.</w:t>
      </w:r>
    </w:p>
    <w:p>
      <w:pPr>
        <w:pStyle w:val="Heading1"/>
      </w:pPr>
      <w:r>
        <w:t>9. Frontend Performance</w:t>
      </w:r>
    </w:p>
    <w:p>
      <w:pPr>
        <w:pStyle w:val="ListBullet"/>
      </w:pPr>
      <w:r>
        <w:t>Use server rendering/caching where it improves initial navigation without compromising data freshness.</w:t>
      </w:r>
    </w:p>
    <w:p>
      <w:pPr>
        <w:pStyle w:val="ListBullet"/>
      </w:pPr>
      <w:r>
        <w:t>Use client components only when interactivity requires them.</w:t>
      </w:r>
    </w:p>
    <w:p>
      <w:pPr>
        <w:pStyle w:val="ListBullet"/>
      </w:pPr>
      <w:r>
        <w:t>Use code splitting and lazy loading for heavy dashboards/charts.</w:t>
      </w:r>
    </w:p>
    <w:p>
      <w:pPr>
        <w:pStyle w:val="ListBullet"/>
      </w:pPr>
      <w:r>
        <w:t>Virtualize very large tables when necessary.</w:t>
      </w:r>
    </w:p>
    <w:p>
      <w:pPr>
        <w:pStyle w:val="ListBullet"/>
      </w:pPr>
      <w:r>
        <w:t>Avoid waterfall requests; use parallel data fetching where dependencies do not exist.</w:t>
      </w:r>
    </w:p>
    <w:p>
      <w:pPr>
        <w:pStyle w:val="ListBullet"/>
      </w:pPr>
      <w:r>
        <w:t>Measure rather than guess: use browser performance tools and production telemetry.</w:t>
      </w:r>
    </w:p>
    <w:p>
      <w:pPr>
        <w:pStyle w:val="Heading1"/>
      </w:pPr>
      <w:r>
        <w:t>10. Frontend Testing</w:t>
      </w:r>
    </w:p>
    <w:p>
      <w:pPr>
        <w:pStyle w:val="ListBullet"/>
      </w:pPr>
      <w:r>
        <w:t>Unit test reusable business utilities and complex UI logic.</w:t>
      </w:r>
    </w:p>
    <w:p>
      <w:pPr>
        <w:pStyle w:val="ListBullet"/>
      </w:pPr>
      <w:r>
        <w:t>Component-test high-risk forms and stateful widgets.</w:t>
      </w:r>
    </w:p>
    <w:p>
      <w:pPr>
        <w:pStyle w:val="ListBullet"/>
      </w:pPr>
      <w:r>
        <w:t>Use Playwright for critical end-to-end workflows.</w:t>
      </w:r>
    </w:p>
    <w:p>
      <w:pPr>
        <w:pStyle w:val="ListBullet"/>
      </w:pPr>
      <w:r>
        <w:t>At minimum cover login, tenant selection, sales order creation, purchase approval, inventory transfer, production order lifecycle, invoice flow, and AI approval flow.</w:t>
      </w:r>
    </w:p>
    <w:p>
      <w:pPr>
        <w:pStyle w:val="ListBullet"/>
      </w:pPr>
      <w:r>
        <w:t>Test loading, empty, error, permission-denied and validation states—not only successful paths.</w:t>
      </w:r>
    </w:p>
    <w:p>
      <w:pPr>
        <w:pStyle w:val="Heading1"/>
      </w:pPr>
      <w:r>
        <w:t>AI Agent Operating Instructions</w:t>
      </w:r>
    </w:p>
    <w:p>
      <w:pPr>
        <w:pStyle w:val="ListNumber"/>
      </w:pPr>
      <w:r>
        <w:t>Act as a senior staff-level engineer. Do not blindly generate code; first inspect the repository, current dependency versions, architecture, existing conventions, and tests.</w:t>
      </w:r>
    </w:p>
    <w:p>
      <w:pPr>
        <w:pStyle w:val="ListNumber"/>
      </w:pPr>
      <w:r>
        <w:t>Before adding or upgrading any dependency, verify the latest stable production release from the official project documentation or package registry. Never select a beta, release candidate, nightly, deprecated, or end-of-life version unless the specification explicitly requires it.</w:t>
      </w:r>
    </w:p>
    <w:p>
      <w:pPr>
        <w:pStyle w:val="ListNumber"/>
      </w:pPr>
      <w:r>
        <w:t>Prefer stable, well-supported modules and official integrations. Do not introduce a library merely because it is popular if the platform already provides the required capability.</w:t>
      </w:r>
    </w:p>
    <w:p>
      <w:pPr>
        <w:pStyle w:val="ListNumber"/>
      </w:pPr>
      <w:r>
        <w:t>Preserve existing working behavior. Make incremental, reviewable changes and avoid unrelated refactors.</w:t>
      </w:r>
    </w:p>
    <w:p>
      <w:pPr>
        <w:pStyle w:val="ListNumber"/>
      </w:pPr>
      <w:r>
        <w:t>Before implementing a major feature, write a short implementation plan, identify affected modules, data changes, API changes, security implications, and tests.</w:t>
      </w:r>
    </w:p>
    <w:p>
      <w:pPr>
        <w:pStyle w:val="ListNumber"/>
      </w:pPr>
      <w:r>
        <w:t>Use strong typing, validation, explicit error handling, structured logging, and clear domain boundaries.</w:t>
      </w:r>
    </w:p>
    <w:p>
      <w:pPr>
        <w:pStyle w:val="ListNumber"/>
      </w:pPr>
      <w:r>
        <w:t>Never place secrets, API keys, credentials, tokens, or private customer data in source code, commits, logs, screenshots, fixtures, or generated documentation.</w:t>
      </w:r>
    </w:p>
    <w:p>
      <w:pPr>
        <w:pStyle w:val="ListNumber"/>
      </w:pPr>
      <w:r>
        <w:t>Do not invent APIs, framework features, configuration keys, database columns, or package names. Verify them against current official documentation.</w:t>
      </w:r>
    </w:p>
    <w:p>
      <w:pPr>
        <w:pStyle w:val="ListNumber"/>
      </w:pPr>
      <w:r>
        <w:t>Do not silently change the architecture. If a requested implementation conflicts with the architecture, explain the conflict and choose the least disruptive compatible approach.</w:t>
      </w:r>
    </w:p>
    <w:p>
      <w:pPr>
        <w:pStyle w:val="ListNumber"/>
      </w:pPr>
      <w:r>
        <w:t>After each meaningful implementation unit, run formatting, static analysis, unit tests, integration tests relevant to the change, and build checks. Fix failures before continuing.</w:t>
      </w:r>
    </w:p>
    <w:p>
      <w:pPr>
        <w:pStyle w:val="ListNumber"/>
      </w:pPr>
      <w:r>
        <w:t>For database changes, use migrations. Never modify production schema manually or rely on auto-generated destructive schema updates.</w:t>
      </w:r>
    </w:p>
    <w:p>
      <w:pPr>
        <w:pStyle w:val="ListNumber"/>
      </w:pPr>
      <w:r>
        <w:t>For security-sensitive operations, default to deny. Enforce authorization on the backend; frontend checks are only for UX.</w:t>
      </w:r>
    </w:p>
    <w:p>
      <w:pPr>
        <w:pStyle w:val="ListNumber"/>
      </w:pPr>
      <w:r>
        <w:t>For AI-generated actions that can mutate ERP state, require explicit permission checks and configurable human approval for high-impact operations.</w:t>
      </w:r>
    </w:p>
    <w:p>
      <w:pPr>
        <w:pStyle w:val="ListNumber"/>
      </w:pPr>
      <w:r>
        <w:t>Document important architectural decisions and trade-offs in ADRs or equivalent project documentation.</w:t>
      </w:r>
    </w:p>
    <w:p>
      <w:pPr>
        <w:pStyle w:val="ListNumber"/>
      </w:pPr>
      <w:r>
        <w:t>Keep the project portfolio-quality: readable code, coherent naming, tests, documentation, observability, reproducible local setup, and production-minded defaults.</w:t>
      </w:r>
    </w:p>
    <w:p>
      <w:pPr>
        <w:pStyle w:val="Heading1"/>
      </w:pPr>
      <w:r>
        <w:t>11. Frontend Agent-Specific Workflow</w:t>
      </w:r>
    </w:p>
    <w:p>
      <w:pPr>
        <w:pStyle w:val="ListNumber"/>
      </w:pPr>
      <w:r>
        <w:t>Inspect the existing Next.js version and current package.json before changing dependencies.</w:t>
      </w:r>
    </w:p>
    <w:p>
      <w:pPr>
        <w:pStyle w:val="ListNumber"/>
      </w:pPr>
      <w:r>
        <w:t>Verify current Next.js/React compatibility and official migration notes before upgrades.</w:t>
      </w:r>
    </w:p>
    <w:p>
      <w:pPr>
        <w:pStyle w:val="ListNumber"/>
      </w:pPr>
      <w:r>
        <w:t>Establish the application shell and design tokens before building individual modules.</w:t>
      </w:r>
    </w:p>
    <w:p>
      <w:pPr>
        <w:pStyle w:val="ListNumber"/>
      </w:pPr>
      <w:r>
        <w:t>Build one complete vertical slice first: list → detail → create/edit → validation → API integration → authorization → tests.</w:t>
      </w:r>
    </w:p>
    <w:p>
      <w:pPr>
        <w:pStyle w:val="ListNumber"/>
      </w:pPr>
      <w:r>
        <w:t>Extract reusable primitives only after at least two real screens demonstrate the shared pattern.</w:t>
      </w:r>
    </w:p>
    <w:p>
      <w:pPr>
        <w:pStyle w:val="ListNumber"/>
      </w:pPr>
      <w:r>
        <w:t>Do not create a giant generic component system that obscures business behavior.</w:t>
      </w:r>
    </w:p>
    <w:p>
      <w:pPr>
        <w:pStyle w:val="ListNumber"/>
      </w:pPr>
      <w:r>
        <w:t>Use real API contracts or generated types; do not duplicate backend schemas manually when a reliable generation strategy is available.</w:t>
      </w:r>
    </w:p>
    <w:p>
      <w:pPr>
        <w:pStyle w:val="ListNumber"/>
      </w:pPr>
      <w:r>
        <w:t>Keep frontend domain modules aligned with backend domain modules.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