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2E4E8" w14:textId="2541717B" w:rsidR="00EF7BFF" w:rsidRDefault="00C07440" w:rsidP="00C07440">
      <w:pPr>
        <w:pStyle w:val="1"/>
      </w:pPr>
      <w:r>
        <w:t>Java</w:t>
      </w:r>
      <w:r>
        <w:rPr>
          <w:rFonts w:hint="eastAsia"/>
        </w:rPr>
        <w:t>一般的异步处理：</w:t>
      </w:r>
    </w:p>
    <w:p w14:paraId="4F3B885D" w14:textId="77777777" w:rsidR="00C07440" w:rsidRDefault="00C07440" w:rsidP="00C07440">
      <w:pPr>
        <w:pStyle w:val="2"/>
      </w:pPr>
      <w:r>
        <w:rPr>
          <w:rFonts w:hint="eastAsia"/>
        </w:rPr>
        <w:t>第一种方法：</w:t>
      </w:r>
    </w:p>
    <w:p w14:paraId="78B7F5F6" w14:textId="6EF34A1B" w:rsidR="00C07440" w:rsidRDefault="00C07440" w:rsidP="00C07440">
      <w:r>
        <w:rPr>
          <w:rFonts w:hint="eastAsia"/>
        </w:rPr>
        <w:t>使用线程池，然后用线程池的execute方法，再传入一个new</w:t>
      </w:r>
      <w:r>
        <w:t xml:space="preserve"> </w:t>
      </w:r>
      <w:r>
        <w:rPr>
          <w:rFonts w:hint="eastAsia"/>
        </w:rPr>
        <w:t>Runnable实现。</w:t>
      </w:r>
    </w:p>
    <w:p w14:paraId="3B4606A0" w14:textId="7113EB6C" w:rsidR="00C07440" w:rsidRDefault="00C07440" w:rsidP="00C07440">
      <w:pPr>
        <w:rPr>
          <w:color w:val="FF0000"/>
        </w:rPr>
      </w:pPr>
      <w:r w:rsidRPr="00C07440">
        <w:rPr>
          <w:rFonts w:hint="eastAsia"/>
          <w:color w:val="FF0000"/>
        </w:rPr>
        <w:t>这种方式的缺点是没有返回值</w:t>
      </w:r>
      <w:r>
        <w:rPr>
          <w:rFonts w:hint="eastAsia"/>
          <w:color w:val="FF0000"/>
        </w:rPr>
        <w:t>，返回结果是不知道的。</w:t>
      </w:r>
    </w:p>
    <w:p w14:paraId="18EE91CE" w14:textId="77777777" w:rsidR="00C07440" w:rsidRDefault="00C07440">
      <w:pPr>
        <w:rPr>
          <w:color w:val="FF0000"/>
        </w:rPr>
      </w:pPr>
    </w:p>
    <w:p w14:paraId="544C195D" w14:textId="034A578A" w:rsidR="00C07440" w:rsidRDefault="00C07440" w:rsidP="00C07440">
      <w:pPr>
        <w:pStyle w:val="2"/>
      </w:pPr>
      <w:r>
        <w:rPr>
          <w:rFonts w:hint="eastAsia"/>
        </w:rPr>
        <w:t>第二种方法：</w:t>
      </w:r>
    </w:p>
    <w:p w14:paraId="704D3E21" w14:textId="205D545C" w:rsidR="00C07440" w:rsidRDefault="00C07440" w:rsidP="00C07440">
      <w:r>
        <w:rPr>
          <w:rFonts w:hint="eastAsia"/>
        </w:rPr>
        <w:t>使用线程池，然后使用submi</w:t>
      </w:r>
      <w:r>
        <w:t>t</w:t>
      </w:r>
      <w:r>
        <w:rPr>
          <w:rFonts w:hint="eastAsia"/>
        </w:rPr>
        <w:t>方法，再传入一个n</w:t>
      </w:r>
      <w:r>
        <w:t>ew Callable</w:t>
      </w:r>
      <w:r>
        <w:rPr>
          <w:rFonts w:hint="eastAsia"/>
        </w:rPr>
        <w:t>实现</w:t>
      </w:r>
    </w:p>
    <w:p w14:paraId="601C56BB" w14:textId="36E78F73" w:rsidR="00C07440" w:rsidRDefault="00C07440" w:rsidP="00C07440">
      <w:r>
        <w:rPr>
          <w:noProof/>
        </w:rPr>
        <w:drawing>
          <wp:inline distT="0" distB="0" distL="0" distR="0" wp14:anchorId="6C770A30" wp14:editId="623FADEE">
            <wp:extent cx="5274310" cy="2566035"/>
            <wp:effectExtent l="0" t="0" r="2540" b="5715"/>
            <wp:docPr id="1620541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41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0893" w14:textId="512DDC46" w:rsidR="00C07440" w:rsidRDefault="00C07440" w:rsidP="00C07440">
      <w:r>
        <w:rPr>
          <w:rFonts w:hint="eastAsia"/>
        </w:rPr>
        <w:t>可以获取返回结果</w:t>
      </w:r>
    </w:p>
    <w:p w14:paraId="292B1A3C" w14:textId="602D4C35" w:rsidR="00C07440" w:rsidRDefault="00C07440" w:rsidP="00C07440">
      <w:pPr>
        <w:rPr>
          <w:color w:val="FF0000"/>
        </w:rPr>
      </w:pPr>
      <w:r w:rsidRPr="00C07440">
        <w:rPr>
          <w:rFonts w:hint="eastAsia"/>
          <w:color w:val="FF0000"/>
        </w:rPr>
        <w:t>这种方法的缺点是主线程在get方法是阻塞的，没有拿到结果前都是阻塞的，但是也是可以设置超时时间的</w:t>
      </w:r>
    </w:p>
    <w:p w14:paraId="0F845D9D" w14:textId="77777777" w:rsidR="00217490" w:rsidRDefault="00217490" w:rsidP="00C07440">
      <w:pPr>
        <w:rPr>
          <w:color w:val="FF0000"/>
        </w:rPr>
      </w:pPr>
    </w:p>
    <w:p w14:paraId="2170364B" w14:textId="6368B7D1" w:rsidR="00217490" w:rsidRDefault="00217490" w:rsidP="00217490">
      <w:pPr>
        <w:pStyle w:val="2"/>
      </w:pPr>
      <w:r>
        <w:rPr>
          <w:rFonts w:hint="eastAsia"/>
        </w:rPr>
        <w:t>第三章方法：</w:t>
      </w:r>
    </w:p>
    <w:p w14:paraId="7A1B5707" w14:textId="08FC89F6" w:rsidR="00217490" w:rsidRDefault="00217490" w:rsidP="00217490">
      <w:r>
        <w:rPr>
          <w:rFonts w:hint="eastAsia"/>
        </w:rPr>
        <w:t>真正的异步，主线程留一个触发回调的方法，等异步执行完后，自动触发回调方法</w:t>
      </w:r>
    </w:p>
    <w:p w14:paraId="0F3A22CA" w14:textId="7F859868" w:rsidR="00217490" w:rsidRDefault="00217490" w:rsidP="00217490">
      <w:r>
        <w:rPr>
          <w:noProof/>
        </w:rPr>
        <w:lastRenderedPageBreak/>
        <w:drawing>
          <wp:inline distT="0" distB="0" distL="0" distR="0" wp14:anchorId="4334C238" wp14:editId="6757F147">
            <wp:extent cx="5274310" cy="3059430"/>
            <wp:effectExtent l="0" t="0" r="2540" b="7620"/>
            <wp:docPr id="1440541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41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2032" w14:textId="77777777" w:rsidR="00217490" w:rsidRDefault="00217490" w:rsidP="00217490"/>
    <w:p w14:paraId="0C834C37" w14:textId="7F690A9D" w:rsidR="00217490" w:rsidRDefault="00217490" w:rsidP="00217490">
      <w:r>
        <w:rPr>
          <w:noProof/>
        </w:rPr>
        <w:drawing>
          <wp:inline distT="0" distB="0" distL="0" distR="0" wp14:anchorId="7BC921BE" wp14:editId="529776AF">
            <wp:extent cx="5274310" cy="2190115"/>
            <wp:effectExtent l="0" t="0" r="2540" b="635"/>
            <wp:docPr id="1608103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032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5B19" w14:textId="7935576D" w:rsidR="00217490" w:rsidRDefault="00217490" w:rsidP="00217490">
      <w:r>
        <w:rPr>
          <w:noProof/>
        </w:rPr>
        <w:drawing>
          <wp:inline distT="0" distB="0" distL="0" distR="0" wp14:anchorId="0E67D72E" wp14:editId="22810A5F">
            <wp:extent cx="5274310" cy="2206625"/>
            <wp:effectExtent l="0" t="0" r="2540" b="3175"/>
            <wp:docPr id="2089741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412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D783" w14:textId="0FF3376C" w:rsidR="00217490" w:rsidRDefault="00217490" w:rsidP="00217490">
      <w:r>
        <w:rPr>
          <w:noProof/>
        </w:rPr>
        <w:lastRenderedPageBreak/>
        <w:drawing>
          <wp:inline distT="0" distB="0" distL="0" distR="0" wp14:anchorId="00A1D1CD" wp14:editId="51BE2BB8">
            <wp:extent cx="5274310" cy="2042160"/>
            <wp:effectExtent l="0" t="0" r="2540" b="0"/>
            <wp:docPr id="61859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9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2B6A" w14:textId="77777777" w:rsidR="00217490" w:rsidRDefault="00217490" w:rsidP="00217490"/>
    <w:p w14:paraId="3CFC5C32" w14:textId="0CC43B0F" w:rsidR="00217490" w:rsidRDefault="00217490" w:rsidP="00217490">
      <w:r>
        <w:rPr>
          <w:rFonts w:hint="eastAsia"/>
        </w:rPr>
        <w:t>用法：</w:t>
      </w:r>
    </w:p>
    <w:p w14:paraId="121A538C" w14:textId="0DF035E1" w:rsidR="00217490" w:rsidRDefault="00217490" w:rsidP="00217490">
      <w:r>
        <w:rPr>
          <w:noProof/>
        </w:rPr>
        <w:drawing>
          <wp:inline distT="0" distB="0" distL="0" distR="0" wp14:anchorId="534FC397" wp14:editId="08F1F172">
            <wp:extent cx="5274310" cy="2758440"/>
            <wp:effectExtent l="0" t="0" r="2540" b="3810"/>
            <wp:docPr id="1749023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237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6805" w14:textId="6E04BE33" w:rsidR="008429DC" w:rsidRPr="00217490" w:rsidRDefault="00217490" w:rsidP="00217490">
      <w:pPr>
        <w:rPr>
          <w:rFonts w:hint="eastAsia"/>
        </w:rPr>
      </w:pPr>
      <w:r>
        <w:rPr>
          <w:noProof/>
        </w:rPr>
        <w:drawing>
          <wp:inline distT="0" distB="0" distL="0" distR="0" wp14:anchorId="458FCC18" wp14:editId="1DFF3007">
            <wp:extent cx="5274310" cy="3407410"/>
            <wp:effectExtent l="0" t="0" r="2540" b="2540"/>
            <wp:docPr id="1135907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07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9DC" w:rsidRPr="002174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1873C" w14:textId="77777777" w:rsidR="009F376D" w:rsidRDefault="009F376D" w:rsidP="00C07440">
      <w:r>
        <w:separator/>
      </w:r>
    </w:p>
  </w:endnote>
  <w:endnote w:type="continuationSeparator" w:id="0">
    <w:p w14:paraId="23D40A38" w14:textId="77777777" w:rsidR="009F376D" w:rsidRDefault="009F376D" w:rsidP="00C074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D9B24" w14:textId="77777777" w:rsidR="009F376D" w:rsidRDefault="009F376D" w:rsidP="00C07440">
      <w:r>
        <w:separator/>
      </w:r>
    </w:p>
  </w:footnote>
  <w:footnote w:type="continuationSeparator" w:id="0">
    <w:p w14:paraId="30B2CABA" w14:textId="77777777" w:rsidR="009F376D" w:rsidRDefault="009F376D" w:rsidP="00C074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12888"/>
    <w:multiLevelType w:val="hybridMultilevel"/>
    <w:tmpl w:val="977E61E6"/>
    <w:lvl w:ilvl="0" w:tplc="E5126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4061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A29"/>
    <w:rsid w:val="00005EB1"/>
    <w:rsid w:val="00217490"/>
    <w:rsid w:val="008429DC"/>
    <w:rsid w:val="009F376D"/>
    <w:rsid w:val="00C07440"/>
    <w:rsid w:val="00C31D52"/>
    <w:rsid w:val="00E36A29"/>
    <w:rsid w:val="00EF7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8A7567"/>
  <w15:chartTrackingRefBased/>
  <w15:docId w15:val="{59CBEBF6-AC54-45E7-BFF7-C98AAA652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074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074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429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744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74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74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7440"/>
    <w:rPr>
      <w:sz w:val="18"/>
      <w:szCs w:val="18"/>
    </w:rPr>
  </w:style>
  <w:style w:type="paragraph" w:styleId="a7">
    <w:name w:val="List Paragraph"/>
    <w:basedOn w:val="a"/>
    <w:uiPriority w:val="34"/>
    <w:qFormat/>
    <w:rsid w:val="00C0744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074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074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429D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huajun yao</dc:creator>
  <cp:keywords/>
  <dc:description/>
  <cp:lastModifiedBy>huajun yao</cp:lastModifiedBy>
  <cp:revision>4</cp:revision>
  <dcterms:created xsi:type="dcterms:W3CDTF">2023-10-02T11:11:00Z</dcterms:created>
  <dcterms:modified xsi:type="dcterms:W3CDTF">2023-10-05T11:58:00Z</dcterms:modified>
</cp:coreProperties>
</file>