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Yiwei 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CSSKL 594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 of Tools or approaches: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Unity3D Game Engine.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Lattice Boltzmann Method for fluid simulation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Kubelka-Munk Reflectance Model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on GPU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