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2E8F" w14:textId="3B35FC58" w:rsidR="00103288" w:rsidRDefault="00103288" w:rsidP="00103288">
      <w:pPr>
        <w:jc w:val="center"/>
        <w:rPr>
          <w:sz w:val="22"/>
          <w:szCs w:val="22"/>
        </w:rPr>
      </w:pPr>
      <w:r w:rsidRPr="00103288">
        <w:rPr>
          <w:b/>
          <w:bCs/>
          <w:sz w:val="30"/>
          <w:szCs w:val="30"/>
        </w:rPr>
        <w:t>Network Analysis of Causes of D</w:t>
      </w:r>
      <w:r>
        <w:rPr>
          <w:b/>
          <w:bCs/>
          <w:sz w:val="30"/>
          <w:szCs w:val="30"/>
        </w:rPr>
        <w:t>eath Across Countries</w:t>
      </w:r>
      <w:r>
        <w:rPr>
          <w:b/>
          <w:bCs/>
          <w:sz w:val="30"/>
          <w:szCs w:val="30"/>
        </w:rPr>
        <w:br/>
      </w:r>
      <w:r w:rsidR="003F2EDA">
        <w:rPr>
          <w:sz w:val="22"/>
          <w:szCs w:val="22"/>
        </w:rPr>
        <w:t>Yann Lukas Hinsche</w:t>
      </w:r>
      <w:r>
        <w:rPr>
          <w:sz w:val="22"/>
          <w:szCs w:val="22"/>
        </w:rPr>
        <w:t xml:space="preserve">, </w:t>
      </w:r>
      <w:r w:rsidR="008F0652" w:rsidRPr="008F0652">
        <w:rPr>
          <w:sz w:val="22"/>
          <w:szCs w:val="22"/>
        </w:rPr>
        <w:t>Yiwen Zhang</w:t>
      </w:r>
      <w:r>
        <w:rPr>
          <w:sz w:val="22"/>
          <w:szCs w:val="22"/>
        </w:rPr>
        <w:t xml:space="preserve">, </w:t>
      </w:r>
      <w:r w:rsidR="00945B68">
        <w:rPr>
          <w:sz w:val="22"/>
          <w:szCs w:val="22"/>
        </w:rPr>
        <w:t>Aryan</w:t>
      </w:r>
      <w:r w:rsidR="00945B68" w:rsidRPr="00945B68">
        <w:rPr>
          <w:sz w:val="22"/>
          <w:szCs w:val="22"/>
        </w:rPr>
        <w:t xml:space="preserve"> </w:t>
      </w:r>
      <w:r w:rsidR="00945B68">
        <w:rPr>
          <w:sz w:val="22"/>
          <w:szCs w:val="22"/>
        </w:rPr>
        <w:t>Patel</w:t>
      </w:r>
    </w:p>
    <w:p w14:paraId="7A126985" w14:textId="40C655CA" w:rsidR="00811938" w:rsidRPr="00FE1A9A" w:rsidRDefault="00103288" w:rsidP="00FE1A9A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This paper analyses </w:t>
      </w:r>
      <w:r w:rsidR="00FE1A9A" w:rsidRPr="00FE1A9A">
        <w:rPr>
          <w:sz w:val="22"/>
          <w:szCs w:val="22"/>
          <w:lang w:val="en-US"/>
        </w:rPr>
        <w:t>patterns of association among cause-specific mortality rates across countries</w:t>
      </w:r>
      <w:r>
        <w:rPr>
          <w:sz w:val="22"/>
          <w:szCs w:val="22"/>
        </w:rPr>
        <w:t xml:space="preserve">. A network containing 139 causes of death for 182 countries was constructed and compared with </w:t>
      </w:r>
      <w:r w:rsidR="00811938">
        <w:rPr>
          <w:sz w:val="22"/>
          <w:szCs w:val="22"/>
        </w:rPr>
        <w:t xml:space="preserve">health-system indicators. </w:t>
      </w:r>
    </w:p>
    <w:p w14:paraId="1F875119" w14:textId="2DBA3F2A" w:rsidR="00811938" w:rsidRDefault="00811938" w:rsidP="005F4DA4">
      <w:pPr>
        <w:pStyle w:val="Heading1"/>
      </w:pPr>
      <w:r>
        <w:t>Background</w:t>
      </w:r>
    </w:p>
    <w:p w14:paraId="0C6D552A" w14:textId="72C6559C" w:rsidR="00FE6F11" w:rsidRPr="005F4DA4" w:rsidRDefault="00811938" w:rsidP="00811938">
      <w:pPr>
        <w:rPr>
          <w:sz w:val="22"/>
          <w:szCs w:val="22"/>
          <w:lang w:eastAsia="zh-CN"/>
        </w:rPr>
      </w:pPr>
      <w:r w:rsidRPr="005F4DA4">
        <w:rPr>
          <w:sz w:val="22"/>
          <w:szCs w:val="22"/>
        </w:rPr>
        <w:t xml:space="preserve">Cause of death strongly differs between countries, with </w:t>
      </w:r>
      <w:r w:rsidR="00B66E7F" w:rsidRPr="005F4DA4">
        <w:rPr>
          <w:sz w:val="22"/>
          <w:szCs w:val="22"/>
        </w:rPr>
        <w:t xml:space="preserve">communicable, maternal, neonatal and nutritional conditions </w:t>
      </w:r>
      <w:r w:rsidR="00B66E7F">
        <w:rPr>
          <w:sz w:val="22"/>
          <w:szCs w:val="22"/>
        </w:rPr>
        <w:t xml:space="preserve">accounting for </w:t>
      </w:r>
      <w:r w:rsidRPr="005F4DA4">
        <w:rPr>
          <w:sz w:val="22"/>
          <w:szCs w:val="22"/>
        </w:rPr>
        <w:t xml:space="preserve">31% of </w:t>
      </w:r>
      <w:r w:rsidR="00FE6F11" w:rsidRPr="00FE6F11">
        <w:rPr>
          <w:sz w:val="22"/>
          <w:szCs w:val="22"/>
        </w:rPr>
        <w:t>the total age-standardized mortality rate</w:t>
      </w:r>
      <w:r w:rsidRPr="005F4DA4">
        <w:rPr>
          <w:sz w:val="22"/>
          <w:szCs w:val="22"/>
        </w:rPr>
        <w:t xml:space="preserve"> </w:t>
      </w:r>
      <w:r w:rsidR="00B66E7F">
        <w:rPr>
          <w:sz w:val="22"/>
          <w:szCs w:val="22"/>
        </w:rPr>
        <w:t>in low-income countries</w:t>
      </w:r>
      <w:r w:rsidR="00C6608B">
        <w:rPr>
          <w:sz w:val="22"/>
          <w:szCs w:val="22"/>
        </w:rPr>
        <w:t>,</w:t>
      </w:r>
      <w:r w:rsidRPr="005F4DA4">
        <w:rPr>
          <w:sz w:val="22"/>
          <w:szCs w:val="22"/>
        </w:rPr>
        <w:t xml:space="preserve"> </w:t>
      </w:r>
      <w:r w:rsidR="00C6608B">
        <w:rPr>
          <w:sz w:val="22"/>
          <w:szCs w:val="22"/>
        </w:rPr>
        <w:t>only for 7% in high-income countries</w:t>
      </w:r>
      <w:r w:rsidR="00A90975">
        <w:rPr>
          <w:sz w:val="22"/>
          <w:szCs w:val="22"/>
        </w:rPr>
        <w:t xml:space="preserve"> [1]</w:t>
      </w:r>
      <w:r w:rsidRPr="005F4DA4">
        <w:rPr>
          <w:sz w:val="22"/>
          <w:szCs w:val="22"/>
        </w:rPr>
        <w:t>. Networks are a tool commonly used to study which diseases occur together in the same patients</w:t>
      </w:r>
      <w:r w:rsidR="00A90975">
        <w:rPr>
          <w:sz w:val="22"/>
          <w:szCs w:val="22"/>
        </w:rPr>
        <w:t xml:space="preserve"> [2, 3]</w:t>
      </w:r>
      <w:r w:rsidRPr="005F4DA4">
        <w:rPr>
          <w:sz w:val="22"/>
          <w:szCs w:val="22"/>
        </w:rPr>
        <w:t>. This paper focuses on applying this approach to a country level on a global scale, with focus on answering the question</w:t>
      </w:r>
      <w:r w:rsidR="00FE6F11">
        <w:rPr>
          <w:rFonts w:hint="eastAsia"/>
          <w:sz w:val="22"/>
          <w:szCs w:val="22"/>
          <w:lang w:eastAsia="zh-CN"/>
        </w:rPr>
        <w:t xml:space="preserve">s below: </w:t>
      </w:r>
      <w:r w:rsidR="00FE6F11">
        <w:rPr>
          <w:sz w:val="22"/>
          <w:szCs w:val="22"/>
          <w:lang w:eastAsia="zh-CN"/>
        </w:rPr>
        <w:br/>
      </w:r>
      <w:r w:rsidR="00FE6F11">
        <w:rPr>
          <w:sz w:val="22"/>
          <w:szCs w:val="22"/>
          <w:lang w:eastAsia="zh-CN"/>
        </w:rPr>
        <w:tab/>
      </w:r>
      <w:r w:rsidR="00FE6F11">
        <w:rPr>
          <w:rFonts w:hint="eastAsia"/>
          <w:sz w:val="22"/>
          <w:szCs w:val="22"/>
          <w:lang w:eastAsia="zh-CN"/>
        </w:rPr>
        <w:t>1.How are different causes of death associated across countries?</w:t>
      </w:r>
      <w:r w:rsidR="00FE6F11">
        <w:rPr>
          <w:sz w:val="22"/>
          <w:szCs w:val="22"/>
          <w:lang w:eastAsia="zh-CN"/>
        </w:rPr>
        <w:br/>
      </w:r>
      <w:r w:rsidR="00FE6F11">
        <w:rPr>
          <w:sz w:val="22"/>
          <w:szCs w:val="22"/>
          <w:lang w:eastAsia="zh-CN"/>
        </w:rPr>
        <w:tab/>
      </w:r>
      <w:r w:rsidR="00FE6F11">
        <w:rPr>
          <w:rFonts w:hint="eastAsia"/>
          <w:sz w:val="22"/>
          <w:szCs w:val="22"/>
          <w:lang w:eastAsia="zh-CN"/>
        </w:rPr>
        <w:t>2.Which disease associations remain after accounting for economic development?</w:t>
      </w:r>
      <w:r w:rsidR="00FE6F11">
        <w:rPr>
          <w:sz w:val="22"/>
          <w:szCs w:val="22"/>
          <w:lang w:eastAsia="zh-CN"/>
        </w:rPr>
        <w:br/>
      </w:r>
      <w:r w:rsidR="00FE6F11">
        <w:rPr>
          <w:sz w:val="22"/>
          <w:szCs w:val="22"/>
          <w:lang w:eastAsia="zh-CN"/>
        </w:rPr>
        <w:tab/>
      </w:r>
      <w:r w:rsidR="00FE6F11">
        <w:rPr>
          <w:rFonts w:hint="eastAsia"/>
          <w:sz w:val="22"/>
          <w:szCs w:val="22"/>
          <w:lang w:eastAsia="zh-CN"/>
        </w:rPr>
        <w:t>3.Can we identify meaningful disease communities with health indicators?</w:t>
      </w:r>
    </w:p>
    <w:p w14:paraId="27500AB0" w14:textId="77777777" w:rsidR="00811938" w:rsidRDefault="00811938" w:rsidP="005F4DA4">
      <w:pPr>
        <w:pStyle w:val="Heading1"/>
      </w:pPr>
      <w:r>
        <w:t>Data &amp; Methods</w:t>
      </w:r>
    </w:p>
    <w:p w14:paraId="32652B41" w14:textId="2A128F28" w:rsidR="00811938" w:rsidRPr="005F4DA4" w:rsidRDefault="00335380" w:rsidP="00811938">
      <w:pPr>
        <w:rPr>
          <w:sz w:val="22"/>
          <w:szCs w:val="22"/>
        </w:rPr>
      </w:pPr>
      <w:r w:rsidRPr="005F4DA4">
        <w:rPr>
          <w:sz w:val="22"/>
          <w:szCs w:val="22"/>
        </w:rPr>
        <w:t xml:space="preserve">The data used within the project stems from four public sources: </w:t>
      </w:r>
    </w:p>
    <w:p w14:paraId="167D6751" w14:textId="2ACD403E" w:rsidR="00D86093" w:rsidRPr="005F4DA4" w:rsidRDefault="00D86093" w:rsidP="00D8609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F4DA4">
        <w:rPr>
          <w:sz w:val="22"/>
          <w:szCs w:val="22"/>
        </w:rPr>
        <w:t>Death</w:t>
      </w:r>
      <w:r w:rsidR="00562214">
        <w:rPr>
          <w:sz w:val="22"/>
          <w:szCs w:val="22"/>
        </w:rPr>
        <w:t xml:space="preserve"> </w:t>
      </w:r>
      <w:r w:rsidRPr="005F4DA4">
        <w:rPr>
          <w:sz w:val="22"/>
          <w:szCs w:val="22"/>
        </w:rPr>
        <w:t>rate</w:t>
      </w:r>
      <w:r w:rsidR="00562214">
        <w:rPr>
          <w:sz w:val="22"/>
          <w:szCs w:val="22"/>
        </w:rPr>
        <w:t>s</w:t>
      </w:r>
      <w:r w:rsidRPr="005F4DA4">
        <w:rPr>
          <w:sz w:val="22"/>
          <w:szCs w:val="22"/>
        </w:rPr>
        <w:t xml:space="preserve"> for all causes from WHO Global Health Estimates</w:t>
      </w:r>
      <w:r w:rsidR="00C07C62">
        <w:rPr>
          <w:sz w:val="22"/>
          <w:szCs w:val="22"/>
        </w:rPr>
        <w:t xml:space="preserve"> [1]</w:t>
      </w:r>
      <w:r w:rsidR="00DB1300" w:rsidRPr="005F4DA4">
        <w:rPr>
          <w:sz w:val="22"/>
          <w:szCs w:val="22"/>
        </w:rPr>
        <w:t>,</w:t>
      </w:r>
    </w:p>
    <w:p w14:paraId="2DEBC0D1" w14:textId="58DC56F7" w:rsidR="00D86093" w:rsidRPr="005F4DA4" w:rsidRDefault="00D34C54" w:rsidP="00D8609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F4DA4">
        <w:rPr>
          <w:sz w:val="22"/>
          <w:szCs w:val="22"/>
        </w:rPr>
        <w:t>Health-system and risk-factor indicators from the WHO Global Health Observatory</w:t>
      </w:r>
      <w:r w:rsidR="00C07C62">
        <w:rPr>
          <w:sz w:val="22"/>
          <w:szCs w:val="22"/>
        </w:rPr>
        <w:t xml:space="preserve"> [4]</w:t>
      </w:r>
      <w:r w:rsidR="00AB056C" w:rsidRPr="005F4DA4">
        <w:rPr>
          <w:sz w:val="22"/>
          <w:szCs w:val="22"/>
        </w:rPr>
        <w:t>,</w:t>
      </w:r>
    </w:p>
    <w:p w14:paraId="46AE76BF" w14:textId="25FCA42F" w:rsidR="002860DA" w:rsidRPr="005F4DA4" w:rsidRDefault="00E10967" w:rsidP="00D8609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F4DA4">
        <w:rPr>
          <w:sz w:val="22"/>
          <w:szCs w:val="22"/>
        </w:rPr>
        <w:t>Economic Indicators from the World Bank</w:t>
      </w:r>
      <w:r w:rsidR="00C07C62">
        <w:rPr>
          <w:sz w:val="22"/>
          <w:szCs w:val="22"/>
        </w:rPr>
        <w:t xml:space="preserve"> [5]</w:t>
      </w:r>
      <w:r w:rsidR="00AB056C" w:rsidRPr="005F4DA4">
        <w:rPr>
          <w:sz w:val="22"/>
          <w:szCs w:val="22"/>
        </w:rPr>
        <w:t>,</w:t>
      </w:r>
    </w:p>
    <w:p w14:paraId="0A210955" w14:textId="7278271E" w:rsidR="00341272" w:rsidRPr="005F4DA4" w:rsidRDefault="00754604" w:rsidP="0034127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F4DA4">
        <w:rPr>
          <w:sz w:val="22"/>
          <w:szCs w:val="22"/>
        </w:rPr>
        <w:t>H</w:t>
      </w:r>
      <w:r w:rsidR="00FE6F11">
        <w:rPr>
          <w:rFonts w:hint="eastAsia"/>
          <w:sz w:val="22"/>
          <w:szCs w:val="22"/>
          <w:lang w:eastAsia="zh-CN"/>
        </w:rPr>
        <w:t>uman Development</w:t>
      </w:r>
      <w:r w:rsidR="00AB056C" w:rsidRPr="005F4DA4">
        <w:rPr>
          <w:sz w:val="22"/>
          <w:szCs w:val="22"/>
        </w:rPr>
        <w:t xml:space="preserve"> Index</w:t>
      </w:r>
      <w:r w:rsidR="00FE6F11">
        <w:rPr>
          <w:rFonts w:hint="eastAsia"/>
          <w:sz w:val="22"/>
          <w:szCs w:val="22"/>
          <w:lang w:eastAsia="zh-CN"/>
        </w:rPr>
        <w:t xml:space="preserve"> (HDI)</w:t>
      </w:r>
      <w:r w:rsidR="00AB056C" w:rsidRPr="005F4DA4">
        <w:rPr>
          <w:sz w:val="22"/>
          <w:szCs w:val="22"/>
        </w:rPr>
        <w:t xml:space="preserve"> from “Our World in Data”</w:t>
      </w:r>
      <w:r w:rsidR="00C07C62">
        <w:rPr>
          <w:sz w:val="22"/>
          <w:szCs w:val="22"/>
        </w:rPr>
        <w:t xml:space="preserve"> [6].</w:t>
      </w:r>
    </w:p>
    <w:p w14:paraId="68951BE6" w14:textId="7CBEE7E0" w:rsidR="00341272" w:rsidRPr="005F4DA4" w:rsidRDefault="002333BC" w:rsidP="00341272">
      <w:pPr>
        <w:rPr>
          <w:sz w:val="22"/>
          <w:szCs w:val="22"/>
        </w:rPr>
      </w:pPr>
      <w:r w:rsidRPr="005F4DA4">
        <w:rPr>
          <w:sz w:val="22"/>
          <w:szCs w:val="22"/>
        </w:rPr>
        <w:t>The death rates are age-standardized and given per 100,000 people</w:t>
      </w:r>
      <w:r w:rsidR="00314EBD" w:rsidRPr="005F4DA4">
        <w:rPr>
          <w:sz w:val="22"/>
          <w:szCs w:val="22"/>
        </w:rPr>
        <w:t xml:space="preserve">. </w:t>
      </w:r>
      <w:r w:rsidR="000B1066" w:rsidRPr="005F4DA4">
        <w:rPr>
          <w:sz w:val="22"/>
          <w:szCs w:val="22"/>
        </w:rPr>
        <w:t xml:space="preserve">The Year 2019 </w:t>
      </w:r>
      <w:r w:rsidR="004A0C41" w:rsidRPr="005F4DA4">
        <w:rPr>
          <w:sz w:val="22"/>
          <w:szCs w:val="22"/>
        </w:rPr>
        <w:t xml:space="preserve">was used since it is the last year before COVID-19 and a year with significantly more data available from WHO sources. For other indicators, the latest values between 2013 and 2019 were used. </w:t>
      </w:r>
      <w:r w:rsidR="005F2F04" w:rsidRPr="005F4DA4">
        <w:rPr>
          <w:sz w:val="22"/>
          <w:szCs w:val="22"/>
        </w:rPr>
        <w:t>For indicators with missing data (aprox. 3%)</w:t>
      </w:r>
      <w:r w:rsidR="0006546E" w:rsidRPr="005F4DA4">
        <w:rPr>
          <w:sz w:val="22"/>
          <w:szCs w:val="22"/>
        </w:rPr>
        <w:t xml:space="preserve">, </w:t>
      </w:r>
      <w:r w:rsidR="004E7F4D">
        <w:rPr>
          <w:sz w:val="22"/>
          <w:szCs w:val="22"/>
        </w:rPr>
        <w:t>group wise median imputation</w:t>
      </w:r>
      <w:r w:rsidR="00DE71BE" w:rsidRPr="005F4DA4">
        <w:rPr>
          <w:sz w:val="22"/>
          <w:szCs w:val="22"/>
        </w:rPr>
        <w:t xml:space="preserve"> was used to fill </w:t>
      </w:r>
      <w:r w:rsidR="00D1552A" w:rsidRPr="005F4DA4">
        <w:rPr>
          <w:sz w:val="22"/>
          <w:szCs w:val="22"/>
        </w:rPr>
        <w:t xml:space="preserve">based on the median of the </w:t>
      </w:r>
      <w:r w:rsidR="004D2FB5" w:rsidRPr="005F4DA4">
        <w:rPr>
          <w:sz w:val="22"/>
          <w:szCs w:val="22"/>
        </w:rPr>
        <w:t>country’s</w:t>
      </w:r>
      <w:r w:rsidR="00D1552A" w:rsidRPr="005F4DA4">
        <w:rPr>
          <w:sz w:val="22"/>
          <w:szCs w:val="22"/>
        </w:rPr>
        <w:t xml:space="preserve"> income group. </w:t>
      </w:r>
      <w:r w:rsidR="004D2FB5" w:rsidRPr="005F4DA4">
        <w:rPr>
          <w:sz w:val="22"/>
          <w:szCs w:val="22"/>
        </w:rPr>
        <w:t xml:space="preserve">Furthermore, log transform log(1 + x) was used to </w:t>
      </w:r>
      <w:r w:rsidR="00EA0F64" w:rsidRPr="005F4DA4">
        <w:rPr>
          <w:sz w:val="22"/>
          <w:szCs w:val="22"/>
        </w:rPr>
        <w:t>remove skewness from data</w:t>
      </w:r>
      <w:r w:rsidR="00031E47">
        <w:rPr>
          <w:sz w:val="22"/>
          <w:szCs w:val="22"/>
        </w:rPr>
        <w:t xml:space="preserve"> for the </w:t>
      </w:r>
      <w:r w:rsidR="00CD1A98">
        <w:rPr>
          <w:sz w:val="22"/>
          <w:szCs w:val="22"/>
        </w:rPr>
        <w:t>final EDA</w:t>
      </w:r>
      <w:r w:rsidR="00EA0F64" w:rsidRPr="005F4DA4">
        <w:rPr>
          <w:sz w:val="22"/>
          <w:szCs w:val="22"/>
        </w:rPr>
        <w:t xml:space="preserve">, </w:t>
      </w:r>
      <w:r w:rsidR="00CD1A98">
        <w:rPr>
          <w:sz w:val="22"/>
          <w:szCs w:val="22"/>
        </w:rPr>
        <w:t>with the</w:t>
      </w:r>
      <w:r w:rsidR="00EA0F64" w:rsidRPr="005F4DA4">
        <w:rPr>
          <w:sz w:val="22"/>
          <w:szCs w:val="22"/>
        </w:rPr>
        <w:t xml:space="preserve"> dataset to contain</w:t>
      </w:r>
      <w:r w:rsidR="00CD1A98">
        <w:rPr>
          <w:sz w:val="22"/>
          <w:szCs w:val="22"/>
        </w:rPr>
        <w:t>ing</w:t>
      </w:r>
      <w:r w:rsidR="00EA0F64" w:rsidRPr="005F4DA4">
        <w:rPr>
          <w:sz w:val="22"/>
          <w:szCs w:val="22"/>
        </w:rPr>
        <w:t xml:space="preserve"> 182 countries, 139 causes of death and 71 indicators. </w:t>
      </w:r>
    </w:p>
    <w:p w14:paraId="378BB4DB" w14:textId="121D44E0" w:rsidR="00B85B69" w:rsidRPr="005F4DA4" w:rsidRDefault="00B759BB" w:rsidP="00341272">
      <w:pPr>
        <w:rPr>
          <w:sz w:val="22"/>
          <w:szCs w:val="22"/>
        </w:rPr>
      </w:pPr>
      <w:r w:rsidRPr="005F4DA4">
        <w:rPr>
          <w:sz w:val="22"/>
          <w:szCs w:val="22"/>
        </w:rPr>
        <w:t xml:space="preserve">As rich and poor countries differ significantly in all causes of death variables are </w:t>
      </w:r>
      <w:r w:rsidR="00786DD8" w:rsidRPr="005F4DA4">
        <w:rPr>
          <w:sz w:val="22"/>
          <w:szCs w:val="22"/>
        </w:rPr>
        <w:t xml:space="preserve">adjusted based on GDP per capita and its residuals. </w:t>
      </w:r>
      <w:r w:rsidR="001B638B" w:rsidRPr="005F4DA4">
        <w:rPr>
          <w:sz w:val="22"/>
          <w:szCs w:val="22"/>
        </w:rPr>
        <w:t xml:space="preserve">The correlation of the residuals therefore is the partial spearman correlation. </w:t>
      </w:r>
    </w:p>
    <w:p w14:paraId="47E62671" w14:textId="1C96B69B" w:rsidR="00697069" w:rsidRPr="00DC7EBB" w:rsidRDefault="00C06F85" w:rsidP="00341272">
      <w:pPr>
        <w:rPr>
          <w:sz w:val="22"/>
          <w:szCs w:val="22"/>
          <w:lang w:val="en-US" w:eastAsia="zh-CN"/>
        </w:rPr>
      </w:pPr>
      <w:r w:rsidRPr="005F4DA4">
        <w:rPr>
          <w:sz w:val="22"/>
          <w:szCs w:val="22"/>
        </w:rPr>
        <w:t xml:space="preserve">Based on the data, two networks were constructed where each cause of </w:t>
      </w:r>
      <w:r w:rsidR="00447D1C" w:rsidRPr="005F4DA4">
        <w:rPr>
          <w:sz w:val="22"/>
          <w:szCs w:val="22"/>
        </w:rPr>
        <w:t>death is a separate node.</w:t>
      </w:r>
      <w:r w:rsidR="008F734C" w:rsidRPr="005F4DA4">
        <w:rPr>
          <w:sz w:val="22"/>
          <w:szCs w:val="22"/>
        </w:rPr>
        <w:t xml:space="preserve"> </w:t>
      </w:r>
      <w:r w:rsidR="00F03DF1" w:rsidRPr="005F4DA4">
        <w:rPr>
          <w:sz w:val="22"/>
          <w:szCs w:val="22"/>
        </w:rPr>
        <w:t>In the co-occurrence network two causes are linked if their partial correlation is at least</w:t>
      </w:r>
      <w:r w:rsidR="008E490E" w:rsidRPr="005F4DA4">
        <w:rPr>
          <w:sz w:val="22"/>
          <w:szCs w:val="22"/>
        </w:rPr>
        <w:t xml:space="preserve"> 0.35</w:t>
      </w:r>
      <w:r w:rsidR="00F823B5" w:rsidRPr="005F4DA4">
        <w:rPr>
          <w:sz w:val="22"/>
          <w:szCs w:val="22"/>
        </w:rPr>
        <w:t xml:space="preserve">. </w:t>
      </w:r>
      <w:r w:rsidR="00DC7EBB" w:rsidRPr="00DC7EBB">
        <w:rPr>
          <w:sz w:val="22"/>
          <w:szCs w:val="22"/>
          <w:lang w:val="en-US"/>
        </w:rPr>
        <w:t>The graphical lasso network [7] estimates conditional associations between causes, retaining edges above an absolute partial-correlation threshold of 0.05. Its regularization penalty was selected using five-fold cross-validation.</w:t>
      </w:r>
    </w:p>
    <w:p w14:paraId="3D6F46DC" w14:textId="6BF593A3" w:rsidR="006A28C5" w:rsidRDefault="00EE6588" w:rsidP="00341272">
      <w:pPr>
        <w:rPr>
          <w:sz w:val="22"/>
          <w:szCs w:val="22"/>
        </w:rPr>
      </w:pPr>
      <w:r>
        <w:rPr>
          <w:sz w:val="22"/>
          <w:szCs w:val="22"/>
        </w:rPr>
        <w:t>The communities were detected using the Louvain method</w:t>
      </w:r>
      <w:r w:rsidR="008D048C">
        <w:rPr>
          <w:sz w:val="22"/>
          <w:szCs w:val="22"/>
        </w:rPr>
        <w:t xml:space="preserve"> [8]</w:t>
      </w:r>
      <w:r>
        <w:rPr>
          <w:sz w:val="22"/>
          <w:szCs w:val="22"/>
        </w:rPr>
        <w:t xml:space="preserve">, </w:t>
      </w:r>
      <w:r w:rsidR="0057075F">
        <w:rPr>
          <w:sz w:val="22"/>
          <w:szCs w:val="22"/>
        </w:rPr>
        <w:t xml:space="preserve">the countries were sampled </w:t>
      </w:r>
      <w:r w:rsidR="008F077E">
        <w:rPr>
          <w:sz w:val="22"/>
          <w:szCs w:val="22"/>
        </w:rPr>
        <w:t>and rebuil</w:t>
      </w:r>
      <w:r w:rsidR="00591C99">
        <w:rPr>
          <w:sz w:val="22"/>
          <w:szCs w:val="22"/>
        </w:rPr>
        <w:t>t</w:t>
      </w:r>
      <w:r w:rsidR="008F077E">
        <w:rPr>
          <w:sz w:val="22"/>
          <w:szCs w:val="22"/>
        </w:rPr>
        <w:t xml:space="preserve"> 200 times within a network</w:t>
      </w:r>
      <w:r w:rsidR="00B071D1">
        <w:rPr>
          <w:sz w:val="22"/>
          <w:szCs w:val="22"/>
        </w:rPr>
        <w:t xml:space="preserve">, to </w:t>
      </w:r>
      <w:r w:rsidR="009B4765">
        <w:rPr>
          <w:sz w:val="22"/>
          <w:szCs w:val="22"/>
        </w:rPr>
        <w:t>assess</w:t>
      </w:r>
      <w:r w:rsidR="00B071D1">
        <w:rPr>
          <w:sz w:val="22"/>
          <w:szCs w:val="22"/>
        </w:rPr>
        <w:t xml:space="preserve"> community </w:t>
      </w:r>
      <w:r w:rsidR="006E6898">
        <w:rPr>
          <w:sz w:val="22"/>
          <w:szCs w:val="22"/>
        </w:rPr>
        <w:t>reproducibility</w:t>
      </w:r>
      <w:r w:rsidR="008F077E">
        <w:rPr>
          <w:sz w:val="22"/>
          <w:szCs w:val="22"/>
        </w:rPr>
        <w:t xml:space="preserve">. Finally, 65 </w:t>
      </w:r>
      <w:r w:rsidR="000C779F">
        <w:rPr>
          <w:sz w:val="22"/>
          <w:szCs w:val="22"/>
        </w:rPr>
        <w:t xml:space="preserve">indicators </w:t>
      </w:r>
      <w:r w:rsidR="000C779F">
        <w:rPr>
          <w:sz w:val="22"/>
          <w:szCs w:val="22"/>
        </w:rPr>
        <w:lastRenderedPageBreak/>
        <w:t xml:space="preserve">were linked to correlate </w:t>
      </w:r>
      <w:r w:rsidR="000244EC">
        <w:rPr>
          <w:sz w:val="22"/>
          <w:szCs w:val="22"/>
        </w:rPr>
        <w:t>using</w:t>
      </w:r>
      <w:r w:rsidR="000C779F">
        <w:rPr>
          <w:sz w:val="22"/>
          <w:szCs w:val="2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</m:d>
        <m:r>
          <w:rPr>
            <w:rFonts w:ascii="Cambria Math" w:hAnsi="Cambria Math"/>
            <w:sz w:val="22"/>
            <w:szCs w:val="22"/>
          </w:rPr>
          <m:t xml:space="preserve"> ≥0.35</m:t>
        </m:r>
      </m:oMath>
      <w:r w:rsidR="00F7571C">
        <w:rPr>
          <w:sz w:val="22"/>
          <w:szCs w:val="22"/>
        </w:rPr>
        <w:t xml:space="preserve"> </w:t>
      </w:r>
      <w:r w:rsidR="006A28C5">
        <w:rPr>
          <w:sz w:val="22"/>
          <w:szCs w:val="22"/>
        </w:rPr>
        <w:t>and medical links were checked based on medical research. Within the analyses, pandas, scikit-learn</w:t>
      </w:r>
      <w:r w:rsidR="00C01E71">
        <w:rPr>
          <w:sz w:val="22"/>
          <w:szCs w:val="22"/>
        </w:rPr>
        <w:t xml:space="preserve"> [9]</w:t>
      </w:r>
      <w:r w:rsidR="006A28C5">
        <w:rPr>
          <w:sz w:val="22"/>
          <w:szCs w:val="22"/>
        </w:rPr>
        <w:t xml:space="preserve"> and NetworkX</w:t>
      </w:r>
      <w:r w:rsidR="00C01E71">
        <w:rPr>
          <w:sz w:val="22"/>
          <w:szCs w:val="22"/>
        </w:rPr>
        <w:t xml:space="preserve"> [10]</w:t>
      </w:r>
      <w:r w:rsidR="006A28C5">
        <w:rPr>
          <w:sz w:val="22"/>
          <w:szCs w:val="22"/>
        </w:rPr>
        <w:t xml:space="preserve"> were used as tools. </w:t>
      </w:r>
    </w:p>
    <w:p w14:paraId="51348A68" w14:textId="62514A41" w:rsidR="009B4765" w:rsidRPr="00FE6F11" w:rsidRDefault="00DC7EBB" w:rsidP="00341272">
      <w:p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eastAsia="zh-CN"/>
        </w:rPr>
        <w:t>C</w:t>
      </w:r>
      <w:r w:rsidR="00FE6F11" w:rsidRPr="00FE6F11">
        <w:rPr>
          <w:sz w:val="22"/>
          <w:szCs w:val="22"/>
          <w:lang w:val="en-US"/>
        </w:rPr>
        <w:t>auses with zero mortality in at least 90% of countries or a maximum rate below 0.5 per 100,000 were excluded. Aggregate categories were also removed to reduce hierarchical redundancy.</w:t>
      </w:r>
      <w:r w:rsidR="00FE6F11">
        <w:rPr>
          <w:rFonts w:hint="eastAsia"/>
          <w:sz w:val="22"/>
          <w:szCs w:val="22"/>
          <w:lang w:val="en-US" w:eastAsia="zh-CN"/>
        </w:rPr>
        <w:t xml:space="preserve"> </w:t>
      </w:r>
      <w:r w:rsidR="009F4D45">
        <w:rPr>
          <w:sz w:val="22"/>
          <w:szCs w:val="22"/>
        </w:rPr>
        <w:t>The causes themselves are additionally also split into what caused the disease</w:t>
      </w:r>
      <w:r w:rsidR="00317EA4">
        <w:rPr>
          <w:sz w:val="22"/>
          <w:szCs w:val="22"/>
        </w:rPr>
        <w:t xml:space="preserve">. The death assignment itself </w:t>
      </w:r>
      <w:r w:rsidR="00EB2F52">
        <w:rPr>
          <w:sz w:val="22"/>
          <w:szCs w:val="22"/>
        </w:rPr>
        <w:t xml:space="preserve">is based on WHO guidelines, as the source of data. </w:t>
      </w:r>
    </w:p>
    <w:p w14:paraId="25969838" w14:textId="3B6A95AA" w:rsidR="006A28C5" w:rsidRDefault="006A28C5" w:rsidP="002053A9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Results </w:t>
      </w:r>
    </w:p>
    <w:p w14:paraId="2B42958C" w14:textId="4E210495" w:rsidR="002053A9" w:rsidRPr="00DC7EBB" w:rsidRDefault="00DC7EBB" w:rsidP="002053A9">
      <w:pPr>
        <w:rPr>
          <w:lang w:val="en-US"/>
        </w:rPr>
      </w:pPr>
      <w:r w:rsidRPr="00DC7EBB">
        <w:rPr>
          <w:lang w:val="en-US"/>
        </w:rPr>
        <w:t>Before GDP adjustment, 27% of disease pairs had strong correlations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</m:d>
        <m:r>
          <w:rPr>
            <w:rFonts w:ascii="Cambria Math" w:hAnsi="Cambria Math"/>
            <w:sz w:val="22"/>
            <w:szCs w:val="22"/>
          </w:rPr>
          <m:t xml:space="preserve"> ≥0.5</m:t>
        </m:r>
      </m:oMath>
      <w:r w:rsidRPr="00DC7EBB">
        <w:rPr>
          <w:lang w:val="en-US"/>
        </w:rPr>
        <w:t>), compared with only 2% afterward (Figure 1). This suggests that economic development is associated with a substantial share of observed mortality correlations</w:t>
      </w:r>
      <w:r w:rsidR="00D43F58">
        <w:t xml:space="preserve">. </w:t>
      </w:r>
    </w:p>
    <w:p w14:paraId="671FC7A1" w14:textId="047431DB" w:rsidR="00D43F58" w:rsidRDefault="00E94C02" w:rsidP="002053A9">
      <w:r>
        <w:t>The co-occurrence network</w:t>
      </w:r>
      <w:r w:rsidR="00252A73">
        <w:t xml:space="preserve"> formed 918 links and a total of 6 communities and the direct-link </w:t>
      </w:r>
      <w:r w:rsidR="006B3FB9">
        <w:t xml:space="preserve">network 443 links and 11 communities. </w:t>
      </w:r>
      <w:r w:rsidR="00252A73">
        <w:t xml:space="preserve"> </w:t>
      </w:r>
      <w:r w:rsidR="00576B42">
        <w:t xml:space="preserve">An </w:t>
      </w:r>
      <w:r w:rsidR="00500B79">
        <w:t xml:space="preserve">example shown in </w:t>
      </w:r>
      <w:r w:rsidR="00744FE0">
        <w:t>F</w:t>
      </w:r>
      <w:r w:rsidR="00500B79">
        <w:t xml:space="preserve">igure 2, the correlation between </w:t>
      </w:r>
      <w:r w:rsidR="00744FE0">
        <w:t xml:space="preserve">drowning and HIV, </w:t>
      </w:r>
      <w:r w:rsidR="0081605D">
        <w:t xml:space="preserve">was high in the co-occurrence network while being low in the </w:t>
      </w:r>
      <w:r w:rsidR="00552FE1">
        <w:t xml:space="preserve">graphical lasso. </w:t>
      </w:r>
    </w:p>
    <w:p w14:paraId="76B8915C" w14:textId="5EFB58A0" w:rsidR="002E15A6" w:rsidRDefault="00CE613F" w:rsidP="002053A9">
      <w:r w:rsidRPr="005C3BAE">
        <w:rPr>
          <w:noProof/>
        </w:rPr>
        <w:drawing>
          <wp:anchor distT="0" distB="0" distL="114300" distR="114300" simplePos="0" relativeHeight="251651072" behindDoc="0" locked="0" layoutInCell="1" allowOverlap="1" wp14:anchorId="7E2FA76C" wp14:editId="2C485692">
            <wp:simplePos x="0" y="0"/>
            <wp:positionH relativeFrom="margin">
              <wp:posOffset>48260</wp:posOffset>
            </wp:positionH>
            <wp:positionV relativeFrom="paragraph">
              <wp:posOffset>3175</wp:posOffset>
            </wp:positionV>
            <wp:extent cx="2632075" cy="1627505"/>
            <wp:effectExtent l="0" t="0" r="0" b="0"/>
            <wp:wrapSquare wrapText="bothSides"/>
            <wp:docPr id="3846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21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60F8F8" wp14:editId="5AAFEBD8">
                <wp:simplePos x="0" y="0"/>
                <wp:positionH relativeFrom="column">
                  <wp:posOffset>0</wp:posOffset>
                </wp:positionH>
                <wp:positionV relativeFrom="paragraph">
                  <wp:posOffset>1718310</wp:posOffset>
                </wp:positionV>
                <wp:extent cx="2680970" cy="635"/>
                <wp:effectExtent l="0" t="0" r="0" b="0"/>
                <wp:wrapSquare wrapText="bothSides"/>
                <wp:docPr id="4931679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AD5CD0" w14:textId="34DBE4A8" w:rsidR="00CE613F" w:rsidRPr="00FB7D3E" w:rsidRDefault="00CE613F" w:rsidP="00CE613F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645FD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="003942AF">
                              <w:t xml:space="preserve"> </w:t>
                            </w:r>
                            <w:r w:rsidR="00D20E6A">
                              <w:t>–</w:t>
                            </w:r>
                            <w:r w:rsidR="003942AF">
                              <w:t xml:space="preserve"> </w:t>
                            </w:r>
                            <w:r w:rsidR="00D20E6A">
                              <w:t xml:space="preserve">Pair Correlation between pairs </w:t>
                            </w:r>
                            <w:r w:rsidR="000822D7">
                              <w:t>by causes of death, before and after adjusting for GDP per capita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60F8F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35.3pt;width:211.1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" stroked="f">
                <v:textbox style="mso-fit-shape-to-text:t" inset="0,0,0,0">
                  <w:txbxContent>
                    <w:p w14:paraId="0BAD5CD0" w14:textId="34DBE4A8" w:rsidR="00CE613F" w:rsidRPr="00FB7D3E" w:rsidRDefault="00CE613F" w:rsidP="00CE613F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645FD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="003942AF">
                        <w:t xml:space="preserve"> </w:t>
                      </w:r>
                      <w:r w:rsidR="00D20E6A">
                        <w:t>–</w:t>
                      </w:r>
                      <w:r w:rsidR="003942AF">
                        <w:t xml:space="preserve"> </w:t>
                      </w:r>
                      <w:r w:rsidR="00D20E6A">
                        <w:t xml:space="preserve">Pair Correlation between pairs </w:t>
                      </w:r>
                      <w:r w:rsidR="000822D7">
                        <w:t>by causes of death, before and after adjusting for GDP per capita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E1462">
        <w:rPr>
          <w:noProof/>
        </w:rPr>
        <w:drawing>
          <wp:anchor distT="0" distB="0" distL="114300" distR="114300" simplePos="0" relativeHeight="251665408" behindDoc="0" locked="0" layoutInCell="1" allowOverlap="1" wp14:anchorId="1A91B4B8" wp14:editId="4D78ABE8">
            <wp:simplePos x="0" y="0"/>
            <wp:positionH relativeFrom="margin">
              <wp:align>right</wp:align>
            </wp:positionH>
            <wp:positionV relativeFrom="paragraph">
              <wp:posOffset>200545</wp:posOffset>
            </wp:positionV>
            <wp:extent cx="2964180" cy="1464310"/>
            <wp:effectExtent l="0" t="0" r="7620" b="2540"/>
            <wp:wrapSquare wrapText="bothSides"/>
            <wp:docPr id="19677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9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92343" w14:textId="6B83DF25" w:rsidR="00CE613F" w:rsidRDefault="00D20E6A" w:rsidP="002053A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17318C" wp14:editId="241CD4F8">
                <wp:simplePos x="0" y="0"/>
                <wp:positionH relativeFrom="column">
                  <wp:posOffset>3262630</wp:posOffset>
                </wp:positionH>
                <wp:positionV relativeFrom="paragraph">
                  <wp:posOffset>1403985</wp:posOffset>
                </wp:positionV>
                <wp:extent cx="2458085" cy="635"/>
                <wp:effectExtent l="0" t="0" r="0" b="0"/>
                <wp:wrapSquare wrapText="bothSides"/>
                <wp:docPr id="1867658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DCDD1E" w14:textId="36FAF813" w:rsidR="00CE613F" w:rsidRPr="00E52FA1" w:rsidRDefault="00CE613F" w:rsidP="00CE613F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645F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="003942AF">
                              <w:t xml:space="preserve"> </w:t>
                            </w:r>
                            <w:r w:rsidR="000822D7">
                              <w:t>–</w:t>
                            </w:r>
                            <w:r w:rsidR="003942AF">
                              <w:t xml:space="preserve"> </w:t>
                            </w:r>
                            <w:r w:rsidR="000822D7">
                              <w:t>Link strength of four pairs</w:t>
                            </w:r>
                            <w:r w:rsidR="007403C5">
                              <w:t>, raw correlation adjusted for GDP and direct 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17318C" id="_x0000_s1027" type="#_x0000_t202" style="position:absolute;margin-left:256.9pt;margin-top:110.55pt;width:193.55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" stroked="f">
                <v:textbox style="mso-fit-shape-to-text:t" inset="0,0,0,0">
                  <w:txbxContent>
                    <w:p w14:paraId="26DCDD1E" w14:textId="36FAF813" w:rsidR="00CE613F" w:rsidRPr="00E52FA1" w:rsidRDefault="00CE613F" w:rsidP="00CE613F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645F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="003942AF">
                        <w:t xml:space="preserve"> </w:t>
                      </w:r>
                      <w:r w:rsidR="000822D7">
                        <w:t>–</w:t>
                      </w:r>
                      <w:r w:rsidR="003942AF">
                        <w:t xml:space="preserve"> </w:t>
                      </w:r>
                      <w:r w:rsidR="000822D7">
                        <w:t>Link strength of four pairs</w:t>
                      </w:r>
                      <w:r w:rsidR="007403C5">
                        <w:t>, raw correlation adjusted for GDP and direct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39C3A1" w14:textId="77777777" w:rsidR="00CE613F" w:rsidRDefault="00CE613F" w:rsidP="002053A9"/>
    <w:p w14:paraId="2FBBB4F2" w14:textId="0404E641" w:rsidR="00C30CF8" w:rsidRDefault="00D900D4" w:rsidP="002053A9">
      <w:r>
        <w:t xml:space="preserve">From Figure 2 we can infer that Lung cancer and COPD have the same main cause, which is smoking, </w:t>
      </w:r>
      <w:r w:rsidR="00441146">
        <w:t>but almost no direct link. The graphical lasso, while removing false links also</w:t>
      </w:r>
      <w:r w:rsidR="00CB79BA">
        <w:t xml:space="preserve"> removed some real links</w:t>
      </w:r>
      <w:r w:rsidR="002562AB">
        <w:t xml:space="preserve"> when compared </w:t>
      </w:r>
      <w:r w:rsidR="00297255">
        <w:t>to the co-occurrence network</w:t>
      </w:r>
      <w:r w:rsidR="00CB79BA">
        <w:t>, due to the correlation being computed given all other causes</w:t>
      </w:r>
      <w:r w:rsidR="000C11F1">
        <w:t xml:space="preserve">, when compared to expected medical data. </w:t>
      </w:r>
      <w:r w:rsidR="00297255">
        <w:t xml:space="preserve">Therefore, </w:t>
      </w:r>
      <w:r w:rsidR="00656629">
        <w:t xml:space="preserve">some </w:t>
      </w:r>
      <w:r w:rsidR="00297255">
        <w:t xml:space="preserve">medically expected associations disappear in the conditional-dependence based network. </w:t>
      </w:r>
    </w:p>
    <w:p w14:paraId="4298E603" w14:textId="77777777" w:rsidR="00441146" w:rsidRDefault="00297C96" w:rsidP="0094372B">
      <w:pPr>
        <w:keepNext/>
        <w:jc w:val="center"/>
      </w:pPr>
      <w:r w:rsidRPr="00297C96">
        <w:rPr>
          <w:noProof/>
        </w:rPr>
        <w:lastRenderedPageBreak/>
        <w:drawing>
          <wp:inline distT="0" distB="0" distL="0" distR="0" wp14:anchorId="43264C0D" wp14:editId="323CB9DF">
            <wp:extent cx="3937000" cy="1826740"/>
            <wp:effectExtent l="0" t="0" r="6350" b="2540"/>
            <wp:docPr id="70018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9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419" cy="183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10E1" w14:textId="21BC5A67" w:rsidR="00297C96" w:rsidRDefault="00441146" w:rsidP="0094372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645FD">
        <w:rPr>
          <w:noProof/>
        </w:rPr>
        <w:t>3</w:t>
      </w:r>
      <w:r>
        <w:fldChar w:fldCharType="end"/>
      </w:r>
      <w:r>
        <w:t xml:space="preserve"> - Direct link network of 139 causes of death</w:t>
      </w:r>
    </w:p>
    <w:p w14:paraId="3851D304" w14:textId="6DEF3444" w:rsidR="00441146" w:rsidRPr="00DC7EBB" w:rsidRDefault="003A447B" w:rsidP="00441146">
      <w:pPr>
        <w:rPr>
          <w:lang w:val="en-US"/>
        </w:rPr>
      </w:pPr>
      <w:r>
        <w:t xml:space="preserve">In Figure 3 we can observe the direct-link network, where most communities are </w:t>
      </w:r>
      <w:r w:rsidR="00A358B8" w:rsidRPr="00A358B8">
        <w:t xml:space="preserve">unstable </w:t>
      </w:r>
      <w:r>
        <w:t xml:space="preserve">(Figure 4). For </w:t>
      </w:r>
      <w:r w:rsidR="00791F51">
        <w:t>example,</w:t>
      </w:r>
      <w:r>
        <w:t xml:space="preserve"> </w:t>
      </w:r>
      <w:r w:rsidR="00DC7EBB">
        <w:rPr>
          <w:rFonts w:hint="eastAsia"/>
          <w:lang w:eastAsia="zh-CN"/>
        </w:rPr>
        <w:t>t</w:t>
      </w:r>
      <w:r w:rsidR="00DC7EBB" w:rsidRPr="00DC7EBB">
        <w:rPr>
          <w:lang w:val="en-US"/>
        </w:rPr>
        <w:t>he cancer community reached approximately 90% average pairwise co-assignment probability across bootstrap samples, while other communities showed substantially lower stability (Figure 4).</w:t>
      </w:r>
      <w:r w:rsidR="00527B92">
        <w:t xml:space="preserve"> </w:t>
      </w:r>
      <w:r w:rsidR="000A4C46">
        <w:t xml:space="preserve">From this it can be inferred that </w:t>
      </w:r>
      <w:r w:rsidR="001446F8">
        <w:t xml:space="preserve">only </w:t>
      </w:r>
      <w:r w:rsidR="000A4C46">
        <w:t xml:space="preserve">certain disease communities have a </w:t>
      </w:r>
      <w:r w:rsidR="00FE52FD" w:rsidRPr="00FE52FD">
        <w:t xml:space="preserve">reproducible </w:t>
      </w:r>
      <w:r w:rsidR="000A4C46">
        <w:t xml:space="preserve">structure. </w:t>
      </w:r>
    </w:p>
    <w:p w14:paraId="523AACB2" w14:textId="7128FD86" w:rsidR="00794F7B" w:rsidRDefault="00794F7B" w:rsidP="00441146">
      <w:r>
        <w:t>Of the 29 expected indicator links</w:t>
      </w:r>
      <w:r w:rsidR="00D62F1A">
        <w:t>, chosen based</w:t>
      </w:r>
      <w:r w:rsidR="00222982">
        <w:t xml:space="preserve"> </w:t>
      </w:r>
      <w:r w:rsidR="00CA63FD">
        <w:t xml:space="preserve">on </w:t>
      </w:r>
      <w:r w:rsidR="00222982">
        <w:t>known medical relationships</w:t>
      </w:r>
      <w:r>
        <w:t xml:space="preserve">, 23 have an expected sign and 11 pass the threshold of 0.35 (Figure 5). </w:t>
      </w:r>
      <w:r w:rsidR="00E5123D">
        <w:t xml:space="preserve">Risk factors show strong links, for example TB incidence and tuberculosis and </w:t>
      </w:r>
      <w:r w:rsidR="00F57310">
        <w:t>tobacco</w:t>
      </w:r>
      <w:r w:rsidR="00E5123D">
        <w:t xml:space="preserve"> use and lung cancer. </w:t>
      </w:r>
      <w:r w:rsidR="00FE1683">
        <w:t xml:space="preserve">Available treatments </w:t>
      </w:r>
      <w:r w:rsidR="00DC7EBB">
        <w:rPr>
          <w:rFonts w:hint="eastAsia"/>
          <w:lang w:eastAsia="zh-CN"/>
        </w:rPr>
        <w:t xml:space="preserve">indicators, </w:t>
      </w:r>
      <w:r w:rsidR="00FE1683">
        <w:t>such as dialysis</w:t>
      </w:r>
      <w:r w:rsidR="00DC7EBB">
        <w:rPr>
          <w:rFonts w:hint="eastAsia"/>
          <w:lang w:eastAsia="zh-CN"/>
        </w:rPr>
        <w:t xml:space="preserve"> and</w:t>
      </w:r>
      <w:r w:rsidR="00FE1683">
        <w:t xml:space="preserve"> insulin</w:t>
      </w:r>
      <w:r w:rsidR="00DC7EBB">
        <w:rPr>
          <w:rFonts w:hint="eastAsia"/>
          <w:lang w:eastAsia="zh-CN"/>
        </w:rPr>
        <w:t>, did not show strong associations under the selected threshold</w:t>
      </w:r>
      <w:r w:rsidR="00FE1683">
        <w:t xml:space="preserve">. </w:t>
      </w:r>
    </w:p>
    <w:p w14:paraId="42B00424" w14:textId="728587BF" w:rsidR="00A645FD" w:rsidRDefault="00DC7EBB" w:rsidP="00D674CD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95E970" wp14:editId="0D2E8A34">
                <wp:simplePos x="0" y="0"/>
                <wp:positionH relativeFrom="margin">
                  <wp:posOffset>110490</wp:posOffset>
                </wp:positionH>
                <wp:positionV relativeFrom="page">
                  <wp:posOffset>6938728</wp:posOffset>
                </wp:positionV>
                <wp:extent cx="2239010" cy="405765"/>
                <wp:effectExtent l="0" t="0" r="8890" b="0"/>
                <wp:wrapSquare wrapText="bothSides"/>
                <wp:docPr id="99698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4057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59C088" w14:textId="007CFF6D" w:rsidR="00363EBE" w:rsidRPr="00D54E33" w:rsidRDefault="00363EBE" w:rsidP="00363EBE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645FD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71590A">
                              <w:t>–</w:t>
                            </w:r>
                            <w:r>
                              <w:t xml:space="preserve"> </w:t>
                            </w:r>
                            <w:r w:rsidR="0071590A">
                              <w:t>Average</w:t>
                            </w:r>
                            <w:r w:rsidR="00EF080C">
                              <w:t xml:space="preserve"> pairwise co-assignment probability across 200 samples</w:t>
                            </w:r>
                            <w:r w:rsidR="0071590A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95E970" id="_x0000_s1028" type="#_x0000_t202" style="position:absolute;margin-left:8.7pt;margin-top:546.35pt;width:176.3pt;height:31.95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" stroked="f">
                <v:textbox style="mso-fit-shape-to-text:t" inset="0,0,0,0">
                  <w:txbxContent>
                    <w:p w14:paraId="0559C088" w14:textId="007CFF6D" w:rsidR="00363EBE" w:rsidRPr="00D54E33" w:rsidRDefault="00363EBE" w:rsidP="00363EBE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645FD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71590A">
                        <w:t>–</w:t>
                      </w:r>
                      <w:r>
                        <w:t xml:space="preserve"> </w:t>
                      </w:r>
                      <w:r w:rsidR="0071590A">
                        <w:t>Average</w:t>
                      </w:r>
                      <w:r w:rsidR="00EF080C">
                        <w:t xml:space="preserve"> pairwise co-assignment probability across 200 samples</w:t>
                      </w:r>
                      <w:r w:rsidR="0071590A"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70A98" w:rsidRPr="00791F51">
        <w:rPr>
          <w:noProof/>
        </w:rPr>
        <w:drawing>
          <wp:anchor distT="0" distB="0" distL="114300" distR="114300" simplePos="0" relativeHeight="251680768" behindDoc="0" locked="0" layoutInCell="1" allowOverlap="1" wp14:anchorId="38D78F76" wp14:editId="2EDE5DE1">
            <wp:simplePos x="0" y="0"/>
            <wp:positionH relativeFrom="margin">
              <wp:posOffset>-123190</wp:posOffset>
            </wp:positionH>
            <wp:positionV relativeFrom="paragraph">
              <wp:posOffset>0</wp:posOffset>
            </wp:positionV>
            <wp:extent cx="2473325" cy="1341755"/>
            <wp:effectExtent l="0" t="0" r="3175" b="0"/>
            <wp:wrapSquare wrapText="bothSides"/>
            <wp:docPr id="118569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9631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EBE" w:rsidRPr="00363EBE">
        <w:rPr>
          <w:noProof/>
        </w:rPr>
        <w:drawing>
          <wp:inline distT="0" distB="0" distL="0" distR="0" wp14:anchorId="5FE26637" wp14:editId="6D8B77E1">
            <wp:extent cx="3241430" cy="2453719"/>
            <wp:effectExtent l="0" t="0" r="0" b="3810"/>
            <wp:docPr id="12025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4983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914" cy="245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B272" w14:textId="582A6667" w:rsidR="00CA0292" w:rsidRDefault="00A645FD" w:rsidP="008C0A26">
      <w:pPr>
        <w:pStyle w:val="Caption"/>
        <w:jc w:val="righ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Expected links between indicators and cause of death</w:t>
      </w:r>
    </w:p>
    <w:p w14:paraId="7640C369" w14:textId="6F83594C" w:rsidR="00A645FD" w:rsidRDefault="00A645FD" w:rsidP="00A645FD">
      <w:pPr>
        <w:pStyle w:val="Heading1"/>
      </w:pPr>
      <w:r>
        <w:t>Conclusion</w:t>
      </w:r>
    </w:p>
    <w:p w14:paraId="67411894" w14:textId="77718D65" w:rsidR="00791F51" w:rsidRDefault="00CE5192" w:rsidP="00441146">
      <w:r>
        <w:t xml:space="preserve">Most correlations </w:t>
      </w:r>
      <w:r w:rsidR="00B115F1">
        <w:t xml:space="preserve">of causes of death are explained by the split in wealth of low-income and high-income countries. </w:t>
      </w:r>
      <w:r w:rsidR="00AF480F">
        <w:t xml:space="preserve">Therefore, after adjusting the data for wealth, links between obesity and diabetes for example become more apparent. </w:t>
      </w:r>
    </w:p>
    <w:p w14:paraId="2D5DC659" w14:textId="38851AA8" w:rsidR="00BF28D9" w:rsidRDefault="00C31F63" w:rsidP="00441146">
      <w:r>
        <w:lastRenderedPageBreak/>
        <w:t>This shows that the structure of the health system</w:t>
      </w:r>
      <w:r w:rsidR="00E73002">
        <w:t xml:space="preserve"> </w:t>
      </w:r>
      <w:r w:rsidR="00C8240C">
        <w:t xml:space="preserve">is associated with mortality patterns beyond national differences. </w:t>
      </w:r>
      <w:r>
        <w:t xml:space="preserve">Sanitation and number of doctors </w:t>
      </w:r>
      <w:r w:rsidR="00A27E7C">
        <w:t xml:space="preserve">are each linked to lower deaths in multiple causes at the same income level. Other </w:t>
      </w:r>
      <w:r w:rsidR="00262BC1">
        <w:t xml:space="preserve">causes of death, such as liver deaths and cardiovascular deaths are linked to </w:t>
      </w:r>
      <w:r w:rsidR="00497949">
        <w:t>specific</w:t>
      </w:r>
      <w:r w:rsidR="00262BC1">
        <w:t xml:space="preserve"> risk factors. The network shows </w:t>
      </w:r>
      <w:r w:rsidR="00860EB4">
        <w:t xml:space="preserve">how different conditions interact with each other, how the groups connect and how multiple conditions </w:t>
      </w:r>
      <w:r w:rsidR="00622968">
        <w:t xml:space="preserve">with </w:t>
      </w:r>
      <w:r w:rsidR="00E72C72">
        <w:t>known interventions</w:t>
      </w:r>
      <w:r w:rsidR="00A61F3C">
        <w:t xml:space="preserve"> (alcohol use and drug use disorders)</w:t>
      </w:r>
      <w:r w:rsidR="00B81C3F">
        <w:t xml:space="preserve"> are linked to several groups at once</w:t>
      </w:r>
      <w:r w:rsidR="00622968">
        <w:t xml:space="preserve">. </w:t>
      </w:r>
      <w:r w:rsidR="001306F1">
        <w:t xml:space="preserve">Some links between causes of death still represent the regions, such as </w:t>
      </w:r>
      <w:r w:rsidR="00D76147">
        <w:t xml:space="preserve">the link between obesity and malaria. A </w:t>
      </w:r>
      <w:r w:rsidR="001E0606">
        <w:t>visual representation of the network is available online</w:t>
      </w:r>
      <w:r w:rsidR="00C01E71">
        <w:t xml:space="preserve"> [11]</w:t>
      </w:r>
      <w:r w:rsidR="001E0606">
        <w:t xml:space="preserve">. </w:t>
      </w:r>
    </w:p>
    <w:p w14:paraId="3A00A7BA" w14:textId="05ED85A1" w:rsidR="004564EA" w:rsidRDefault="004564EA" w:rsidP="00441146">
      <w:r>
        <w:t xml:space="preserve">One </w:t>
      </w:r>
      <w:r w:rsidR="00FB5040">
        <w:t xml:space="preserve">limitation, which </w:t>
      </w:r>
      <w:r>
        <w:t>needs to be mentioned however is that the network is buil</w:t>
      </w:r>
      <w:r w:rsidR="00FB2D3A">
        <w:t>t</w:t>
      </w:r>
      <w:r>
        <w:t xml:space="preserve"> on data from 2019, therefore represents </w:t>
      </w:r>
      <w:r w:rsidR="007F027C">
        <w:t xml:space="preserve">majorly that year. </w:t>
      </w:r>
      <w:r w:rsidR="00280C08">
        <w:t xml:space="preserve">Another limitation is that the study focuses on associations between countries, not patients </w:t>
      </w:r>
      <w:r w:rsidR="00EB327C">
        <w:t xml:space="preserve">or </w:t>
      </w:r>
      <w:r w:rsidR="00964B09">
        <w:t>causal</w:t>
      </w:r>
      <w:r w:rsidR="00EB327C">
        <w:t xml:space="preserve"> effects. While two diseases may share the same risk factors, they might not affect each other. </w:t>
      </w:r>
    </w:p>
    <w:p w14:paraId="1978AAD9" w14:textId="67D5BF48" w:rsidR="00FE1683" w:rsidRDefault="001E0606" w:rsidP="00441146">
      <w:r>
        <w:t xml:space="preserve">Future research could </w:t>
      </w:r>
      <w:r w:rsidR="00E9792C">
        <w:t>focus on using the links to predict how changes in certain factors reduce mortality across diseases</w:t>
      </w:r>
      <w:r w:rsidR="0066270A">
        <w:t xml:space="preserve">. Furthermore, the networks </w:t>
      </w:r>
      <w:r w:rsidR="006D4654">
        <w:t xml:space="preserve">could be expanded and methods such as </w:t>
      </w:r>
      <w:r w:rsidR="00012E14">
        <w:t xml:space="preserve">causal inference approaches </w:t>
      </w:r>
      <w:r w:rsidR="00DC7DA6" w:rsidRPr="00DC7DA6">
        <w:t xml:space="preserve">could be used to estimate </w:t>
      </w:r>
      <w:r w:rsidR="00611251">
        <w:t>how treatment of a disease could</w:t>
      </w:r>
      <w:r w:rsidR="00566282">
        <w:t xml:space="preserve"> affect other diseases and identify the regions where such treatment yields the best result. </w:t>
      </w:r>
      <w:r w:rsidR="0066270A">
        <w:t xml:space="preserve"> </w:t>
      </w:r>
    </w:p>
    <w:p w14:paraId="7335A873" w14:textId="24BA236B" w:rsidR="00297C96" w:rsidRDefault="00F97D2C" w:rsidP="00F97D2C">
      <w:pPr>
        <w:pStyle w:val="Heading1"/>
      </w:pPr>
      <w:r>
        <w:t>Acknowledgements</w:t>
      </w:r>
    </w:p>
    <w:p w14:paraId="050D9373" w14:textId="1FA771C3" w:rsidR="00DC7EBB" w:rsidRDefault="006C7DAA" w:rsidP="002053A9">
      <w:r>
        <w:t xml:space="preserve">We would like to thank the World Health Organization, World Bank and Our World in Data for </w:t>
      </w:r>
      <w:r w:rsidR="00D1046F">
        <w:t xml:space="preserve">making the data publicly accessible and available for academic work. Furthermore, Claude by Anthropic was used </w:t>
      </w:r>
      <w:r w:rsidR="00BF2478">
        <w:t>to assist with the code generation for visuals and the networks</w:t>
      </w:r>
      <w:r w:rsidR="00EB4DDD">
        <w:t xml:space="preserve"> throughout the analysis</w:t>
      </w:r>
      <w:r w:rsidR="00BF2478">
        <w:t xml:space="preserve">. </w:t>
      </w:r>
    </w:p>
    <w:p w14:paraId="3A992183" w14:textId="7DD280F8" w:rsidR="00297C96" w:rsidRDefault="00DC7EBB" w:rsidP="002053A9">
      <w:pPr>
        <w:rPr>
          <w:lang w:eastAsia="zh-CN"/>
        </w:rPr>
      </w:pPr>
      <w:r>
        <w:br w:type="page"/>
      </w:r>
    </w:p>
    <w:p w14:paraId="3B08B520" w14:textId="6D84D080" w:rsidR="0010699E" w:rsidRPr="00A4060D" w:rsidRDefault="00EB4DDD" w:rsidP="00A4060D">
      <w:pPr>
        <w:pStyle w:val="Heading1"/>
      </w:pPr>
      <w:r>
        <w:lastRenderedPageBreak/>
        <w:t>References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2"/>
        <w:gridCol w:w="8242"/>
      </w:tblGrid>
      <w:tr w:rsidR="0010699E" w:rsidRPr="0010699E" w14:paraId="02BE6955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1954A1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[1]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093AE" w14:textId="77777777" w:rsidR="0010699E" w:rsidRPr="0010699E" w:rsidRDefault="0010699E" w:rsidP="0010699E">
            <w:r w:rsidRPr="0010699E">
              <w:t>World Health Organization, ‘Mortality and Global Health Estimates’, www.who.int. Accessed: Oct. 28, 2026. [Online]. Available: https://www.who.int/data/gho/data/themes/mortality-and-global-health-estimates</w:t>
            </w:r>
          </w:p>
        </w:tc>
      </w:tr>
      <w:tr w:rsidR="0010699E" w:rsidRPr="0010699E" w14:paraId="20EF1872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DBA3AA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[2]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229D08" w14:textId="77777777" w:rsidR="0010699E" w:rsidRPr="0010699E" w:rsidRDefault="0010699E" w:rsidP="0010699E">
            <w:r w:rsidRPr="0010699E">
              <w:t xml:space="preserve">K.-I. Goh, M. E. Cusick, D. Valle, B. Childs, M. Vidal, and A.-L. Barabási, ‘The Human Disease Network’, </w:t>
            </w:r>
            <w:r w:rsidRPr="0010699E">
              <w:rPr>
                <w:i/>
                <w:iCs/>
              </w:rPr>
              <w:t>Proceedings of the National Academy of Sciences</w:t>
            </w:r>
            <w:r w:rsidRPr="0010699E">
              <w:t>, vol. 104, no. 21, pp. 8685–8690, May 2007, doi: 10.1073/pnas.0701361104.</w:t>
            </w:r>
          </w:p>
        </w:tc>
      </w:tr>
      <w:tr w:rsidR="0010699E" w:rsidRPr="0010699E" w14:paraId="1AFE27A2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898D68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[3]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0286E7" w14:textId="77777777" w:rsidR="0010699E" w:rsidRPr="0010699E" w:rsidRDefault="0010699E" w:rsidP="0010699E">
            <w:r w:rsidRPr="0010699E">
              <w:t xml:space="preserve">C. A. Hidalgo, N. Blumm, A.-L. Barabási, and N. A. Christakis, ‘A Dynamic Network Approach for the Study of Human Phenotypes’, </w:t>
            </w:r>
            <w:r w:rsidRPr="0010699E">
              <w:rPr>
                <w:i/>
                <w:iCs/>
              </w:rPr>
              <w:t>PLoS Comput Biol</w:t>
            </w:r>
            <w:r w:rsidRPr="0010699E">
              <w:t>, vol. 5, no. 4, p. e1000353, Apr. 2009, doi: 10.1371/journal.pcbi.1000353.</w:t>
            </w:r>
          </w:p>
        </w:tc>
      </w:tr>
      <w:tr w:rsidR="0010699E" w:rsidRPr="0010699E" w14:paraId="73FD5D75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4331EB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[4]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DEC375" w14:textId="77777777" w:rsidR="0010699E" w:rsidRPr="0010699E" w:rsidRDefault="0010699E" w:rsidP="0010699E">
            <w:r w:rsidRPr="0010699E">
              <w:t>World Health Organization, ‘GHO OData API’, www.who.int. Accessed: Oct. 28, 2026. [Online]. Available: https://www.who.int/data/gho/info/gho-odata-api</w:t>
            </w:r>
          </w:p>
        </w:tc>
      </w:tr>
      <w:tr w:rsidR="0010699E" w:rsidRPr="0010699E" w14:paraId="08231C0E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F7384E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[5]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37EA44" w14:textId="77777777" w:rsidR="0010699E" w:rsidRPr="0010699E" w:rsidRDefault="0010699E" w:rsidP="0010699E">
            <w:r w:rsidRPr="0010699E">
              <w:t>World Bank, ‘World Development Indicators’, The World Bank. Accessed: Oct. 28, 2026. [Online]. Available: https://databank.worldbank.org/source/world-development-indicators</w:t>
            </w:r>
          </w:p>
        </w:tc>
      </w:tr>
      <w:tr w:rsidR="0010699E" w:rsidRPr="0010699E" w14:paraId="427BC012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F8078C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[6]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46641E" w14:textId="77777777" w:rsidR="0010699E" w:rsidRPr="0010699E" w:rsidRDefault="0010699E" w:rsidP="0010699E">
            <w:r w:rsidRPr="0010699E">
              <w:t>E. Ortiz-Ospina, Roser, M., and World Health Organization, ‘The Universal Health Coverage (UHC) Service Coverage Index’, Our World in Data. Accessed: Oct. 28, 2026. [Online]. Available: https://archive.ourworldindata.org/20260910-013942/grapher/universal-health-coverage-index.html</w:t>
            </w:r>
          </w:p>
        </w:tc>
      </w:tr>
      <w:tr w:rsidR="0010699E" w:rsidRPr="0010699E" w14:paraId="503B179B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843EF8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[7]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706E10" w14:textId="77777777" w:rsidR="0010699E" w:rsidRPr="0010699E" w:rsidRDefault="0010699E" w:rsidP="0010699E">
            <w:r w:rsidRPr="0010699E">
              <w:t xml:space="preserve">J. Friedman, T. Hastie, and R. Tibshirani, ‘Sparse Inverse Covariance Estimation With the Graphical Lasso’, </w:t>
            </w:r>
            <w:r w:rsidRPr="0010699E">
              <w:rPr>
                <w:i/>
                <w:iCs/>
              </w:rPr>
              <w:t>Biostatistics</w:t>
            </w:r>
            <w:r w:rsidRPr="0010699E">
              <w:t>, vol. 9, no. 3, pp. 432–441, Dec. 2007, doi: 10.1093/biostatistics/kxm045.</w:t>
            </w:r>
          </w:p>
        </w:tc>
      </w:tr>
      <w:tr w:rsidR="0010699E" w:rsidRPr="0010699E" w14:paraId="0B5B1E8E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056D34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[8]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3B19D7" w14:textId="77777777" w:rsidR="0010699E" w:rsidRPr="0010699E" w:rsidRDefault="0010699E" w:rsidP="0010699E">
            <w:r w:rsidRPr="0010699E">
              <w:t xml:space="preserve">V. D Blondel, J.-L. Guillaume, R. Lambiotte, and E. Lefebvre, ‘Fast Unfolding of Communities in Large Networks’, </w:t>
            </w:r>
            <w:r w:rsidRPr="0010699E">
              <w:rPr>
                <w:i/>
                <w:iCs/>
              </w:rPr>
              <w:t>Journal of Statistical Mechanics: Theory and Experiment</w:t>
            </w:r>
            <w:r w:rsidRPr="0010699E">
              <w:t>, vol. 2008, no. 10, p. P10008, Oct. 2008.</w:t>
            </w:r>
          </w:p>
        </w:tc>
      </w:tr>
      <w:tr w:rsidR="0010699E" w:rsidRPr="0010699E" w14:paraId="4574F79E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AFF212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[9]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E67721" w14:textId="02AB8EDD" w:rsidR="0010699E" w:rsidRPr="00DC7EBB" w:rsidRDefault="00DC7EBB" w:rsidP="0010699E">
            <w:pPr>
              <w:rPr>
                <w:lang w:val="en-US"/>
              </w:rPr>
            </w:pPr>
            <w:r w:rsidRPr="00DC7EBB">
              <w:rPr>
                <w:lang w:val="en-US"/>
              </w:rPr>
              <w:t>F. Pedregosa et al., “Scikit-learn: Machine Learning in Python,” Journal of Machine Learning Research, vol. 12, pp. 2825–2830, 2011.</w:t>
            </w:r>
            <w:r w:rsidR="0010699E" w:rsidRPr="0010699E">
              <w:t xml:space="preserve"> [Online]. Available: https://www.researchgate.net/publication/51969319_Scikit-learn_Machine_Learning_in_Python</w:t>
            </w:r>
          </w:p>
        </w:tc>
      </w:tr>
      <w:tr w:rsidR="0010699E" w:rsidRPr="0010699E" w14:paraId="12046495" w14:textId="77777777" w:rsidTr="00610F4E">
        <w:tc>
          <w:tcPr>
            <w:tcW w:w="768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4C3EF1" w14:textId="77777777" w:rsidR="0010699E" w:rsidRPr="0010699E" w:rsidRDefault="0010699E" w:rsidP="0010699E">
            <w:pPr>
              <w:rPr>
                <w:lang w:val="de-DE"/>
              </w:rPr>
            </w:pPr>
            <w:r w:rsidRPr="0010699E">
              <w:rPr>
                <w:lang w:val="de-DE"/>
              </w:rPr>
              <w:t>[10]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177587" w14:textId="74A126E9" w:rsidR="0010699E" w:rsidRPr="0010699E" w:rsidRDefault="0010699E" w:rsidP="0010699E">
            <w:r w:rsidRPr="0010699E">
              <w:t xml:space="preserve">A. A. Hagberg, D. A. Schult, and P. J. Swart, ‘Exploring Network Structure, Dynamics, and Function Using NetworkX’, </w:t>
            </w:r>
            <w:r w:rsidRPr="0010699E">
              <w:rPr>
                <w:i/>
                <w:iCs/>
              </w:rPr>
              <w:t>Proceedings of the Python in Science Conference</w:t>
            </w:r>
            <w:r w:rsidRPr="0010699E">
              <w:t>, pp. 11–15, Jun. 2008, doi: 10.25080/tcwv9851.</w:t>
            </w:r>
          </w:p>
        </w:tc>
      </w:tr>
      <w:tr w:rsidR="00610F4E" w:rsidRPr="00610F4E" w14:paraId="4B3B0F8B" w14:textId="77777777" w:rsidTr="00610F4E">
        <w:tc>
          <w:tcPr>
            <w:tcW w:w="736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1C27E3" w14:textId="3F8AF0FC" w:rsidR="00610F4E" w:rsidRPr="00610F4E" w:rsidRDefault="00610F4E" w:rsidP="00610F4E">
            <w:pPr>
              <w:rPr>
                <w:lang w:val="de-DE"/>
              </w:rPr>
            </w:pPr>
            <w:r w:rsidRPr="00610F4E">
              <w:rPr>
                <w:lang w:val="de-DE"/>
              </w:rPr>
              <w:t>[</w:t>
            </w:r>
            <w:r>
              <w:rPr>
                <w:lang w:val="de-DE"/>
              </w:rPr>
              <w:t>1</w:t>
            </w:r>
            <w:r w:rsidRPr="00610F4E">
              <w:rPr>
                <w:lang w:val="de-DE"/>
              </w:rPr>
              <w:t>1]</w:t>
            </w: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33045D" w14:textId="7D4DB4ED" w:rsidR="00610F4E" w:rsidRPr="00610F4E" w:rsidRDefault="00610F4E" w:rsidP="00610F4E">
            <w:r w:rsidRPr="00610F4E">
              <w:t xml:space="preserve">Y. L. Hinsche, Y. Zhang, and A. Patel, ‘Network Analysis of Causes of Death across Countries’. Accessed: Oct. 28, 2026. [Online]. Available: </w:t>
            </w:r>
            <w:hyperlink r:id="rId12" w:history="1">
              <w:r w:rsidRPr="00610F4E">
                <w:rPr>
                  <w:rStyle w:val="Hyperlink"/>
                </w:rPr>
                <w:t>https://github.com/Yalu64/FS-MADS-IDA-Network-Analysis-of-Causes-of-Death-Across-Countries</w:t>
              </w:r>
            </w:hyperlink>
          </w:p>
        </w:tc>
      </w:tr>
    </w:tbl>
    <w:p w14:paraId="29B64D61" w14:textId="454A5EC9" w:rsidR="00EB4DDD" w:rsidRPr="00EB4DDD" w:rsidRDefault="00EB4DDD" w:rsidP="009D2E8A"/>
    <w:sectPr w:rsidR="00EB4DDD" w:rsidRPr="00EB4DDD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8DDD9" w14:textId="77777777" w:rsidR="000254CA" w:rsidRPr="00103288" w:rsidRDefault="000254CA" w:rsidP="00103288">
      <w:pPr>
        <w:spacing w:after="0" w:line="240" w:lineRule="auto"/>
      </w:pPr>
      <w:r w:rsidRPr="00103288">
        <w:separator/>
      </w:r>
    </w:p>
  </w:endnote>
  <w:endnote w:type="continuationSeparator" w:id="0">
    <w:p w14:paraId="0F1FCEF2" w14:textId="77777777" w:rsidR="000254CA" w:rsidRPr="00103288" w:rsidRDefault="000254CA" w:rsidP="00103288">
      <w:pPr>
        <w:spacing w:after="0" w:line="240" w:lineRule="auto"/>
      </w:pPr>
      <w:r w:rsidRPr="001032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81682"/>
      <w:docPartObj>
        <w:docPartGallery w:val="Page Numbers (Bottom of Page)"/>
        <w:docPartUnique/>
      </w:docPartObj>
    </w:sdtPr>
    <w:sdtContent>
      <w:p w14:paraId="59ABF11E" w14:textId="2BE3704A" w:rsidR="00103288" w:rsidRDefault="0010328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3AC22B58" w14:textId="77777777" w:rsidR="00103288" w:rsidRDefault="001032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3A83" w14:textId="77777777" w:rsidR="000254CA" w:rsidRPr="00103288" w:rsidRDefault="000254CA" w:rsidP="00103288">
      <w:pPr>
        <w:spacing w:after="0" w:line="240" w:lineRule="auto"/>
      </w:pPr>
      <w:r w:rsidRPr="00103288">
        <w:separator/>
      </w:r>
    </w:p>
  </w:footnote>
  <w:footnote w:type="continuationSeparator" w:id="0">
    <w:p w14:paraId="300EA7A1" w14:textId="77777777" w:rsidR="000254CA" w:rsidRPr="00103288" w:rsidRDefault="000254CA" w:rsidP="00103288">
      <w:pPr>
        <w:spacing w:after="0" w:line="240" w:lineRule="auto"/>
      </w:pPr>
      <w:r w:rsidRPr="0010328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BBFD" w14:textId="427D10FD" w:rsidR="00103288" w:rsidRPr="00103288" w:rsidRDefault="00103288" w:rsidP="00103288">
    <w:pPr>
      <w:pStyle w:val="Header"/>
      <w:jc w:val="center"/>
      <w:rPr>
        <w:color w:val="000000" w:themeColor="text1"/>
        <w:sz w:val="20"/>
        <w:szCs w:val="20"/>
      </w:rPr>
    </w:pPr>
    <w:r w:rsidRPr="00103288">
      <w:rPr>
        <w:color w:val="000000" w:themeColor="text1"/>
        <w:sz w:val="20"/>
        <w:szCs w:val="20"/>
      </w:rPr>
      <w:t>Network Analysis of Causes of D</w:t>
    </w:r>
    <w:r>
      <w:rPr>
        <w:color w:val="000000" w:themeColor="text1"/>
        <w:sz w:val="20"/>
        <w:szCs w:val="20"/>
      </w:rPr>
      <w:t xml:space="preserve">eath Across Countries   </w:t>
    </w:r>
    <w:r>
      <w:rPr>
        <w:color w:val="000000" w:themeColor="text1"/>
        <w:sz w:val="20"/>
        <w:szCs w:val="20"/>
      </w:rPr>
      <w:tab/>
      <w:t xml:space="preserve">    October 28,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817"/>
    <w:multiLevelType w:val="hybridMultilevel"/>
    <w:tmpl w:val="AEB4E2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65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88"/>
    <w:rsid w:val="00012E14"/>
    <w:rsid w:val="000244EC"/>
    <w:rsid w:val="000254CA"/>
    <w:rsid w:val="00027185"/>
    <w:rsid w:val="00031E47"/>
    <w:rsid w:val="00036301"/>
    <w:rsid w:val="00051003"/>
    <w:rsid w:val="00054BF5"/>
    <w:rsid w:val="0006546E"/>
    <w:rsid w:val="00070A98"/>
    <w:rsid w:val="000822D7"/>
    <w:rsid w:val="000A4C46"/>
    <w:rsid w:val="000A79AE"/>
    <w:rsid w:val="000B1066"/>
    <w:rsid w:val="000C11F1"/>
    <w:rsid w:val="000C779F"/>
    <w:rsid w:val="000E6871"/>
    <w:rsid w:val="000F39F9"/>
    <w:rsid w:val="00103288"/>
    <w:rsid w:val="0010699E"/>
    <w:rsid w:val="00112709"/>
    <w:rsid w:val="001306F1"/>
    <w:rsid w:val="00142961"/>
    <w:rsid w:val="001446F8"/>
    <w:rsid w:val="00145A72"/>
    <w:rsid w:val="00153FC3"/>
    <w:rsid w:val="001810FB"/>
    <w:rsid w:val="00195F74"/>
    <w:rsid w:val="001B638B"/>
    <w:rsid w:val="001E0606"/>
    <w:rsid w:val="002053A9"/>
    <w:rsid w:val="00222982"/>
    <w:rsid w:val="002333BC"/>
    <w:rsid w:val="00246C64"/>
    <w:rsid w:val="00250B31"/>
    <w:rsid w:val="00252A73"/>
    <w:rsid w:val="002562AB"/>
    <w:rsid w:val="00260612"/>
    <w:rsid w:val="00262BC1"/>
    <w:rsid w:val="00280C08"/>
    <w:rsid w:val="002836DC"/>
    <w:rsid w:val="002860DA"/>
    <w:rsid w:val="00296E51"/>
    <w:rsid w:val="00297255"/>
    <w:rsid w:val="00297C96"/>
    <w:rsid w:val="002A0E9E"/>
    <w:rsid w:val="002E15A6"/>
    <w:rsid w:val="00314EBD"/>
    <w:rsid w:val="00317EA4"/>
    <w:rsid w:val="00321EE7"/>
    <w:rsid w:val="003246EC"/>
    <w:rsid w:val="00335380"/>
    <w:rsid w:val="00341272"/>
    <w:rsid w:val="00363EBE"/>
    <w:rsid w:val="0036497C"/>
    <w:rsid w:val="00393435"/>
    <w:rsid w:val="003942AF"/>
    <w:rsid w:val="003A447B"/>
    <w:rsid w:val="003C237C"/>
    <w:rsid w:val="003F2EDA"/>
    <w:rsid w:val="003F6EBC"/>
    <w:rsid w:val="0041388C"/>
    <w:rsid w:val="00441146"/>
    <w:rsid w:val="00447D1C"/>
    <w:rsid w:val="0045119D"/>
    <w:rsid w:val="004564EA"/>
    <w:rsid w:val="00497949"/>
    <w:rsid w:val="004A0C41"/>
    <w:rsid w:val="004D2FB5"/>
    <w:rsid w:val="004E7F4D"/>
    <w:rsid w:val="00500B79"/>
    <w:rsid w:val="00505701"/>
    <w:rsid w:val="00527B92"/>
    <w:rsid w:val="00531823"/>
    <w:rsid w:val="00541F50"/>
    <w:rsid w:val="00552FE1"/>
    <w:rsid w:val="00560EA5"/>
    <w:rsid w:val="00562214"/>
    <w:rsid w:val="00566282"/>
    <w:rsid w:val="0057075F"/>
    <w:rsid w:val="00573CD8"/>
    <w:rsid w:val="00576B42"/>
    <w:rsid w:val="00591C99"/>
    <w:rsid w:val="005C3BAE"/>
    <w:rsid w:val="005E70B4"/>
    <w:rsid w:val="005F2F04"/>
    <w:rsid w:val="005F4DA4"/>
    <w:rsid w:val="00607EC1"/>
    <w:rsid w:val="00610F4E"/>
    <w:rsid w:val="00611251"/>
    <w:rsid w:val="00616355"/>
    <w:rsid w:val="00622968"/>
    <w:rsid w:val="00622B53"/>
    <w:rsid w:val="00641F6F"/>
    <w:rsid w:val="00645620"/>
    <w:rsid w:val="00656629"/>
    <w:rsid w:val="0066270A"/>
    <w:rsid w:val="00697069"/>
    <w:rsid w:val="006A28C5"/>
    <w:rsid w:val="006B3FB9"/>
    <w:rsid w:val="006C073F"/>
    <w:rsid w:val="006C7DAA"/>
    <w:rsid w:val="006D4654"/>
    <w:rsid w:val="006E6898"/>
    <w:rsid w:val="006F028C"/>
    <w:rsid w:val="007072C3"/>
    <w:rsid w:val="0071590A"/>
    <w:rsid w:val="007403C5"/>
    <w:rsid w:val="00744FE0"/>
    <w:rsid w:val="00754604"/>
    <w:rsid w:val="00786DD8"/>
    <w:rsid w:val="00791F51"/>
    <w:rsid w:val="007922AE"/>
    <w:rsid w:val="00794F7B"/>
    <w:rsid w:val="007F027C"/>
    <w:rsid w:val="00811938"/>
    <w:rsid w:val="0081605D"/>
    <w:rsid w:val="00860EB4"/>
    <w:rsid w:val="00866387"/>
    <w:rsid w:val="00872668"/>
    <w:rsid w:val="008A2129"/>
    <w:rsid w:val="008C0A26"/>
    <w:rsid w:val="008C1862"/>
    <w:rsid w:val="008D048C"/>
    <w:rsid w:val="008E2F19"/>
    <w:rsid w:val="008E490E"/>
    <w:rsid w:val="008F0652"/>
    <w:rsid w:val="008F077E"/>
    <w:rsid w:val="008F734C"/>
    <w:rsid w:val="009274F8"/>
    <w:rsid w:val="0094372B"/>
    <w:rsid w:val="00945B68"/>
    <w:rsid w:val="0095269B"/>
    <w:rsid w:val="009561F9"/>
    <w:rsid w:val="00964B09"/>
    <w:rsid w:val="0097654F"/>
    <w:rsid w:val="00992EAA"/>
    <w:rsid w:val="009B4765"/>
    <w:rsid w:val="009C0EF0"/>
    <w:rsid w:val="009C72FB"/>
    <w:rsid w:val="009D2E8A"/>
    <w:rsid w:val="009D2F96"/>
    <w:rsid w:val="009D32FA"/>
    <w:rsid w:val="009E1462"/>
    <w:rsid w:val="009E2B19"/>
    <w:rsid w:val="009F4D45"/>
    <w:rsid w:val="00A27E7C"/>
    <w:rsid w:val="00A358B8"/>
    <w:rsid w:val="00A363A7"/>
    <w:rsid w:val="00A4060D"/>
    <w:rsid w:val="00A61F3C"/>
    <w:rsid w:val="00A645FD"/>
    <w:rsid w:val="00A65747"/>
    <w:rsid w:val="00A76D14"/>
    <w:rsid w:val="00A83133"/>
    <w:rsid w:val="00A90975"/>
    <w:rsid w:val="00AB056C"/>
    <w:rsid w:val="00AB203A"/>
    <w:rsid w:val="00AC3812"/>
    <w:rsid w:val="00AD73C7"/>
    <w:rsid w:val="00AE35A4"/>
    <w:rsid w:val="00AF480F"/>
    <w:rsid w:val="00B071D1"/>
    <w:rsid w:val="00B115F1"/>
    <w:rsid w:val="00B20C8C"/>
    <w:rsid w:val="00B34274"/>
    <w:rsid w:val="00B66E7F"/>
    <w:rsid w:val="00B759BB"/>
    <w:rsid w:val="00B81C3F"/>
    <w:rsid w:val="00B85B69"/>
    <w:rsid w:val="00BB0BBB"/>
    <w:rsid w:val="00BB6096"/>
    <w:rsid w:val="00BD2423"/>
    <w:rsid w:val="00BF2478"/>
    <w:rsid w:val="00BF28D9"/>
    <w:rsid w:val="00C01E71"/>
    <w:rsid w:val="00C06F85"/>
    <w:rsid w:val="00C07C62"/>
    <w:rsid w:val="00C10132"/>
    <w:rsid w:val="00C3034C"/>
    <w:rsid w:val="00C30CF8"/>
    <w:rsid w:val="00C31F63"/>
    <w:rsid w:val="00C6608B"/>
    <w:rsid w:val="00C66BF3"/>
    <w:rsid w:val="00C77DCA"/>
    <w:rsid w:val="00C8240C"/>
    <w:rsid w:val="00CA0292"/>
    <w:rsid w:val="00CA1269"/>
    <w:rsid w:val="00CA5E6A"/>
    <w:rsid w:val="00CA63FD"/>
    <w:rsid w:val="00CB79BA"/>
    <w:rsid w:val="00CD1A98"/>
    <w:rsid w:val="00CE5192"/>
    <w:rsid w:val="00CE613F"/>
    <w:rsid w:val="00D1046F"/>
    <w:rsid w:val="00D1552A"/>
    <w:rsid w:val="00D20E6A"/>
    <w:rsid w:val="00D34C54"/>
    <w:rsid w:val="00D43F58"/>
    <w:rsid w:val="00D62F1A"/>
    <w:rsid w:val="00D674CD"/>
    <w:rsid w:val="00D76147"/>
    <w:rsid w:val="00D844E7"/>
    <w:rsid w:val="00D855B9"/>
    <w:rsid w:val="00D86093"/>
    <w:rsid w:val="00D900D4"/>
    <w:rsid w:val="00DB1300"/>
    <w:rsid w:val="00DC6F50"/>
    <w:rsid w:val="00DC7DA6"/>
    <w:rsid w:val="00DC7EBB"/>
    <w:rsid w:val="00DE71BE"/>
    <w:rsid w:val="00E10967"/>
    <w:rsid w:val="00E22526"/>
    <w:rsid w:val="00E47115"/>
    <w:rsid w:val="00E5123D"/>
    <w:rsid w:val="00E72C72"/>
    <w:rsid w:val="00E73002"/>
    <w:rsid w:val="00E94C02"/>
    <w:rsid w:val="00E9792C"/>
    <w:rsid w:val="00EA0F64"/>
    <w:rsid w:val="00EB2F52"/>
    <w:rsid w:val="00EB327C"/>
    <w:rsid w:val="00EB4DDD"/>
    <w:rsid w:val="00ED1957"/>
    <w:rsid w:val="00ED5050"/>
    <w:rsid w:val="00EE6588"/>
    <w:rsid w:val="00EF080C"/>
    <w:rsid w:val="00F03DF1"/>
    <w:rsid w:val="00F12133"/>
    <w:rsid w:val="00F34203"/>
    <w:rsid w:val="00F57310"/>
    <w:rsid w:val="00F72D56"/>
    <w:rsid w:val="00F7571C"/>
    <w:rsid w:val="00F823B5"/>
    <w:rsid w:val="00F87002"/>
    <w:rsid w:val="00F97D2C"/>
    <w:rsid w:val="00FA1B9B"/>
    <w:rsid w:val="00FB2D3A"/>
    <w:rsid w:val="00FB5040"/>
    <w:rsid w:val="00FE1683"/>
    <w:rsid w:val="00FE1A9A"/>
    <w:rsid w:val="00FE52FD"/>
    <w:rsid w:val="00FE6F11"/>
    <w:rsid w:val="00FF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88FA2"/>
  <w15:chartTrackingRefBased/>
  <w15:docId w15:val="{6F13DF42-CAD4-4256-A38B-5B036948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4C94D8" w:themeColor="text2" w:themeTint="80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0612"/>
    <w:pPr>
      <w:keepNext/>
      <w:keepLines/>
      <w:spacing w:before="160" w:after="80"/>
      <w:outlineLvl w:val="2"/>
    </w:pPr>
    <w:rPr>
      <w:rFonts w:eastAsiaTheme="majorEastAsia" w:cstheme="majorBidi"/>
      <w:color w:val="4C94D8" w:themeColor="text2" w:themeTint="8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A4"/>
    <w:rPr>
      <w:rFonts w:asciiTheme="majorHAnsi" w:eastAsiaTheme="majorEastAsia" w:hAnsiTheme="majorHAnsi" w:cstheme="majorBidi"/>
      <w:b/>
      <w:color w:val="000000" w:themeColor="text1"/>
      <w:sz w:val="28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1388C"/>
    <w:rPr>
      <w:rFonts w:asciiTheme="majorHAnsi" w:eastAsiaTheme="majorEastAsia" w:hAnsiTheme="majorHAnsi" w:cstheme="majorBidi"/>
      <w:b/>
      <w:color w:val="4C94D8" w:themeColor="text2" w:themeTint="80"/>
      <w:sz w:val="26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60612"/>
    <w:rPr>
      <w:rFonts w:eastAsiaTheme="majorEastAsia" w:cstheme="majorBidi"/>
      <w:color w:val="4C94D8" w:themeColor="text2" w:themeTint="80"/>
      <w:sz w:val="22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288"/>
  </w:style>
  <w:style w:type="paragraph" w:styleId="Footer">
    <w:name w:val="footer"/>
    <w:basedOn w:val="Normal"/>
    <w:link w:val="FooterChar"/>
    <w:uiPriority w:val="99"/>
    <w:unhideWhenUsed/>
    <w:rsid w:val="00103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288"/>
  </w:style>
  <w:style w:type="character" w:styleId="PlaceholderText">
    <w:name w:val="Placeholder Text"/>
    <w:basedOn w:val="DefaultParagraphFont"/>
    <w:uiPriority w:val="99"/>
    <w:semiHidden/>
    <w:rsid w:val="000C779F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E613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406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6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060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E1A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Yalu64/FS-MADS-IDA-Network-Analysis-of-Causes-of-Death-Across-Countri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1396</Words>
  <Characters>8197</Characters>
  <Application>Microsoft Office Word</Application>
  <DocSecurity>0</DocSecurity>
  <Lines>151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Hinsche</dc:creator>
  <cp:keywords/>
  <dc:description/>
  <cp:lastModifiedBy>译文 张</cp:lastModifiedBy>
  <cp:revision>10</cp:revision>
  <cp:lastPrinted>2026-10-28T14:55:00Z</cp:lastPrinted>
  <dcterms:created xsi:type="dcterms:W3CDTF">2026-10-28T20:14:00Z</dcterms:created>
  <dcterms:modified xsi:type="dcterms:W3CDTF">2026-10-28T22:34:00Z</dcterms:modified>
</cp:coreProperties>
</file>