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35B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Good morning everyone.</w:t>
      </w:r>
    </w:p>
    <w:p w14:paraId="2E94CAB9">
      <w:pPr>
        <w:pStyle w:val="2"/>
        <w:keepNext w:val="0"/>
        <w:keepLines w:val="0"/>
        <w:widowControl/>
        <w:suppressLineNumbers w:val="0"/>
      </w:pPr>
      <w:r>
        <w:t xml:space="preserve">Let me start with a question: </w:t>
      </w:r>
      <w:r>
        <w:rPr>
          <w:rStyle w:val="5"/>
        </w:rPr>
        <w:t>What could malaria, heart disease, and cancer possibly tell us about the countries we live in?</w:t>
      </w:r>
    </w:p>
    <w:p w14:paraId="65523320">
      <w:pPr>
        <w:pStyle w:val="2"/>
        <w:keepNext w:val="0"/>
        <w:keepLines w:val="0"/>
        <w:widowControl/>
        <w:suppressLineNumbers w:val="0"/>
      </w:pPr>
      <w:r>
        <w:t>At first, they seem like completely different diseases. But when we look at mortality patterns across countries, we might discover some interesting connections.</w:t>
      </w:r>
    </w:p>
    <w:p w14:paraId="3C7B151F">
      <w:pPr>
        <w:pStyle w:val="2"/>
        <w:keepNext w:val="0"/>
        <w:keepLines w:val="0"/>
        <w:widowControl/>
        <w:suppressLineNumbers w:val="0"/>
      </w:pPr>
      <w:r>
        <w:t>And that's exactly what our project investigates.</w:t>
      </w:r>
    </w:p>
    <w:p w14:paraId="0FDB6F04">
      <w:pPr>
        <w:pStyle w:val="2"/>
        <w:keepNext w:val="0"/>
        <w:keepLines w:val="0"/>
        <w:widowControl/>
        <w:suppressLineNumbers w:val="0"/>
      </w:pPr>
    </w:p>
    <w:p w14:paraId="4C7108B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Here's how we'll walk you through our project.</w:t>
      </w:r>
    </w:p>
    <w:p w14:paraId="1C68AD8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T</w:t>
      </w:r>
      <w:r>
        <w:t>he background</w:t>
      </w:r>
      <w:r>
        <w:rPr>
          <w:rFonts w:hint="eastAsia"/>
          <w:lang w:val="en-US" w:eastAsia="zh-CN"/>
        </w:rPr>
        <w:t xml:space="preserve">, </w:t>
      </w:r>
      <w:r>
        <w:t xml:space="preserve">our research questions. </w:t>
      </w:r>
      <w:r>
        <w:rPr>
          <w:rFonts w:hint="eastAsia"/>
          <w:lang w:val="en-US" w:eastAsia="zh-CN"/>
        </w:rPr>
        <w:t>Data Sources</w:t>
      </w:r>
      <w:r>
        <w:t>, how we combined it, and how we prepared our final dataset.</w:t>
      </w:r>
    </w:p>
    <w:p w14:paraId="6B22C06A">
      <w:pPr>
        <w:pStyle w:val="2"/>
        <w:keepNext w:val="0"/>
        <w:keepLines w:val="0"/>
        <w:widowControl/>
        <w:suppressLineNumbers w:val="0"/>
      </w:pPr>
      <w:r>
        <w:t xml:space="preserve">After that, we'll move into </w:t>
      </w:r>
      <w:r>
        <w:rPr>
          <w:rFonts w:hint="eastAsia"/>
          <w:lang w:val="en-US" w:eastAsia="zh-CN"/>
        </w:rPr>
        <w:t>EDA</w:t>
      </w:r>
      <w:r>
        <w:t xml:space="preserve">, network construction, and evaluation, </w:t>
      </w:r>
      <w:r>
        <w:rPr>
          <w:rFonts w:hint="eastAsia"/>
          <w:lang w:val="en-US" w:eastAsia="zh-CN"/>
        </w:rPr>
        <w:t>and finally</w:t>
      </w:r>
      <w:r>
        <w:t xml:space="preserve"> discussing our main findings and limitations.</w:t>
      </w:r>
    </w:p>
    <w:p w14:paraId="7D538C88">
      <w:pPr>
        <w:pStyle w:val="2"/>
        <w:keepNext w:val="0"/>
        <w:keepLines w:val="0"/>
        <w:widowControl/>
        <w:suppressLineNumbers w:val="0"/>
      </w:pPr>
    </w:p>
    <w:p w14:paraId="6869C25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Now, take a look at this world map.</w:t>
      </w:r>
    </w:p>
    <w:p w14:paraId="4DC4839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Here's a question: Why does the burden of disease vary so dramatically across countries?</w:t>
      </w:r>
    </w:p>
    <w:p w14:paraId="3F7CE3D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This map comes from Our World in Data, based on estimates from the World Health Organization.</w:t>
      </w:r>
    </w:p>
    <w:p w14:paraId="4200E2D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It shows the overall burden of disease in 2</w:t>
      </w:r>
      <w:bookmarkStart w:id="0" w:name="_GoBack"/>
      <w:bookmarkEnd w:id="0"/>
      <w:r>
        <w:rPr>
          <w:sz w:val="21"/>
          <w:szCs w:val="21"/>
        </w:rPr>
        <w:t>019, measured in disability-adjusted life years, or DALYs, per 100,000 people.</w:t>
      </w:r>
    </w:p>
    <w:p w14:paraId="1F2BE04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 simple terms, DALYs measure the years of healthy life lost due to both premature death and disability.</w:t>
      </w:r>
    </w:p>
    <w:p w14:paraId="4C5B6B24">
      <w:pPr>
        <w:pStyle w:val="2"/>
        <w:keepNext w:val="0"/>
        <w:keepLines w:val="0"/>
        <w:widowControl/>
        <w:suppressLineNumbers w:val="0"/>
      </w:pPr>
      <w:r>
        <w:t>As we can see, the burden is not equally distributed around the world. Some regions, particularly parts of Sub-Saharan Africa, experience a much higher burden.</w:t>
      </w:r>
    </w:p>
    <w:p w14:paraId="1371DD0A">
      <w:pPr>
        <w:pStyle w:val="2"/>
        <w:keepNext w:val="0"/>
        <w:keepLines w:val="0"/>
        <w:widowControl/>
        <w:suppressLineNumbers w:val="0"/>
      </w:pPr>
      <w:r>
        <w:t>But what explains these differences?</w:t>
      </w:r>
    </w:p>
    <w:p w14:paraId="6C1F6997">
      <w:pPr>
        <w:pStyle w:val="2"/>
        <w:keepNext w:val="0"/>
        <w:keepLines w:val="0"/>
        <w:widowControl/>
        <w:suppressLineNumbers w:val="0"/>
      </w:pPr>
      <w:r>
        <w:t>Could it be economic development, healthcare resources, or shared health risks?</w:t>
      </w:r>
    </w:p>
    <w:p w14:paraId="40C7AE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And if countries differ so much in their overall health burden, could different causes of death also show common patterns across countries?</w:t>
      </w:r>
    </w:p>
    <w:p w14:paraId="23A524A2">
      <w:pPr>
        <w:pStyle w:val="2"/>
        <w:keepNext w:val="0"/>
        <w:keepLines w:val="0"/>
        <w:widowControl/>
        <w:suppressLineNumbers w:val="0"/>
      </w:pPr>
      <w:r>
        <w:t>This is the question that motivated our project and led us to use network analysis.</w:t>
      </w:r>
    </w:p>
    <w:p w14:paraId="39D8095F">
      <w:pPr>
        <w:pStyle w:val="2"/>
        <w:keepNext w:val="0"/>
        <w:keepLines w:val="0"/>
        <w:widowControl/>
        <w:suppressLineNumbers w:val="0"/>
      </w:pPr>
    </w:p>
    <w:p w14:paraId="360A8C8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>Based on this motivation, we developed three main research questions.</w:t>
      </w:r>
    </w:p>
    <w:p w14:paraId="14C2CA0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First</w:t>
      </w:r>
      <w:r>
        <w:t>, how are different causes of death associated across countries?</w:t>
      </w:r>
    </w:p>
    <w:p w14:paraId="1DAE5143">
      <w:pPr>
        <w:pStyle w:val="2"/>
        <w:keepNext w:val="0"/>
        <w:keepLines w:val="0"/>
        <w:widowControl/>
        <w:suppressLineNumbers w:val="0"/>
      </w:pPr>
      <w:r>
        <w:t>In other words, do countries with high mortality from one disease also tend to have high mortality from another?</w:t>
      </w:r>
    </w:p>
    <w:p w14:paraId="390730B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Second</w:t>
      </w:r>
      <w:r>
        <w:t>, which of these associations remain after accounting for economic development?</w:t>
      </w:r>
    </w:p>
    <w:p w14:paraId="6CBA51A0">
      <w:pPr>
        <w:pStyle w:val="2"/>
        <w:keepNext w:val="0"/>
        <w:keepLines w:val="0"/>
        <w:widowControl/>
        <w:suppressLineNumbers w:val="0"/>
      </w:pPr>
      <w:r>
        <w:t>This is important because two diseases might appear strongly related simply because both are associated with national wealth.</w:t>
      </w:r>
    </w:p>
    <w:p w14:paraId="69E53E6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And third</w:t>
      </w:r>
      <w:r>
        <w:t>, can we identify meaningful disease communities and explore their associations with healthcare and other health-related indicators?</w:t>
      </w:r>
    </w:p>
    <w:p w14:paraId="0D5C32C4">
      <w:pPr>
        <w:pStyle w:val="2"/>
        <w:keepNext w:val="0"/>
        <w:keepLines w:val="0"/>
        <w:widowControl/>
        <w:suppressLineNumbers w:val="0"/>
      </w:pPr>
      <w:r>
        <w:t>So essentially, we want to move from observing correlations to understanding the broader structure behind global mortality patterns.</w:t>
      </w:r>
    </w:p>
    <w:p w14:paraId="0FEDE914">
      <w:pPr>
        <w:pStyle w:val="2"/>
        <w:keepNext w:val="0"/>
        <w:keepLines w:val="0"/>
        <w:widowControl/>
        <w:suppressLineNumbers w:val="0"/>
      </w:pPr>
      <w:r>
        <w:t>But to answer these questions, we first needed the right data.</w:t>
      </w:r>
    </w:p>
    <w:p w14:paraId="1F5CECBF">
      <w:pPr>
        <w:pStyle w:val="2"/>
        <w:keepNext w:val="0"/>
        <w:keepLines w:val="0"/>
        <w:widowControl/>
        <w:suppressLineNumbers w:val="0"/>
      </w:pPr>
    </w:p>
    <w:p w14:paraId="672D0F7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5,</w:t>
      </w:r>
      <w:r>
        <w:t>So, where did we get our data?</w:t>
      </w:r>
    </w:p>
    <w:p w14:paraId="6891789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The challenge was that no single dataset contained everything we needed.</w:t>
      </w:r>
    </w:p>
    <w:p w14:paraId="1FAC7784">
      <w:pPr>
        <w:pStyle w:val="2"/>
        <w:keepNext w:val="0"/>
        <w:keepLines w:val="0"/>
        <w:widowControl/>
        <w:suppressLineNumbers w:val="0"/>
      </w:pPr>
      <w:r>
        <w:t>We needed information not only about causes of death, but also about economic development, healthcare systems, and health risk factors.</w:t>
      </w:r>
    </w:p>
    <w:p w14:paraId="41F2CA02">
      <w:pPr>
        <w:pStyle w:val="2"/>
        <w:keepNext w:val="0"/>
        <w:keepLines w:val="0"/>
        <w:widowControl/>
        <w:suppressLineNumbers w:val="0"/>
      </w:pPr>
      <w:r>
        <w:t>That's why we combined data from four sources.</w:t>
      </w:r>
    </w:p>
    <w:p w14:paraId="03F76D45">
      <w:pPr>
        <w:pStyle w:val="2"/>
        <w:keepNext w:val="0"/>
        <w:keepLines w:val="0"/>
        <w:widowControl/>
        <w:suppressLineNumbers w:val="0"/>
      </w:pPr>
      <w:r>
        <w:t>First, WHO Global Health Estimates provided age-standardized death rates for different causes of death. These form the core of our analysis.</w:t>
      </w:r>
    </w:p>
    <w:p w14:paraId="0569BDC4">
      <w:pPr>
        <w:pStyle w:val="2"/>
        <w:keepNext w:val="0"/>
        <w:keepLines w:val="0"/>
        <w:widowControl/>
        <w:suppressLineNumbers w:val="0"/>
      </w:pPr>
      <w:r>
        <w:t>Second, the World Bank provided economic and demographic information, including GDP per capita.</w:t>
      </w:r>
    </w:p>
    <w:p w14:paraId="6CDFE61A">
      <w:pPr>
        <w:pStyle w:val="2"/>
        <w:keepNext w:val="0"/>
        <w:keepLines w:val="0"/>
        <w:widowControl/>
        <w:suppressLineNumbers w:val="0"/>
      </w:pPr>
      <w:r>
        <w:t>Third, WHO Global Health Observatory provided indicators related to healthcare resources, health systems, and risk factors.</w:t>
      </w:r>
    </w:p>
    <w:p w14:paraId="64629570">
      <w:pPr>
        <w:pStyle w:val="2"/>
        <w:keepNext w:val="0"/>
        <w:keepLines w:val="0"/>
        <w:widowControl/>
        <w:suppressLineNumbers w:val="0"/>
      </w:pPr>
      <w:r>
        <w:t>And finally, Our World in Data provided the Human Development Index.</w:t>
      </w:r>
    </w:p>
    <w:p w14:paraId="71BC1319">
      <w:pPr>
        <w:pStyle w:val="2"/>
        <w:keepNext w:val="0"/>
        <w:keepLines w:val="0"/>
        <w:widowControl/>
        <w:suppressLineNumbers w:val="0"/>
      </w:pPr>
      <w:r>
        <w:t>But collecting these datasets was only the beginning. They had different structures, reporting years, and country identifiers.</w:t>
      </w:r>
    </w:p>
    <w:p w14:paraId="0C9E8CA7">
      <w:pPr>
        <w:pStyle w:val="2"/>
        <w:keepNext w:val="0"/>
        <w:keepLines w:val="0"/>
        <w:widowControl/>
        <w:suppressLineNumbers w:val="0"/>
      </w:pPr>
      <w:r>
        <w:t xml:space="preserve">So we </w:t>
      </w:r>
      <w:r>
        <w:rPr>
          <w:rFonts w:hint="eastAsia"/>
          <w:lang w:val="en-US" w:eastAsia="zh-CN"/>
        </w:rPr>
        <w:t>established</w:t>
      </w:r>
      <w:r>
        <w:t xml:space="preserve"> integration pipeline to standardize country codes, align observations by country and year, and merge the data.</w:t>
      </w:r>
    </w:p>
    <w:p w14:paraId="18383F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The result was an integrated dataset covering 185 countries, 24 years, and 304 columns.</w:t>
      </w:r>
    </w:p>
    <w:p w14:paraId="4B564B4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5591DBD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6.</w:t>
      </w:r>
      <w:r>
        <w:t xml:space="preserve">Now, we had a large integrated dataset. But </w:t>
      </w:r>
      <w:r>
        <w:rPr>
          <w:rStyle w:val="5"/>
        </w:rPr>
        <w:t>more data doesn't automatically mean better analysis.</w:t>
      </w:r>
    </w:p>
    <w:p w14:paraId="63000634">
      <w:pPr>
        <w:pStyle w:val="2"/>
        <w:keepNext w:val="0"/>
        <w:keepLines w:val="0"/>
        <w:widowControl/>
        <w:suppressLineNumbers w:val="0"/>
      </w:pPr>
      <w:r>
        <w:t>Some indicators were missing, some variables were redundant, and others had highly skewed distributions.</w:t>
      </w:r>
    </w:p>
    <w:p w14:paraId="20622081">
      <w:pPr>
        <w:pStyle w:val="2"/>
        <w:keepNext w:val="0"/>
        <w:keepLines w:val="0"/>
        <w:widowControl/>
        <w:suppressLineNumbers w:val="0"/>
      </w:pPr>
      <w:r>
        <w:t>So we performed four main preprocessing steps, guided by our initial exploratory analysis.</w:t>
      </w:r>
    </w:p>
    <w:p w14:paraId="636D1F0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First, temporal alignment.</w:t>
      </w:r>
    </w:p>
    <w:p w14:paraId="7DB51245">
      <w:pPr>
        <w:pStyle w:val="2"/>
        <w:keepNext w:val="0"/>
        <w:keepLines w:val="0"/>
        <w:widowControl/>
        <w:suppressLineNumbers w:val="0"/>
      </w:pPr>
      <w:r>
        <w:t>We selected 2019 as our reference year for mortality rates, partly because it was the last year before the COVID-19 pandemic.</w:t>
      </w:r>
    </w:p>
    <w:p w14:paraId="7FB6EF87">
      <w:pPr>
        <w:pStyle w:val="2"/>
        <w:keepNext w:val="0"/>
        <w:keepLines w:val="0"/>
        <w:widowControl/>
        <w:suppressLineNumbers w:val="0"/>
      </w:pPr>
      <w:r>
        <w:t>For other indicators, we used the latest available observations between 2013 and 2019 to improve data coverage.</w:t>
      </w:r>
    </w:p>
    <w:p w14:paraId="51B189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Second, feature selection.</w:t>
      </w:r>
    </w:p>
    <w:p w14:paraId="5AB50AB1">
      <w:pPr>
        <w:pStyle w:val="2"/>
        <w:keepNext w:val="0"/>
        <w:keepLines w:val="0"/>
        <w:widowControl/>
        <w:suppressLineNumbers w:val="0"/>
      </w:pPr>
      <w:r>
        <w:t>We removed aggregated disease categories to avoid redundant relationships, and excluded causes of death with extremely low mortality rates or limited variation.</w:t>
      </w:r>
    </w:p>
    <w:p w14:paraId="52B83537">
      <w:pPr>
        <w:pStyle w:val="2"/>
        <w:keepNext w:val="0"/>
        <w:keepLines w:val="0"/>
        <w:widowControl/>
        <w:suppressLineNumbers w:val="0"/>
      </w:pPr>
      <w:r>
        <w:t>We also removed selected health indicators based on data quality and availability.</w:t>
      </w:r>
    </w:p>
    <w:p w14:paraId="37F7D1E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Third, missing-value treatment.</w:t>
      </w:r>
    </w:p>
    <w:p w14:paraId="70630CEF">
      <w:pPr>
        <w:pStyle w:val="2"/>
        <w:keepNext w:val="0"/>
        <w:keepLines w:val="0"/>
        <w:widowControl/>
        <w:suppressLineNumbers w:val="0"/>
      </w:pPr>
      <w:r>
        <w:t>We excluded countries with more than 20% missing health indicators.</w:t>
      </w:r>
    </w:p>
    <w:p w14:paraId="6E795ECA">
      <w:pPr>
        <w:pStyle w:val="2"/>
        <w:keepNext w:val="0"/>
        <w:keepLines w:val="0"/>
        <w:widowControl/>
        <w:suppressLineNumbers w:val="0"/>
      </w:pPr>
      <w:r>
        <w:t>For the remaining missing values, we first used the median of countries within the same income group, and then the overall median when necessary.</w:t>
      </w:r>
    </w:p>
    <w:p w14:paraId="1CD0B57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Finally, distribution transformation.</w:t>
      </w:r>
    </w:p>
    <w:p w14:paraId="27EDE343">
      <w:pPr>
        <w:pStyle w:val="2"/>
        <w:keepNext w:val="0"/>
        <w:keepLines w:val="0"/>
        <w:widowControl/>
        <w:suppressLineNumbers w:val="0"/>
      </w:pPr>
      <w:r>
        <w:t>Some variables, such as GDP or certain mortality rates, can be highly right-skewed. So we created a separate version of the dataset using a log-one-plus-x transformation for selected variables.</w:t>
      </w:r>
    </w:p>
    <w:p w14:paraId="73E9CC86">
      <w:pPr>
        <w:pStyle w:val="2"/>
        <w:keepNext w:val="0"/>
        <w:keepLines w:val="0"/>
        <w:widowControl/>
        <w:suppressLineNumbers w:val="0"/>
      </w:pPr>
      <w:r>
        <w:t>After these steps, we obtained a final dataset containing 182 countries, 139 causes of death, and 71 health indicators, with no remaining missing values.</w:t>
      </w:r>
    </w:p>
    <w:p w14:paraId="70D246D4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56E32B8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</w:t>
      </w:r>
      <w:r>
        <w:t>And here is the final dataset we built.</w:t>
      </w:r>
    </w:p>
    <w:p w14:paraId="3D5349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Think of each country as having its own health profile.</w:t>
      </w:r>
    </w:p>
    <w:p w14:paraId="3145D405">
      <w:pPr>
        <w:pStyle w:val="2"/>
        <w:keepNext w:val="0"/>
        <w:keepLines w:val="0"/>
        <w:widowControl/>
        <w:suppressLineNumbers w:val="0"/>
      </w:pPr>
      <w:r>
        <w:t>For every country, we have 139 mortality variables and 71 additional health indicators.</w:t>
      </w:r>
    </w:p>
    <w:p w14:paraId="0DBCBD19">
      <w:pPr>
        <w:pStyle w:val="2"/>
        <w:keepNext w:val="0"/>
        <w:keepLines w:val="0"/>
        <w:widowControl/>
        <w:suppressLineNumbers w:val="0"/>
      </w:pPr>
      <w:r>
        <w:t>The 139 mortality variables cover different causes of death, including cardiovascular diseases, cancers, and infectious diseases.</w:t>
      </w:r>
    </w:p>
    <w:p w14:paraId="7E5CCE8E">
      <w:pPr>
        <w:pStyle w:val="2"/>
        <w:keepNext w:val="0"/>
        <w:keepLines w:val="0"/>
        <w:widowControl/>
        <w:suppressLineNumbers w:val="0"/>
      </w:pPr>
      <w:r>
        <w:t>Importantly, these are age-standardized death rates per 100,000 people, rather than absolute death counts. This helps us compare countries with different population age structures.</w:t>
      </w:r>
    </w:p>
    <w:p w14:paraId="63E5DEB7">
      <w:pPr>
        <w:pStyle w:val="2"/>
        <w:keepNext w:val="0"/>
        <w:keepLines w:val="0"/>
        <w:widowControl/>
        <w:suppressLineNumbers w:val="0"/>
      </w:pPr>
      <w:r>
        <w:t>The 71 additional indicators provide context about each country.</w:t>
      </w:r>
    </w:p>
    <w:p w14:paraId="109DE250">
      <w:pPr>
        <w:pStyle w:val="2"/>
        <w:keepNext w:val="0"/>
        <w:keepLines w:val="0"/>
        <w:widowControl/>
        <w:suppressLineNumbers w:val="0"/>
      </w:pPr>
      <w:r>
        <w:t>For example, we have healthcare resources, such as doctors and hospital beds; healthcare financing, such as health expenditure; and risk factors, such as obesity and smoking.</w:t>
      </w:r>
    </w:p>
    <w:p w14:paraId="7F54B27A">
      <w:pPr>
        <w:pStyle w:val="2"/>
        <w:keepNext w:val="0"/>
        <w:keepLines w:val="0"/>
        <w:widowControl/>
        <w:suppressLineNumbers w:val="0"/>
      </w:pPr>
      <w:r>
        <w:t>Each row represents one country, and each column represents a specific variable.</w:t>
      </w:r>
    </w:p>
    <w:p w14:paraId="0A83A0AC">
      <w:pPr>
        <w:pStyle w:val="2"/>
        <w:keepNext w:val="0"/>
        <w:keepLines w:val="0"/>
        <w:widowControl/>
        <w:suppressLineNumbers w:val="0"/>
      </w:pPr>
      <w:r>
        <w:t xml:space="preserve">This means we have </w:t>
      </w:r>
      <w:r>
        <w:rPr>
          <w:rStyle w:val="5"/>
        </w:rPr>
        <w:t>182 observations but 210 analytical features</w:t>
      </w:r>
      <w:r>
        <w:t xml:space="preserve"> — actually more features than observations.</w:t>
      </w:r>
    </w:p>
    <w:p w14:paraId="148B2C05">
      <w:pPr>
        <w:pStyle w:val="2"/>
        <w:keepNext w:val="0"/>
        <w:keepLines w:val="0"/>
        <w:widowControl/>
        <w:suppressLineNumbers w:val="0"/>
      </w:pPr>
      <w:r>
        <w:t>And that's what makes our dataset interesting, but also challenging to analyse.</w:t>
      </w:r>
    </w:p>
    <w:p w14:paraId="4504EDF3">
      <w:pPr>
        <w:pStyle w:val="2"/>
        <w:keepNext w:val="0"/>
        <w:keepLines w:val="0"/>
        <w:widowControl/>
        <w:suppressLineNumbers w:val="0"/>
      </w:pPr>
      <w:r>
        <w:t>We have many variables from different sources, measured on different scales, and potentially related to one another.</w:t>
      </w:r>
    </w:p>
    <w:p w14:paraId="10892F8C">
      <w:pPr>
        <w:pStyle w:val="2"/>
        <w:keepNext w:val="0"/>
        <w:keepLines w:val="0"/>
        <w:widowControl/>
        <w:suppressLineNumbers w:val="0"/>
      </w:pPr>
      <w:r>
        <w:t>So now that we have a consistent dataset, the next question is:</w:t>
      </w:r>
    </w:p>
    <w:p w14:paraId="2E69782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What patterns are actually hidden inside these 210 features?</w:t>
      </w:r>
    </w:p>
    <w:p w14:paraId="6F101D1F">
      <w:pPr>
        <w:pStyle w:val="2"/>
        <w:keepNext w:val="0"/>
        <w:keepLines w:val="0"/>
        <w:widowControl/>
        <w:suppressLineNumbers w:val="0"/>
      </w:pPr>
      <w:r>
        <w:t>And that's where our exploratory data analysis begins.</w:t>
      </w:r>
    </w:p>
    <w:p w14:paraId="4CBBD0D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6247C4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1518"/>
    <w:rsid w:val="00B11365"/>
    <w:rsid w:val="00B909F9"/>
    <w:rsid w:val="019A2440"/>
    <w:rsid w:val="019F7847"/>
    <w:rsid w:val="01F967C2"/>
    <w:rsid w:val="02B20CC1"/>
    <w:rsid w:val="032B3508"/>
    <w:rsid w:val="03D21AA4"/>
    <w:rsid w:val="04754871"/>
    <w:rsid w:val="04C95CEB"/>
    <w:rsid w:val="04F97D9B"/>
    <w:rsid w:val="05547219"/>
    <w:rsid w:val="058F7B86"/>
    <w:rsid w:val="05AC4E68"/>
    <w:rsid w:val="05BF11CE"/>
    <w:rsid w:val="06C9793B"/>
    <w:rsid w:val="071772DB"/>
    <w:rsid w:val="07403865"/>
    <w:rsid w:val="07F7358F"/>
    <w:rsid w:val="08485AC1"/>
    <w:rsid w:val="085E1AC5"/>
    <w:rsid w:val="08C46697"/>
    <w:rsid w:val="090F4824"/>
    <w:rsid w:val="095F12D0"/>
    <w:rsid w:val="096360AE"/>
    <w:rsid w:val="0AAD3427"/>
    <w:rsid w:val="0BAB1378"/>
    <w:rsid w:val="0C5D68A9"/>
    <w:rsid w:val="0C79483A"/>
    <w:rsid w:val="0D21248D"/>
    <w:rsid w:val="0DB669A0"/>
    <w:rsid w:val="0DB9506A"/>
    <w:rsid w:val="0DF042B4"/>
    <w:rsid w:val="0E3F4F82"/>
    <w:rsid w:val="0E530DA5"/>
    <w:rsid w:val="0F78524E"/>
    <w:rsid w:val="105D60BF"/>
    <w:rsid w:val="106939D0"/>
    <w:rsid w:val="106F195E"/>
    <w:rsid w:val="10DA5780"/>
    <w:rsid w:val="10F53E72"/>
    <w:rsid w:val="1105354F"/>
    <w:rsid w:val="11271DB1"/>
    <w:rsid w:val="11776CA1"/>
    <w:rsid w:val="11FB0D9F"/>
    <w:rsid w:val="128644B0"/>
    <w:rsid w:val="12A42B2E"/>
    <w:rsid w:val="12BE5EB9"/>
    <w:rsid w:val="132B42C9"/>
    <w:rsid w:val="13450603"/>
    <w:rsid w:val="138E125C"/>
    <w:rsid w:val="13D175B0"/>
    <w:rsid w:val="13D53F89"/>
    <w:rsid w:val="13D621EE"/>
    <w:rsid w:val="159132EC"/>
    <w:rsid w:val="162D6FDB"/>
    <w:rsid w:val="17587A25"/>
    <w:rsid w:val="17C33E74"/>
    <w:rsid w:val="18131BE5"/>
    <w:rsid w:val="182E5E31"/>
    <w:rsid w:val="18753AF2"/>
    <w:rsid w:val="18840761"/>
    <w:rsid w:val="188E3115"/>
    <w:rsid w:val="18973437"/>
    <w:rsid w:val="191A2994"/>
    <w:rsid w:val="1A0D2991"/>
    <w:rsid w:val="1A87069A"/>
    <w:rsid w:val="1A997418"/>
    <w:rsid w:val="1BA14BB8"/>
    <w:rsid w:val="1C1C4E40"/>
    <w:rsid w:val="1C3D76D9"/>
    <w:rsid w:val="1C4A58C3"/>
    <w:rsid w:val="1D213DB0"/>
    <w:rsid w:val="1DB359DF"/>
    <w:rsid w:val="1DCC3E1D"/>
    <w:rsid w:val="1E8D68CB"/>
    <w:rsid w:val="1EA43058"/>
    <w:rsid w:val="1F313B59"/>
    <w:rsid w:val="1F8801C0"/>
    <w:rsid w:val="1F9C3D5B"/>
    <w:rsid w:val="1FE40300"/>
    <w:rsid w:val="20252D85"/>
    <w:rsid w:val="21695CD4"/>
    <w:rsid w:val="21BF0FF9"/>
    <w:rsid w:val="23056498"/>
    <w:rsid w:val="24E75462"/>
    <w:rsid w:val="25290428"/>
    <w:rsid w:val="255A23F0"/>
    <w:rsid w:val="25B71A49"/>
    <w:rsid w:val="25BF34E6"/>
    <w:rsid w:val="25C92380"/>
    <w:rsid w:val="25F5666E"/>
    <w:rsid w:val="26550D0A"/>
    <w:rsid w:val="26936A10"/>
    <w:rsid w:val="271D7781"/>
    <w:rsid w:val="272177CD"/>
    <w:rsid w:val="273D6F53"/>
    <w:rsid w:val="285114B2"/>
    <w:rsid w:val="28B14E9C"/>
    <w:rsid w:val="28BB353E"/>
    <w:rsid w:val="28C1635F"/>
    <w:rsid w:val="296900B7"/>
    <w:rsid w:val="296E5DC7"/>
    <w:rsid w:val="2A086693"/>
    <w:rsid w:val="2AB55D43"/>
    <w:rsid w:val="2BDE0AE1"/>
    <w:rsid w:val="2BEB6EA8"/>
    <w:rsid w:val="2CA32039"/>
    <w:rsid w:val="2D8A1721"/>
    <w:rsid w:val="2E593CC0"/>
    <w:rsid w:val="2E69028F"/>
    <w:rsid w:val="2E7E4254"/>
    <w:rsid w:val="2E990CCC"/>
    <w:rsid w:val="2F6E6D91"/>
    <w:rsid w:val="30024301"/>
    <w:rsid w:val="30F2092E"/>
    <w:rsid w:val="310D731B"/>
    <w:rsid w:val="31273159"/>
    <w:rsid w:val="31DE7027"/>
    <w:rsid w:val="325F16CC"/>
    <w:rsid w:val="32A175CE"/>
    <w:rsid w:val="32E239EC"/>
    <w:rsid w:val="330A7B9B"/>
    <w:rsid w:val="336C5F68"/>
    <w:rsid w:val="345D2DB0"/>
    <w:rsid w:val="34A66ABE"/>
    <w:rsid w:val="34BA42C1"/>
    <w:rsid w:val="356322FF"/>
    <w:rsid w:val="35BE62AA"/>
    <w:rsid w:val="35FB29BF"/>
    <w:rsid w:val="365D3BFE"/>
    <w:rsid w:val="369D01C1"/>
    <w:rsid w:val="372D72C0"/>
    <w:rsid w:val="380944F9"/>
    <w:rsid w:val="38664075"/>
    <w:rsid w:val="386866AD"/>
    <w:rsid w:val="3893673C"/>
    <w:rsid w:val="38B8440F"/>
    <w:rsid w:val="39522C9C"/>
    <w:rsid w:val="39853909"/>
    <w:rsid w:val="3BCD371A"/>
    <w:rsid w:val="3C5A0D7F"/>
    <w:rsid w:val="3C6F2BC6"/>
    <w:rsid w:val="3E1374D6"/>
    <w:rsid w:val="3E225533"/>
    <w:rsid w:val="3E257F5D"/>
    <w:rsid w:val="3E670689"/>
    <w:rsid w:val="3E9B51C6"/>
    <w:rsid w:val="3EEF0540"/>
    <w:rsid w:val="3F821945"/>
    <w:rsid w:val="3F9E42A9"/>
    <w:rsid w:val="3FFD464D"/>
    <w:rsid w:val="421633C6"/>
    <w:rsid w:val="422E10BD"/>
    <w:rsid w:val="42D056B4"/>
    <w:rsid w:val="430A2E34"/>
    <w:rsid w:val="431275F4"/>
    <w:rsid w:val="43871BD1"/>
    <w:rsid w:val="44117212"/>
    <w:rsid w:val="445E05C6"/>
    <w:rsid w:val="44722E5E"/>
    <w:rsid w:val="45455F07"/>
    <w:rsid w:val="45F62E59"/>
    <w:rsid w:val="46295A30"/>
    <w:rsid w:val="467B5A7C"/>
    <w:rsid w:val="473D5A6D"/>
    <w:rsid w:val="475205B5"/>
    <w:rsid w:val="48783E2F"/>
    <w:rsid w:val="48BF0F83"/>
    <w:rsid w:val="49110430"/>
    <w:rsid w:val="491749A5"/>
    <w:rsid w:val="4A3B6D62"/>
    <w:rsid w:val="4A915F32"/>
    <w:rsid w:val="4AE844DC"/>
    <w:rsid w:val="4B293335"/>
    <w:rsid w:val="4B7047F3"/>
    <w:rsid w:val="4BE70993"/>
    <w:rsid w:val="4C3A18BD"/>
    <w:rsid w:val="4C533027"/>
    <w:rsid w:val="4C6162F1"/>
    <w:rsid w:val="4CC509E2"/>
    <w:rsid w:val="4D4228AF"/>
    <w:rsid w:val="4DE6054A"/>
    <w:rsid w:val="4E524D4B"/>
    <w:rsid w:val="4F9D3838"/>
    <w:rsid w:val="4FA952C1"/>
    <w:rsid w:val="500A5A19"/>
    <w:rsid w:val="50694AB1"/>
    <w:rsid w:val="50E95275"/>
    <w:rsid w:val="50FA49A5"/>
    <w:rsid w:val="514A081E"/>
    <w:rsid w:val="516E72E2"/>
    <w:rsid w:val="5180676C"/>
    <w:rsid w:val="51C615D4"/>
    <w:rsid w:val="51CD58FF"/>
    <w:rsid w:val="5232329F"/>
    <w:rsid w:val="52440266"/>
    <w:rsid w:val="5277665B"/>
    <w:rsid w:val="52DB35F1"/>
    <w:rsid w:val="52FE4AB2"/>
    <w:rsid w:val="53983E6D"/>
    <w:rsid w:val="53B2342F"/>
    <w:rsid w:val="53CB4745"/>
    <w:rsid w:val="540F2EEB"/>
    <w:rsid w:val="54B51906"/>
    <w:rsid w:val="54CF548F"/>
    <w:rsid w:val="54D61E20"/>
    <w:rsid w:val="54D96F6E"/>
    <w:rsid w:val="552E6C83"/>
    <w:rsid w:val="553A6A1A"/>
    <w:rsid w:val="55423E40"/>
    <w:rsid w:val="554D0B87"/>
    <w:rsid w:val="56150183"/>
    <w:rsid w:val="56193A52"/>
    <w:rsid w:val="57E9302C"/>
    <w:rsid w:val="57ED1889"/>
    <w:rsid w:val="5822537D"/>
    <w:rsid w:val="58262283"/>
    <w:rsid w:val="58286AA7"/>
    <w:rsid w:val="58DB2166"/>
    <w:rsid w:val="590F3861"/>
    <w:rsid w:val="5A254D49"/>
    <w:rsid w:val="5AF025CF"/>
    <w:rsid w:val="5B840BA5"/>
    <w:rsid w:val="5BB022D2"/>
    <w:rsid w:val="5BDC1F07"/>
    <w:rsid w:val="5C4E4AC5"/>
    <w:rsid w:val="5CFB1E02"/>
    <w:rsid w:val="5D3454A4"/>
    <w:rsid w:val="5D700F76"/>
    <w:rsid w:val="5DD75F3E"/>
    <w:rsid w:val="5DFC0028"/>
    <w:rsid w:val="5E0C2266"/>
    <w:rsid w:val="5E203ED0"/>
    <w:rsid w:val="5E4943C5"/>
    <w:rsid w:val="5EE84239"/>
    <w:rsid w:val="610D1982"/>
    <w:rsid w:val="61591ED5"/>
    <w:rsid w:val="61B937C2"/>
    <w:rsid w:val="62727CBD"/>
    <w:rsid w:val="62A236AE"/>
    <w:rsid w:val="630633A0"/>
    <w:rsid w:val="631A6F3E"/>
    <w:rsid w:val="632D5748"/>
    <w:rsid w:val="63B80E12"/>
    <w:rsid w:val="63D1576A"/>
    <w:rsid w:val="63DB6EC4"/>
    <w:rsid w:val="63F50732"/>
    <w:rsid w:val="64A94C4E"/>
    <w:rsid w:val="64F31187"/>
    <w:rsid w:val="650D3B68"/>
    <w:rsid w:val="653E203E"/>
    <w:rsid w:val="66376868"/>
    <w:rsid w:val="664210A2"/>
    <w:rsid w:val="67A31F37"/>
    <w:rsid w:val="680F31B6"/>
    <w:rsid w:val="68AF7DEA"/>
    <w:rsid w:val="68E52D1C"/>
    <w:rsid w:val="68F46170"/>
    <w:rsid w:val="69162749"/>
    <w:rsid w:val="699D476C"/>
    <w:rsid w:val="6A0F3BE3"/>
    <w:rsid w:val="6A634AEF"/>
    <w:rsid w:val="6A7A2B40"/>
    <w:rsid w:val="6AF03F38"/>
    <w:rsid w:val="6B033A54"/>
    <w:rsid w:val="6C4C3421"/>
    <w:rsid w:val="6C520063"/>
    <w:rsid w:val="6C7D1D54"/>
    <w:rsid w:val="6CA85DC4"/>
    <w:rsid w:val="6D797BF4"/>
    <w:rsid w:val="6DD2414D"/>
    <w:rsid w:val="6E0843DF"/>
    <w:rsid w:val="6E367DCD"/>
    <w:rsid w:val="6E7D6CC3"/>
    <w:rsid w:val="6EF763A9"/>
    <w:rsid w:val="6F8E7362"/>
    <w:rsid w:val="6FAD4F2C"/>
    <w:rsid w:val="6FC83058"/>
    <w:rsid w:val="6FF13EEF"/>
    <w:rsid w:val="7014262C"/>
    <w:rsid w:val="70482F2C"/>
    <w:rsid w:val="71FC44F4"/>
    <w:rsid w:val="721959FE"/>
    <w:rsid w:val="72247C03"/>
    <w:rsid w:val="72B077CF"/>
    <w:rsid w:val="732861B2"/>
    <w:rsid w:val="73D73D11"/>
    <w:rsid w:val="74703B2C"/>
    <w:rsid w:val="74713A7C"/>
    <w:rsid w:val="752F337E"/>
    <w:rsid w:val="75337340"/>
    <w:rsid w:val="753E5736"/>
    <w:rsid w:val="76C310E8"/>
    <w:rsid w:val="76CF7E1E"/>
    <w:rsid w:val="770E1E2B"/>
    <w:rsid w:val="77C9749C"/>
    <w:rsid w:val="78D32F41"/>
    <w:rsid w:val="78F663DC"/>
    <w:rsid w:val="794E56F0"/>
    <w:rsid w:val="79925188"/>
    <w:rsid w:val="79C4447B"/>
    <w:rsid w:val="7A3C71EE"/>
    <w:rsid w:val="7A8A1487"/>
    <w:rsid w:val="7A9678E5"/>
    <w:rsid w:val="7AB31C40"/>
    <w:rsid w:val="7B22606F"/>
    <w:rsid w:val="7B232956"/>
    <w:rsid w:val="7BA4407A"/>
    <w:rsid w:val="7C0C3BD9"/>
    <w:rsid w:val="7EEB697E"/>
    <w:rsid w:val="7EFD37AD"/>
    <w:rsid w:val="7F376331"/>
    <w:rsid w:val="7F4E1A41"/>
    <w:rsid w:val="7F830448"/>
    <w:rsid w:val="7FCA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2023-11-15T11:16:00Z</dcterms:created>
  <dc:creator>HW</dc:creator>
  <cp:lastModifiedBy>Yiwen Zhang</cp:lastModifiedBy>
  <dcterms:modified xsi:type="dcterms:W3CDTF">2026-10-29T00:29:41Z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273A44C05ADC459D96FA1172B5A386DC_12</vt:lpwstr>
  </property>
  <property fmtid="{D5CDD505-2E9C-101B-9397-08002B2CF9AE}" pid="4" name="KSOTemplateDocerSaveRecord">
    <vt:lpwstr>eyJoZGlkIjoiMmUzNWQwMTI1YmM1NTFmNjU2ZGQ0MDc1Y2QyM2ViYzkiLCJ1c2VySWQiOiIxMjk3MDIxMTY4In0=</vt:lpwstr>
  </property>
</Properties>
</file>