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position w:val="-84"/>
          <w:lang w:val="en-US" w:eastAsia="zh-CN"/>
        </w:rPr>
        <w:object>
          <v:shape id="_x0000_i1025" o:spt="75" type="#_x0000_t75" style="height:93pt;width:46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position w:val="-140"/>
          <w:lang w:val="en-US" w:eastAsia="zh-CN"/>
        </w:rPr>
        <w:object>
          <v:shape id="_x0000_i1026" o:spt="75" type="#_x0000_t75" style="height:146pt;width:38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position w:val="-140"/>
          <w:lang w:val="en-US" w:eastAsia="zh-CN"/>
        </w:rPr>
        <w:object>
          <v:shape id="_x0000_i1027" o:spt="75" type="#_x0000_t75" style="height:146pt;width:45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position w:val="-138"/>
          <w:lang w:val="en-US" w:eastAsia="zh-CN"/>
        </w:rPr>
        <w:object>
          <v:shape id="_x0000_i1028" o:spt="75" type="#_x0000_t75" style="height:144pt;width:43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position w:val="-124"/>
          <w:lang w:val="en-US" w:eastAsia="zh-CN"/>
        </w:rPr>
        <w:object>
          <v:shape id="_x0000_i1029" o:spt="75" type="#_x0000_t75" style="height:132.95pt;width:49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13.设mE有限，a.e有限的可测函数列</w:t>
      </w:r>
      <w:r>
        <w:rPr>
          <w:rFonts w:hint="eastAsia" w:ascii="宋体" w:hAnsi="宋体" w:eastAsia="宋体" w:cs="宋体"/>
          <w:sz w:val="24"/>
          <w:szCs w:val="24"/>
        </w:rPr>
        <w:t>fn(x)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</w:rPr>
        <w:t>gn(x)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n=1,2,...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）分别依测度收敛于</w:t>
      </w:r>
      <w:r>
        <w:rPr>
          <w:rFonts w:hint="eastAsia" w:ascii="宋体" w:hAnsi="宋体" w:eastAsia="宋体" w:cs="宋体"/>
          <w:sz w:val="24"/>
          <w:szCs w:val="24"/>
        </w:rPr>
        <w:t>f(x)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</w:rPr>
        <w:t xml:space="preserve">g(x)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，证明：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(1)fn(x)gn(x) ⇒ f(x)g(x);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(2)fn(x) + gn(x) ⇒ f(x) + g(x);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4"/>
          <w:szCs w:val="24"/>
        </w:rPr>
        <w:t>(3)min{fn(x), gn(x)} ⇒ min{f(x), g(x)};max{fn(x), gn(x)} ⇒ max{f(x), g(x)}.</w:t>
      </w:r>
      <w:r>
        <w:rPr>
          <w:rFonts w:hint="eastAsia" w:ascii="宋体" w:hAnsi="宋体" w:eastAsia="宋体" w:cs="宋体"/>
          <w:position w:val="-226"/>
          <w:sz w:val="21"/>
          <w:szCs w:val="21"/>
          <w:lang w:val="en-US" w:eastAsia="zh-CN"/>
        </w:rPr>
        <w:object>
          <v:shape id="_x0000_i1037" o:spt="75" type="#_x0000_t75" style="height:240pt;width:499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7" DrawAspect="Content" ObjectID="_1468075730" r:id="rId14">
            <o:LockedField>false</o:LockedField>
          </o:OLEObject>
        </w:object>
      </w:r>
    </w:p>
    <w:p>
      <w:pPr>
        <w:rPr>
          <w:rFonts w:hint="eastAsia" w:eastAsia="宋体"/>
          <w:position w:val="-184"/>
          <w:lang w:val="en-US" w:eastAsia="zh-CN"/>
        </w:rPr>
      </w:pPr>
      <w:r>
        <w:rPr>
          <w:rFonts w:hint="eastAsia" w:ascii="宋体" w:hAnsi="宋体" w:eastAsia="宋体" w:cs="宋体"/>
          <w:position w:val="-178"/>
          <w:sz w:val="21"/>
          <w:szCs w:val="21"/>
          <w:lang w:val="en-US" w:eastAsia="zh-CN"/>
        </w:rPr>
        <w:object>
          <v:shape id="_x0000_i1036" o:spt="75" alt="" type="#_x0000_t75" style="height:185pt;width:46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6" DrawAspect="Content" ObjectID="_1468075731" r:id="rId16">
            <o:LockedField>false</o:LockedField>
          </o:OLEObject>
        </w:object>
      </w:r>
      <w:r>
        <w:rPr>
          <w:rFonts w:hint="eastAsia" w:ascii="宋体" w:hAnsi="宋体" w:eastAsia="宋体" w:cs="宋体"/>
          <w:position w:val="-4"/>
          <w:sz w:val="21"/>
          <w:szCs w:val="21"/>
          <w:lang w:val="en-US" w:eastAsia="zh-CN"/>
        </w:rPr>
        <w:object>
          <v:shape id="_x0000_i1032" o:spt="75" type="#_x0000_t75" style="height:13.95pt;width:9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eastAsia" w:eastAsia="宋体"/>
          <w:position w:val="-130"/>
          <w:lang w:val="en-US" w:eastAsia="zh-CN"/>
        </w:rPr>
      </w:pPr>
      <w:bookmarkStart w:id="0" w:name="_GoBack"/>
      <w:r>
        <w:rPr>
          <w:rFonts w:hint="eastAsia" w:eastAsia="宋体"/>
          <w:position w:val="-184"/>
          <w:lang w:val="en-US" w:eastAsia="zh-CN"/>
        </w:rPr>
        <w:object>
          <v:shape id="_x0000_i1038" o:spt="75" type="#_x0000_t75" style="height:189pt;width:366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8" DrawAspect="Content" ObjectID="_1468075733" r:id="rId20">
            <o:LockedField>false</o:LockedField>
          </o:OLEObject>
        </w:object>
      </w:r>
      <w:bookmarkEnd w:id="0"/>
    </w:p>
    <w:p>
      <w:pPr>
        <w:rPr>
          <w:rFonts w:hint="eastAsia" w:ascii="宋体" w:hAnsi="宋体" w:eastAsia="宋体" w:cs="宋体"/>
          <w:position w:val="-130"/>
          <w:sz w:val="21"/>
          <w:szCs w:val="21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SY10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CMMI10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CMMI7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5E3173"/>
    <w:rsid w:val="1CAD3091"/>
    <w:rsid w:val="25861E87"/>
    <w:rsid w:val="2E6B280E"/>
    <w:rsid w:val="33224696"/>
    <w:rsid w:val="406C4F3C"/>
    <w:rsid w:val="577F2485"/>
    <w:rsid w:val="64FB6666"/>
    <w:rsid w:val="6A9B39CA"/>
    <w:rsid w:val="6D535020"/>
    <w:rsid w:val="6D9968B4"/>
    <w:rsid w:val="70415AE1"/>
    <w:rsid w:val="793A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2018-11-09T10:04:00Z</dcterms:created>
  <dc:creator>麒殿</dc:creator>
  <cp:lastModifiedBy>麒殿</cp:lastModifiedBy>
  <dcterms:modified xsi:type="dcterms:W3CDTF">2018-11-12T15:35:17Z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