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3F99011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1、删除与功能点编号相关的内容，如页面上的F09、F02等</w:t>
      </w:r>
    </w:p>
    <w:p w14:paraId="0CCC4B13">
      <w:r>
        <w:drawing>
          <wp:inline distT="0" distB="0" distL="114300" distR="114300">
            <wp:extent cx="5266690" cy="2898775"/>
            <wp:effectExtent l="0" t="0" r="16510" b="22225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898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2F0420"/>
    <w:p w14:paraId="72B11A37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2、修改并更新页面上与实际情况不符的表述，以下为举例，仍需全面排查</w:t>
      </w:r>
    </w:p>
    <w:p w14:paraId="0DD6F9E5">
      <w:pPr>
        <w:keepNext w:val="0"/>
        <w:keepLines w:val="0"/>
        <w:widowControl/>
        <w:suppressLineNumbers w:val="0"/>
        <w:jc w:val="left"/>
        <w:rPr>
          <w:rFonts w:hint="eastAsia" w:ascii="PingFang SC" w:hAnsi="PingFang SC" w:eastAsia="PingFang SC" w:cs="PingFang SC"/>
          <w:i w:val="0"/>
          <w:iCs w:val="0"/>
          <w:caps w:val="0"/>
          <w:spacing w:val="0"/>
          <w:kern w:val="0"/>
          <w:sz w:val="18"/>
          <w:szCs w:val="18"/>
          <w:lang w:val="en-US" w:eastAsia="zh-CN" w:bidi="ar"/>
        </w:rPr>
      </w:pPr>
      <w:r>
        <w:rPr>
          <w:rFonts w:hint="eastAsia" w:ascii="PingFang SC" w:hAnsi="PingFang SC" w:eastAsia="PingFang SC" w:cs="PingFang SC"/>
          <w:i w:val="0"/>
          <w:iCs w:val="0"/>
          <w:caps w:val="0"/>
          <w:spacing w:val="0"/>
          <w:kern w:val="0"/>
          <w:sz w:val="18"/>
          <w:szCs w:val="18"/>
          <w:lang w:val="en-US" w:eastAsia="zh-CN" w:bidi="ar"/>
        </w:rPr>
        <w:t>“</w:t>
      </w:r>
      <w:r>
        <w:rPr>
          <w:rFonts w:ascii="PingFang SC" w:hAnsi="PingFang SC" w:eastAsia="PingFang SC" w:cs="PingFang SC"/>
          <w:i w:val="0"/>
          <w:iCs w:val="0"/>
          <w:caps w:val="0"/>
          <w:spacing w:val="0"/>
          <w:kern w:val="0"/>
          <w:sz w:val="18"/>
          <w:szCs w:val="18"/>
          <w:lang w:val="en-US" w:eastAsia="zh-CN" w:bidi="ar"/>
        </w:rPr>
        <w:t>XAU/USD 分钟级实时价格与关联指标，源自 yfinance</w:t>
      </w:r>
      <w:r>
        <w:rPr>
          <w:rFonts w:hint="eastAsia" w:ascii="PingFang SC" w:hAnsi="PingFang SC" w:eastAsia="PingFang SC" w:cs="PingFang SC"/>
          <w:i w:val="0"/>
          <w:iCs w:val="0"/>
          <w:caps w:val="0"/>
          <w:spacing w:val="0"/>
          <w:kern w:val="0"/>
          <w:sz w:val="18"/>
          <w:szCs w:val="18"/>
          <w:lang w:val="en-US" w:eastAsia="zh-CN" w:bidi="ar"/>
        </w:rPr>
        <w:t>”，实际来自新浪</w:t>
      </w:r>
    </w:p>
    <w:p w14:paraId="11E2CBE1">
      <w:pPr>
        <w:keepNext w:val="0"/>
        <w:keepLines w:val="0"/>
        <w:widowControl/>
        <w:suppressLineNumbers w:val="0"/>
        <w:jc w:val="left"/>
        <w:rPr>
          <w:rFonts w:hint="eastAsia" w:ascii="PingFang SC" w:hAnsi="PingFang SC" w:eastAsia="PingFang SC" w:cs="PingFang SC"/>
          <w:i w:val="0"/>
          <w:iCs w:val="0"/>
          <w:caps w:val="0"/>
          <w:spacing w:val="0"/>
          <w:kern w:val="0"/>
          <w:sz w:val="18"/>
          <w:szCs w:val="18"/>
          <w:lang w:val="en-US" w:eastAsia="zh-CN" w:bidi="ar"/>
        </w:rPr>
      </w:pPr>
      <w:r>
        <w:rPr>
          <w:rFonts w:hint="eastAsia" w:ascii="PingFang SC" w:hAnsi="PingFang SC" w:eastAsia="PingFang SC" w:cs="PingFang SC"/>
          <w:i w:val="0"/>
          <w:iCs w:val="0"/>
          <w:caps w:val="0"/>
          <w:spacing w:val="0"/>
          <w:kern w:val="0"/>
          <w:sz w:val="18"/>
          <w:szCs w:val="18"/>
          <w:lang w:val="en-US" w:eastAsia="zh-CN" w:bidi="ar"/>
        </w:rPr>
        <w:t>“</w:t>
      </w:r>
      <w:r>
        <w:rPr>
          <w:rFonts w:ascii="PingFang SC" w:hAnsi="PingFang SC" w:eastAsia="PingFang SC" w:cs="PingFang SC"/>
          <w:i w:val="0"/>
          <w:iCs w:val="0"/>
          <w:caps w:val="0"/>
          <w:spacing w:val="0"/>
          <w:kern w:val="0"/>
          <w:sz w:val="18"/>
          <w:szCs w:val="18"/>
          <w:lang w:val="en-US" w:eastAsia="zh-CN" w:bidi="ar"/>
        </w:rPr>
        <w:t>新闻经 NewsAPI 采集、LangChain+GPT-4o-mini 输出 sentiment_score / topic / confidence</w:t>
      </w:r>
      <w:r>
        <w:rPr>
          <w:rFonts w:hint="eastAsia" w:ascii="PingFang SC" w:hAnsi="PingFang SC" w:eastAsia="PingFang SC" w:cs="PingFang SC"/>
          <w:i w:val="0"/>
          <w:iCs w:val="0"/>
          <w:caps w:val="0"/>
          <w:spacing w:val="0"/>
          <w:kern w:val="0"/>
          <w:sz w:val="18"/>
          <w:szCs w:val="18"/>
          <w:lang w:val="en-US" w:eastAsia="zh-CN" w:bidi="ar"/>
        </w:rPr>
        <w:t>”</w:t>
      </w:r>
    </w:p>
    <w:p w14:paraId="54064682">
      <w:pPr>
        <w:keepNext w:val="0"/>
        <w:keepLines w:val="0"/>
        <w:widowControl/>
        <w:suppressLineNumbers w:val="0"/>
        <w:jc w:val="left"/>
        <w:rPr>
          <w:rFonts w:hint="default" w:ascii="PingFang SC" w:hAnsi="PingFang SC" w:eastAsia="PingFang SC" w:cs="PingFang SC"/>
          <w:i w:val="0"/>
          <w:iCs w:val="0"/>
          <w:caps w:val="0"/>
          <w:spacing w:val="0"/>
          <w:kern w:val="0"/>
          <w:sz w:val="18"/>
          <w:szCs w:val="18"/>
          <w:lang w:val="en-US" w:eastAsia="zh-CN" w:bidi="ar"/>
        </w:rPr>
      </w:pPr>
      <w:r>
        <w:rPr>
          <w:rFonts w:hint="eastAsia" w:ascii="PingFang SC" w:hAnsi="PingFang SC" w:eastAsia="PingFang SC" w:cs="PingFang SC"/>
          <w:i w:val="0"/>
          <w:iCs w:val="0"/>
          <w:caps w:val="0"/>
          <w:spacing w:val="0"/>
          <w:kern w:val="0"/>
          <w:sz w:val="18"/>
          <w:szCs w:val="18"/>
          <w:lang w:val="en-US" w:eastAsia="zh-CN" w:bidi="ar"/>
        </w:rPr>
        <w:t>“</w:t>
      </w:r>
      <w:r>
        <w:rPr>
          <w:rFonts w:hint="eastAsia" w:ascii="PingFang SC" w:hAnsi="PingFang SC" w:eastAsia="PingFang SC" w:cs="PingFang SC"/>
          <w:i w:val="0"/>
          <w:iCs w:val="0"/>
          <w:caps w:val="0"/>
          <w:spacing w:val="0"/>
          <w:kern w:val="0"/>
          <w:sz w:val="18"/>
          <w:szCs w:val="18"/>
          <w:lang w:val="en-US" w:eastAsia="zh-CN" w:bidi="ar"/>
        </w:rPr>
        <w:t>数据库已连接PostgreSQL 16</w:t>
      </w:r>
      <w:r>
        <w:rPr>
          <w:rFonts w:hint="eastAsia" w:ascii="PingFang SC" w:hAnsi="PingFang SC" w:eastAsia="PingFang SC" w:cs="PingFang SC"/>
          <w:i w:val="0"/>
          <w:iCs w:val="0"/>
          <w:caps w:val="0"/>
          <w:spacing w:val="0"/>
          <w:kern w:val="0"/>
          <w:sz w:val="18"/>
          <w:szCs w:val="18"/>
          <w:lang w:val="en-US" w:eastAsia="zh-CN" w:bidi="ar"/>
        </w:rPr>
        <w:t>”</w:t>
      </w:r>
      <w:bookmarkStart w:id="0" w:name="_GoBack"/>
      <w:bookmarkEnd w:id="0"/>
      <w:r>
        <w:rPr>
          <w:rFonts w:hint="eastAsia" w:ascii="PingFang SC" w:hAnsi="PingFang SC" w:eastAsia="PingFang SC" w:cs="PingFang SC"/>
          <w:i w:val="0"/>
          <w:iCs w:val="0"/>
          <w:caps w:val="0"/>
          <w:spacing w:val="0"/>
          <w:kern w:val="0"/>
          <w:sz w:val="18"/>
          <w:szCs w:val="18"/>
          <w:lang w:val="en-US" w:eastAsia="zh-CN" w:bidi="ar"/>
        </w:rPr>
        <w:t>，实际是SQLite</w:t>
      </w:r>
    </w:p>
    <w:p w14:paraId="1B6E6BDB">
      <w:pPr>
        <w:keepNext w:val="0"/>
        <w:keepLines w:val="0"/>
        <w:widowControl/>
        <w:suppressLineNumbers w:val="0"/>
        <w:jc w:val="left"/>
        <w:rPr>
          <w:rFonts w:hint="eastAsia" w:ascii="PingFang SC" w:hAnsi="PingFang SC" w:eastAsia="PingFang SC" w:cs="PingFang SC"/>
          <w:i w:val="0"/>
          <w:iCs w:val="0"/>
          <w:caps w:val="0"/>
          <w:spacing w:val="0"/>
          <w:kern w:val="0"/>
          <w:sz w:val="18"/>
          <w:szCs w:val="18"/>
          <w:lang w:val="en-US" w:eastAsia="zh-CN" w:bidi="ar"/>
        </w:rPr>
      </w:pPr>
    </w:p>
    <w:p w14:paraId="04179842">
      <w:pPr>
        <w:keepNext w:val="0"/>
        <w:keepLines w:val="0"/>
        <w:widowControl/>
        <w:suppressLineNumbers w:val="0"/>
        <w:jc w:val="left"/>
        <w:rPr>
          <w:rFonts w:hint="eastAsia" w:ascii="PingFang SC" w:hAnsi="PingFang SC" w:eastAsia="PingFang SC" w:cs="PingFang SC"/>
          <w:i w:val="0"/>
          <w:iCs w:val="0"/>
          <w:caps w:val="0"/>
          <w:spacing w:val="0"/>
          <w:kern w:val="0"/>
          <w:sz w:val="18"/>
          <w:szCs w:val="18"/>
          <w:lang w:val="en-US" w:eastAsia="zh-CN" w:bidi="ar"/>
        </w:rPr>
      </w:pPr>
      <w:r>
        <w:rPr>
          <w:rFonts w:hint="eastAsia" w:ascii="PingFang SC" w:hAnsi="PingFang SC" w:eastAsia="PingFang SC" w:cs="PingFang SC"/>
          <w:i w:val="0"/>
          <w:iCs w:val="0"/>
          <w:caps w:val="0"/>
          <w:spacing w:val="0"/>
          <w:kern w:val="0"/>
          <w:sz w:val="18"/>
          <w:szCs w:val="18"/>
          <w:lang w:val="en-US" w:eastAsia="zh-CN" w:bidi="ar"/>
        </w:rPr>
        <w:t>3、新闻标题就是原新闻链接，点击标题可跳转</w:t>
      </w:r>
    </w:p>
    <w:p w14:paraId="114EBC4A">
      <w:pPr>
        <w:keepNext w:val="0"/>
        <w:keepLines w:val="0"/>
        <w:widowControl/>
        <w:suppressLineNumbers w:val="0"/>
        <w:jc w:val="left"/>
      </w:pPr>
      <w:r>
        <w:drawing>
          <wp:inline distT="0" distB="0" distL="114300" distR="114300">
            <wp:extent cx="5272405" cy="5594985"/>
            <wp:effectExtent l="0" t="0" r="10795" b="18415"/>
            <wp:docPr id="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5594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FC8A0B">
      <w:pPr>
        <w:keepNext w:val="0"/>
        <w:keepLines w:val="0"/>
        <w:widowControl/>
        <w:suppressLineNumbers w:val="0"/>
        <w:jc w:val="left"/>
      </w:pPr>
      <w:r>
        <w:drawing>
          <wp:inline distT="0" distB="0" distL="114300" distR="114300">
            <wp:extent cx="5267325" cy="5930900"/>
            <wp:effectExtent l="0" t="0" r="15875" b="12700"/>
            <wp:docPr id="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5930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80C745">
      <w:pPr>
        <w:keepNext w:val="0"/>
        <w:keepLines w:val="0"/>
        <w:widowControl/>
        <w:suppressLineNumbers w:val="0"/>
        <w:jc w:val="left"/>
      </w:pPr>
    </w:p>
    <w:p w14:paraId="52D66013">
      <w:pPr>
        <w:keepNext w:val="0"/>
        <w:keepLines w:val="0"/>
        <w:widowControl/>
        <w:numPr>
          <w:ilvl w:val="0"/>
          <w:numId w:val="1"/>
        </w:numPr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回测这里的输入和运行按钮似乎没反应</w:t>
      </w:r>
    </w:p>
    <w:p w14:paraId="54909196">
      <w:pPr>
        <w:keepNext w:val="0"/>
        <w:keepLines w:val="0"/>
        <w:widowControl/>
        <w:numPr>
          <w:numId w:val="0"/>
        </w:numPr>
        <w:suppressLineNumbers w:val="0"/>
        <w:jc w:val="left"/>
      </w:pPr>
      <w:r>
        <w:drawing>
          <wp:inline distT="0" distB="0" distL="114300" distR="114300">
            <wp:extent cx="5270500" cy="1821180"/>
            <wp:effectExtent l="0" t="0" r="12700" b="7620"/>
            <wp:docPr id="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821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2A0141">
      <w:pPr>
        <w:keepNext w:val="0"/>
        <w:keepLines w:val="0"/>
        <w:widowControl/>
        <w:numPr>
          <w:numId w:val="0"/>
        </w:numPr>
        <w:suppressLineNumbers w:val="0"/>
        <w:jc w:val="left"/>
      </w:pPr>
    </w:p>
    <w:p w14:paraId="445C0FD5">
      <w:pPr>
        <w:keepNext w:val="0"/>
        <w:keepLines w:val="0"/>
        <w:widowControl/>
        <w:numPr>
          <w:ilvl w:val="0"/>
          <w:numId w:val="1"/>
        </w:numPr>
        <w:suppressLineNumbers w:val="0"/>
        <w:ind w:left="0" w:leftChars="0" w:firstLine="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数据源配置这里，按照真实情况明文列举，分别对应VIX等指数</w:t>
      </w:r>
    </w:p>
    <w:p w14:paraId="4F4B16DD">
      <w:pPr>
        <w:keepNext w:val="0"/>
        <w:keepLines w:val="0"/>
        <w:widowControl/>
        <w:numPr>
          <w:numId w:val="0"/>
        </w:numPr>
        <w:suppressLineNumbers w:val="0"/>
        <w:ind w:leftChars="0"/>
        <w:jc w:val="left"/>
      </w:pPr>
      <w:r>
        <w:drawing>
          <wp:inline distT="0" distB="0" distL="114300" distR="114300">
            <wp:extent cx="5270500" cy="1266825"/>
            <wp:effectExtent l="0" t="0" r="12700" b="3175"/>
            <wp:docPr id="7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266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D4FB14">
      <w:pPr>
        <w:keepNext w:val="0"/>
        <w:keepLines w:val="0"/>
        <w:widowControl/>
        <w:numPr>
          <w:numId w:val="0"/>
        </w:numPr>
        <w:suppressLineNumbers w:val="0"/>
        <w:ind w:leftChars="0"/>
        <w:jc w:val="left"/>
      </w:pPr>
    </w:p>
    <w:p w14:paraId="7BC4565D">
      <w:pPr>
        <w:keepNext w:val="0"/>
        <w:keepLines w:val="0"/>
        <w:widowControl/>
        <w:numPr>
          <w:numId w:val="0"/>
        </w:numPr>
        <w:suppressLineNumbers w:val="0"/>
        <w:ind w:leftChar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6、模型配置，按照真实情况修改内容</w:t>
      </w:r>
    </w:p>
    <w:p w14:paraId="60F165B5">
      <w:pPr>
        <w:keepNext w:val="0"/>
        <w:keepLines w:val="0"/>
        <w:widowControl/>
        <w:numPr>
          <w:numId w:val="0"/>
        </w:numPr>
        <w:suppressLineNumbers w:val="0"/>
        <w:ind w:leftChars="0"/>
        <w:jc w:val="left"/>
        <w:rPr>
          <w:rFonts w:hint="eastAsia"/>
          <w:lang w:val="en-US" w:eastAsia="zh-CN"/>
        </w:rPr>
      </w:pPr>
      <w:r>
        <w:drawing>
          <wp:inline distT="0" distB="0" distL="114300" distR="114300">
            <wp:extent cx="5270500" cy="1356995"/>
            <wp:effectExtent l="0" t="0" r="12700" b="14605"/>
            <wp:docPr id="8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356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269349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Songti SC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CFB8D81"/>
    <w:multiLevelType w:val="singleLevel"/>
    <w:tmpl w:val="FCFB8D81"/>
    <w:lvl w:ilvl="0" w:tentative="0">
      <w:start w:val="4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7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F9DF43B"/>
    <w:rsid w:val="3F7D5105"/>
    <w:rsid w:val="59FD32BE"/>
    <w:rsid w:val="6F9DF43B"/>
    <w:rsid w:val="7BEFB986"/>
    <w:rsid w:val="FD733B8D"/>
    <w:rsid w:val="FFEDAA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Office_12.1.26046.26046_F1E327BC-269C-435d-A152-05C5408002CA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2026-07-30T23:54:00Z</dcterms:created>
  <dc:creator>Lyx_Echo</dc:creator>
  <cp:lastModifiedBy>Lyx_Echo</cp:lastModifiedBy>
  <dcterms:modified xsi:type="dcterms:W3CDTF">2026-08-06T16:03:35Z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2052-12.1.26046.26046</vt:lpwstr>
  </property>
  <property fmtid="{D5CDD505-2E9C-101B-9397-08002B2CF9AE}" pid="3" name="ICV">
    <vt:lpwstr>B77C349CA38C9C6A24036B6A6F5B3FD2_41</vt:lpwstr>
  </property>
</Properties>
</file>