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77350" w14:textId="5A6F6C8F" w:rsidR="000246C1" w:rsidRPr="00C06895" w:rsidRDefault="00E765D6" w:rsidP="002B7311">
      <w:pPr>
        <w:spacing w:line="360" w:lineRule="auto"/>
        <w:jc w:val="center"/>
        <w:rPr>
          <w:b/>
          <w:sz w:val="32"/>
          <w:lang w:val="en-US"/>
        </w:rPr>
      </w:pPr>
      <w:r w:rsidRPr="00C06895">
        <w:rPr>
          <w:b/>
          <w:sz w:val="32"/>
        </w:rPr>
        <w:t xml:space="preserve">COMP </w:t>
      </w:r>
      <w:r w:rsidR="00F265FD" w:rsidRPr="00C06895">
        <w:rPr>
          <w:b/>
          <w:sz w:val="32"/>
        </w:rPr>
        <w:t>6751</w:t>
      </w:r>
      <w:r w:rsidRPr="00C06895">
        <w:rPr>
          <w:b/>
          <w:sz w:val="32"/>
        </w:rPr>
        <w:t xml:space="preserve"> </w:t>
      </w:r>
      <w:r w:rsidR="00F265FD" w:rsidRPr="00C06895">
        <w:rPr>
          <w:b/>
          <w:sz w:val="32"/>
        </w:rPr>
        <w:t>Natural Language Analysis</w:t>
      </w:r>
      <w:r w:rsidRPr="00C06895">
        <w:rPr>
          <w:b/>
          <w:sz w:val="32"/>
        </w:rPr>
        <w:t xml:space="preserve"> </w:t>
      </w:r>
    </w:p>
    <w:p w14:paraId="3D3F7272" w14:textId="2E420B56" w:rsidR="00F413AA" w:rsidRPr="00C06895" w:rsidRDefault="00B740E0" w:rsidP="007469B1">
      <w:pPr>
        <w:spacing w:line="360" w:lineRule="auto"/>
        <w:jc w:val="center"/>
        <w:rPr>
          <w:b/>
          <w:sz w:val="32"/>
        </w:rPr>
      </w:pPr>
      <w:r w:rsidRPr="00C06895">
        <w:rPr>
          <w:b/>
          <w:sz w:val="32"/>
        </w:rPr>
        <w:t>Project</w:t>
      </w:r>
      <w:r w:rsidR="00E765D6" w:rsidRPr="00C06895">
        <w:rPr>
          <w:b/>
          <w:sz w:val="32"/>
        </w:rPr>
        <w:t xml:space="preserve"> </w:t>
      </w:r>
      <w:r w:rsidR="00F21520">
        <w:rPr>
          <w:b/>
          <w:sz w:val="32"/>
        </w:rPr>
        <w:t>4</w:t>
      </w:r>
      <w:r w:rsidR="00F265FD" w:rsidRPr="00C06895">
        <w:rPr>
          <w:b/>
          <w:sz w:val="32"/>
        </w:rPr>
        <w:t xml:space="preserve"> Report</w:t>
      </w:r>
      <w:r w:rsidR="00FD71DB">
        <w:rPr>
          <w:b/>
          <w:sz w:val="32"/>
        </w:rPr>
        <w:t>:</w:t>
      </w:r>
      <w:r w:rsidR="00296F2E">
        <w:rPr>
          <w:b/>
          <w:sz w:val="32"/>
        </w:rPr>
        <w:t xml:space="preserve"> </w:t>
      </w:r>
      <w:r w:rsidR="00AA32A4">
        <w:rPr>
          <w:b/>
          <w:sz w:val="32"/>
        </w:rPr>
        <w:t>Grammar Design</w:t>
      </w:r>
      <w:r w:rsidR="001531D7">
        <w:rPr>
          <w:b/>
          <w:sz w:val="32"/>
        </w:rPr>
        <w:t xml:space="preserve"> and Baseline</w:t>
      </w:r>
    </w:p>
    <w:p w14:paraId="46164399" w14:textId="63BA9256" w:rsidR="00E765D6" w:rsidRDefault="00DB1E98" w:rsidP="000C6B5E">
      <w:pPr>
        <w:spacing w:line="360" w:lineRule="auto"/>
        <w:jc w:val="right"/>
        <w:rPr>
          <w:sz w:val="30"/>
          <w:szCs w:val="30"/>
        </w:rPr>
      </w:pPr>
      <w:r w:rsidRPr="00C06895">
        <w:rPr>
          <w:sz w:val="30"/>
          <w:szCs w:val="30"/>
        </w:rPr>
        <w:t xml:space="preserve">Student: </w:t>
      </w:r>
      <w:r w:rsidR="007469B1" w:rsidRPr="00C06895">
        <w:rPr>
          <w:sz w:val="30"/>
          <w:szCs w:val="30"/>
        </w:rPr>
        <w:t xml:space="preserve">Yixuan Li </w:t>
      </w:r>
      <w:r w:rsidR="00B956D1" w:rsidRPr="00C06895">
        <w:rPr>
          <w:sz w:val="30"/>
          <w:szCs w:val="30"/>
        </w:rPr>
        <w:t xml:space="preserve"> </w:t>
      </w:r>
      <w:r w:rsidR="00503670" w:rsidRPr="00C06895">
        <w:rPr>
          <w:sz w:val="30"/>
          <w:szCs w:val="30"/>
        </w:rPr>
        <w:t xml:space="preserve"> </w:t>
      </w:r>
      <w:r w:rsidR="007469B1" w:rsidRPr="00C06895">
        <w:rPr>
          <w:sz w:val="30"/>
          <w:szCs w:val="30"/>
        </w:rPr>
        <w:t>40079830</w:t>
      </w:r>
    </w:p>
    <w:p w14:paraId="078CDAA4" w14:textId="41AC808C" w:rsidR="00414980" w:rsidRDefault="00414980" w:rsidP="00414980">
      <w:pPr>
        <w:spacing w:line="360" w:lineRule="auto"/>
        <w:rPr>
          <w:sz w:val="30"/>
          <w:szCs w:val="30"/>
        </w:rPr>
      </w:pPr>
    </w:p>
    <w:sdt>
      <w:sdtPr>
        <w:rPr>
          <w:rFonts w:asciiTheme="minorHAnsi" w:eastAsiaTheme="minorEastAsia" w:hAnsiTheme="minorHAnsi" w:cstheme="minorBidi"/>
          <w:b w:val="0"/>
          <w:bCs w:val="0"/>
          <w:color w:val="auto"/>
          <w:sz w:val="24"/>
          <w:szCs w:val="24"/>
          <w:lang w:val="en-CA" w:eastAsia="zh-CN"/>
        </w:rPr>
        <w:id w:val="-101570972"/>
        <w:docPartObj>
          <w:docPartGallery w:val="Table of Contents"/>
          <w:docPartUnique/>
        </w:docPartObj>
      </w:sdtPr>
      <w:sdtEndPr>
        <w:rPr>
          <w:noProof/>
        </w:rPr>
      </w:sdtEndPr>
      <w:sdtContent>
        <w:p w14:paraId="3579FFEF" w14:textId="37FCEC15" w:rsidR="00414980" w:rsidRDefault="00414980">
          <w:pPr>
            <w:pStyle w:val="TOCHeading"/>
          </w:pPr>
          <w:r>
            <w:t>Table of Conte</w:t>
          </w:r>
          <w:bookmarkStart w:id="0" w:name="_GoBack"/>
          <w:bookmarkEnd w:id="0"/>
          <w:r>
            <w:t>nts</w:t>
          </w:r>
        </w:p>
        <w:p w14:paraId="14DE6908" w14:textId="31298D0C" w:rsidR="00C374DD" w:rsidRDefault="00414980">
          <w:pPr>
            <w:pStyle w:val="TOC1"/>
            <w:tabs>
              <w:tab w:val="right" w:leader="dot" w:pos="9913"/>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910021" w:history="1">
            <w:r w:rsidR="00C374DD" w:rsidRPr="00601941">
              <w:rPr>
                <w:rStyle w:val="Hyperlink"/>
                <w:noProof/>
              </w:rPr>
              <w:t xml:space="preserve">I. </w:t>
            </w:r>
            <w:r w:rsidR="00C374DD" w:rsidRPr="00601941">
              <w:rPr>
                <w:rStyle w:val="Hyperlink"/>
                <w:noProof/>
                <w:lang w:val="en-US"/>
              </w:rPr>
              <w:t>Explanation on grammar design for complex sentences</w:t>
            </w:r>
            <w:r w:rsidR="00C374DD">
              <w:rPr>
                <w:noProof/>
                <w:webHidden/>
              </w:rPr>
              <w:tab/>
            </w:r>
            <w:r w:rsidR="00C374DD">
              <w:rPr>
                <w:noProof/>
                <w:webHidden/>
              </w:rPr>
              <w:fldChar w:fldCharType="begin"/>
            </w:r>
            <w:r w:rsidR="00C374DD">
              <w:rPr>
                <w:noProof/>
                <w:webHidden/>
              </w:rPr>
              <w:instrText xml:space="preserve"> PAGEREF _Toc57910021 \h </w:instrText>
            </w:r>
            <w:r w:rsidR="00C374DD">
              <w:rPr>
                <w:noProof/>
                <w:webHidden/>
              </w:rPr>
            </w:r>
            <w:r w:rsidR="00C374DD">
              <w:rPr>
                <w:noProof/>
                <w:webHidden/>
              </w:rPr>
              <w:fldChar w:fldCharType="separate"/>
            </w:r>
            <w:r w:rsidR="00C374DD">
              <w:rPr>
                <w:noProof/>
                <w:webHidden/>
              </w:rPr>
              <w:t>1</w:t>
            </w:r>
            <w:r w:rsidR="00C374DD">
              <w:rPr>
                <w:noProof/>
                <w:webHidden/>
              </w:rPr>
              <w:fldChar w:fldCharType="end"/>
            </w:r>
          </w:hyperlink>
        </w:p>
        <w:p w14:paraId="33701F50" w14:textId="0B8A4DA5" w:rsidR="00C374DD" w:rsidRDefault="00C374DD">
          <w:pPr>
            <w:pStyle w:val="TOC1"/>
            <w:tabs>
              <w:tab w:val="right" w:leader="dot" w:pos="9913"/>
            </w:tabs>
            <w:rPr>
              <w:rFonts w:cstheme="minorBidi"/>
              <w:b w:val="0"/>
              <w:bCs w:val="0"/>
              <w:i w:val="0"/>
              <w:iCs w:val="0"/>
              <w:noProof/>
            </w:rPr>
          </w:pPr>
          <w:hyperlink w:anchor="_Toc57910022" w:history="1">
            <w:r w:rsidRPr="00601941">
              <w:rPr>
                <w:rStyle w:val="Hyperlink"/>
                <w:noProof/>
              </w:rPr>
              <w:t>II. Explanation on grammar design for conjunction of sentiment bearing adjectives or nouns</w:t>
            </w:r>
            <w:r>
              <w:rPr>
                <w:noProof/>
                <w:webHidden/>
              </w:rPr>
              <w:tab/>
            </w:r>
            <w:r>
              <w:rPr>
                <w:noProof/>
                <w:webHidden/>
              </w:rPr>
              <w:fldChar w:fldCharType="begin"/>
            </w:r>
            <w:r>
              <w:rPr>
                <w:noProof/>
                <w:webHidden/>
              </w:rPr>
              <w:instrText xml:space="preserve"> PAGEREF _Toc57910022 \h </w:instrText>
            </w:r>
            <w:r>
              <w:rPr>
                <w:noProof/>
                <w:webHidden/>
              </w:rPr>
            </w:r>
            <w:r>
              <w:rPr>
                <w:noProof/>
                <w:webHidden/>
              </w:rPr>
              <w:fldChar w:fldCharType="separate"/>
            </w:r>
            <w:r>
              <w:rPr>
                <w:noProof/>
                <w:webHidden/>
              </w:rPr>
              <w:t>2</w:t>
            </w:r>
            <w:r>
              <w:rPr>
                <w:noProof/>
                <w:webHidden/>
              </w:rPr>
              <w:fldChar w:fldCharType="end"/>
            </w:r>
          </w:hyperlink>
        </w:p>
        <w:p w14:paraId="6F6E1DDF" w14:textId="6CCFB3C2" w:rsidR="00C374DD" w:rsidRDefault="00C374DD">
          <w:pPr>
            <w:pStyle w:val="TOC1"/>
            <w:tabs>
              <w:tab w:val="right" w:leader="dot" w:pos="9913"/>
            </w:tabs>
            <w:rPr>
              <w:rFonts w:cstheme="minorBidi"/>
              <w:b w:val="0"/>
              <w:bCs w:val="0"/>
              <w:i w:val="0"/>
              <w:iCs w:val="0"/>
              <w:noProof/>
            </w:rPr>
          </w:pPr>
          <w:hyperlink w:anchor="_Toc57910023" w:history="1">
            <w:r w:rsidRPr="00601941">
              <w:rPr>
                <w:rStyle w:val="Hyperlink"/>
                <w:noProof/>
              </w:rPr>
              <w:t>III. Explanation on grammar design for conjunction of sentiment bearing sentences</w:t>
            </w:r>
            <w:r>
              <w:rPr>
                <w:noProof/>
                <w:webHidden/>
              </w:rPr>
              <w:tab/>
            </w:r>
            <w:r>
              <w:rPr>
                <w:noProof/>
                <w:webHidden/>
              </w:rPr>
              <w:fldChar w:fldCharType="begin"/>
            </w:r>
            <w:r>
              <w:rPr>
                <w:noProof/>
                <w:webHidden/>
              </w:rPr>
              <w:instrText xml:space="preserve"> PAGEREF _Toc57910023 \h </w:instrText>
            </w:r>
            <w:r>
              <w:rPr>
                <w:noProof/>
                <w:webHidden/>
              </w:rPr>
            </w:r>
            <w:r>
              <w:rPr>
                <w:noProof/>
                <w:webHidden/>
              </w:rPr>
              <w:fldChar w:fldCharType="separate"/>
            </w:r>
            <w:r>
              <w:rPr>
                <w:noProof/>
                <w:webHidden/>
              </w:rPr>
              <w:t>3</w:t>
            </w:r>
            <w:r>
              <w:rPr>
                <w:noProof/>
                <w:webHidden/>
              </w:rPr>
              <w:fldChar w:fldCharType="end"/>
            </w:r>
          </w:hyperlink>
        </w:p>
        <w:p w14:paraId="6E7CDDBC" w14:textId="375FAADE" w:rsidR="00C374DD" w:rsidRDefault="00C374DD">
          <w:pPr>
            <w:pStyle w:val="TOC1"/>
            <w:tabs>
              <w:tab w:val="right" w:leader="dot" w:pos="9913"/>
            </w:tabs>
            <w:rPr>
              <w:rFonts w:cstheme="minorBidi"/>
              <w:b w:val="0"/>
              <w:bCs w:val="0"/>
              <w:i w:val="0"/>
              <w:iCs w:val="0"/>
              <w:noProof/>
            </w:rPr>
          </w:pPr>
          <w:hyperlink w:anchor="_Toc57910024" w:history="1">
            <w:r w:rsidRPr="00601941">
              <w:rPr>
                <w:rStyle w:val="Hyperlink"/>
                <w:noProof/>
              </w:rPr>
              <w:t>IV. Compare grammar-based sentiment analysis with SSAP and an academic paper</w:t>
            </w:r>
            <w:r>
              <w:rPr>
                <w:noProof/>
                <w:webHidden/>
              </w:rPr>
              <w:tab/>
            </w:r>
            <w:r>
              <w:rPr>
                <w:noProof/>
                <w:webHidden/>
              </w:rPr>
              <w:fldChar w:fldCharType="begin"/>
            </w:r>
            <w:r>
              <w:rPr>
                <w:noProof/>
                <w:webHidden/>
              </w:rPr>
              <w:instrText xml:space="preserve"> PAGEREF _Toc57910024 \h </w:instrText>
            </w:r>
            <w:r>
              <w:rPr>
                <w:noProof/>
                <w:webHidden/>
              </w:rPr>
            </w:r>
            <w:r>
              <w:rPr>
                <w:noProof/>
                <w:webHidden/>
              </w:rPr>
              <w:fldChar w:fldCharType="separate"/>
            </w:r>
            <w:r>
              <w:rPr>
                <w:noProof/>
                <w:webHidden/>
              </w:rPr>
              <w:t>4</w:t>
            </w:r>
            <w:r>
              <w:rPr>
                <w:noProof/>
                <w:webHidden/>
              </w:rPr>
              <w:fldChar w:fldCharType="end"/>
            </w:r>
          </w:hyperlink>
        </w:p>
        <w:p w14:paraId="47535A86" w14:textId="07EBB394" w:rsidR="00C374DD" w:rsidRDefault="00C374DD">
          <w:pPr>
            <w:pStyle w:val="TOC1"/>
            <w:tabs>
              <w:tab w:val="right" w:leader="dot" w:pos="9913"/>
            </w:tabs>
            <w:rPr>
              <w:rFonts w:cstheme="minorBidi"/>
              <w:b w:val="0"/>
              <w:bCs w:val="0"/>
              <w:i w:val="0"/>
              <w:iCs w:val="0"/>
              <w:noProof/>
            </w:rPr>
          </w:pPr>
          <w:hyperlink w:anchor="_Toc57910025" w:history="1">
            <w:r w:rsidRPr="00601941">
              <w:rPr>
                <w:rStyle w:val="Hyperlink"/>
                <w:noProof/>
              </w:rPr>
              <w:t>V. References</w:t>
            </w:r>
            <w:r>
              <w:rPr>
                <w:noProof/>
                <w:webHidden/>
              </w:rPr>
              <w:tab/>
            </w:r>
            <w:r>
              <w:rPr>
                <w:noProof/>
                <w:webHidden/>
              </w:rPr>
              <w:fldChar w:fldCharType="begin"/>
            </w:r>
            <w:r>
              <w:rPr>
                <w:noProof/>
                <w:webHidden/>
              </w:rPr>
              <w:instrText xml:space="preserve"> PAGEREF _Toc57910025 \h </w:instrText>
            </w:r>
            <w:r>
              <w:rPr>
                <w:noProof/>
                <w:webHidden/>
              </w:rPr>
            </w:r>
            <w:r>
              <w:rPr>
                <w:noProof/>
                <w:webHidden/>
              </w:rPr>
              <w:fldChar w:fldCharType="separate"/>
            </w:r>
            <w:r>
              <w:rPr>
                <w:noProof/>
                <w:webHidden/>
              </w:rPr>
              <w:t>5</w:t>
            </w:r>
            <w:r>
              <w:rPr>
                <w:noProof/>
                <w:webHidden/>
              </w:rPr>
              <w:fldChar w:fldCharType="end"/>
            </w:r>
          </w:hyperlink>
        </w:p>
        <w:p w14:paraId="63C4AFCD" w14:textId="3F7D6F1A" w:rsidR="00C374DD" w:rsidRDefault="00C374DD">
          <w:pPr>
            <w:pStyle w:val="TOC1"/>
            <w:tabs>
              <w:tab w:val="right" w:leader="dot" w:pos="9913"/>
            </w:tabs>
            <w:rPr>
              <w:rFonts w:cstheme="minorBidi"/>
              <w:b w:val="0"/>
              <w:bCs w:val="0"/>
              <w:i w:val="0"/>
              <w:iCs w:val="0"/>
              <w:noProof/>
            </w:rPr>
          </w:pPr>
          <w:hyperlink w:anchor="_Toc57910026" w:history="1">
            <w:r w:rsidRPr="00601941">
              <w:rPr>
                <w:rStyle w:val="Hyperlink"/>
                <w:noProof/>
              </w:rPr>
              <w:t>VI. Appendix</w:t>
            </w:r>
            <w:r>
              <w:rPr>
                <w:noProof/>
                <w:webHidden/>
              </w:rPr>
              <w:tab/>
            </w:r>
            <w:r>
              <w:rPr>
                <w:noProof/>
                <w:webHidden/>
              </w:rPr>
              <w:fldChar w:fldCharType="begin"/>
            </w:r>
            <w:r>
              <w:rPr>
                <w:noProof/>
                <w:webHidden/>
              </w:rPr>
              <w:instrText xml:space="preserve"> PAGEREF _Toc57910026 \h </w:instrText>
            </w:r>
            <w:r>
              <w:rPr>
                <w:noProof/>
                <w:webHidden/>
              </w:rPr>
            </w:r>
            <w:r>
              <w:rPr>
                <w:noProof/>
                <w:webHidden/>
              </w:rPr>
              <w:fldChar w:fldCharType="separate"/>
            </w:r>
            <w:r>
              <w:rPr>
                <w:noProof/>
                <w:webHidden/>
              </w:rPr>
              <w:t>5</w:t>
            </w:r>
            <w:r>
              <w:rPr>
                <w:noProof/>
                <w:webHidden/>
              </w:rPr>
              <w:fldChar w:fldCharType="end"/>
            </w:r>
          </w:hyperlink>
        </w:p>
        <w:p w14:paraId="245C571B" w14:textId="69CA6700" w:rsidR="00414980" w:rsidRDefault="00414980">
          <w:r>
            <w:rPr>
              <w:b/>
              <w:bCs/>
              <w:noProof/>
            </w:rPr>
            <w:fldChar w:fldCharType="end"/>
          </w:r>
        </w:p>
      </w:sdtContent>
    </w:sdt>
    <w:p w14:paraId="11CC52D4" w14:textId="09F1722F" w:rsidR="00414980" w:rsidRDefault="00414980" w:rsidP="00414980">
      <w:pPr>
        <w:spacing w:line="360" w:lineRule="auto"/>
        <w:rPr>
          <w:sz w:val="30"/>
          <w:szCs w:val="30"/>
        </w:rPr>
      </w:pPr>
    </w:p>
    <w:p w14:paraId="66E56528" w14:textId="77777777" w:rsidR="00EF77C6" w:rsidRDefault="00EF77C6" w:rsidP="00414980">
      <w:pPr>
        <w:spacing w:line="360" w:lineRule="auto"/>
        <w:rPr>
          <w:sz w:val="30"/>
          <w:szCs w:val="30"/>
        </w:rPr>
      </w:pPr>
    </w:p>
    <w:p w14:paraId="3201DAE0" w14:textId="0C368025" w:rsidR="00414980" w:rsidRDefault="00414980" w:rsidP="00414980">
      <w:pPr>
        <w:spacing w:line="360" w:lineRule="auto"/>
        <w:rPr>
          <w:sz w:val="30"/>
          <w:szCs w:val="30"/>
        </w:rPr>
      </w:pPr>
    </w:p>
    <w:p w14:paraId="21DECAD5" w14:textId="112EA4E3" w:rsidR="00414980" w:rsidRPr="006F4CFD" w:rsidRDefault="00414980" w:rsidP="00414980">
      <w:pPr>
        <w:spacing w:line="360" w:lineRule="auto"/>
        <w:rPr>
          <w:i/>
          <w:sz w:val="28"/>
          <w:szCs w:val="30"/>
        </w:rPr>
      </w:pPr>
      <w:r w:rsidRPr="006F4CFD">
        <w:rPr>
          <w:i/>
          <w:sz w:val="28"/>
          <w:szCs w:val="30"/>
        </w:rPr>
        <w:t>Expectations of originality:</w:t>
      </w:r>
    </w:p>
    <w:p w14:paraId="326D9E5D" w14:textId="6AFE4C28" w:rsidR="00414980" w:rsidRPr="006F4CFD" w:rsidRDefault="00414980" w:rsidP="00414980">
      <w:pPr>
        <w:spacing w:line="360" w:lineRule="auto"/>
        <w:rPr>
          <w:i/>
          <w:sz w:val="28"/>
          <w:szCs w:val="30"/>
        </w:rPr>
      </w:pPr>
      <w:r w:rsidRPr="006F4CFD">
        <w:rPr>
          <w:i/>
          <w:sz w:val="28"/>
          <w:szCs w:val="30"/>
        </w:rPr>
        <w:t>I, student 40079830, certify that this submission is my original work and meets the Faculty’s Expectations of Originality.</w:t>
      </w:r>
    </w:p>
    <w:p w14:paraId="38BC7D83" w14:textId="3227E27B" w:rsidR="00414980" w:rsidRPr="006F4CFD" w:rsidRDefault="00414980" w:rsidP="00414980">
      <w:pPr>
        <w:spacing w:line="360" w:lineRule="auto"/>
        <w:rPr>
          <w:i/>
          <w:sz w:val="28"/>
          <w:szCs w:val="30"/>
        </w:rPr>
      </w:pPr>
    </w:p>
    <w:p w14:paraId="3F2864FF" w14:textId="686EB924" w:rsidR="00414980" w:rsidRPr="006F4CFD" w:rsidRDefault="00414980" w:rsidP="00414980">
      <w:pPr>
        <w:spacing w:line="360" w:lineRule="auto"/>
        <w:rPr>
          <w:i/>
          <w:sz w:val="28"/>
          <w:szCs w:val="30"/>
        </w:rPr>
      </w:pPr>
      <w:r w:rsidRPr="006F4CFD">
        <w:rPr>
          <w:i/>
          <w:sz w:val="28"/>
          <w:szCs w:val="30"/>
        </w:rPr>
        <w:t xml:space="preserve">Date: </w:t>
      </w:r>
      <w:r w:rsidR="00332620">
        <w:rPr>
          <w:i/>
          <w:sz w:val="28"/>
          <w:szCs w:val="30"/>
        </w:rPr>
        <w:t xml:space="preserve">December </w:t>
      </w:r>
      <w:r w:rsidR="0049329D">
        <w:rPr>
          <w:i/>
          <w:sz w:val="28"/>
          <w:szCs w:val="30"/>
        </w:rPr>
        <w:t>3</w:t>
      </w:r>
      <w:r w:rsidR="00332620">
        <w:rPr>
          <w:i/>
          <w:sz w:val="28"/>
          <w:szCs w:val="30"/>
        </w:rPr>
        <w:t xml:space="preserve"> </w:t>
      </w:r>
      <w:r w:rsidRPr="006F4CFD">
        <w:rPr>
          <w:i/>
          <w:sz w:val="28"/>
          <w:szCs w:val="30"/>
        </w:rPr>
        <w:t>, 2020</w:t>
      </w:r>
    </w:p>
    <w:p w14:paraId="65365BE7" w14:textId="5ADC6895" w:rsidR="00414980" w:rsidRPr="001703B2" w:rsidRDefault="00414980" w:rsidP="00EF77C6">
      <w:pPr>
        <w:rPr>
          <w:sz w:val="30"/>
          <w:szCs w:val="30"/>
          <w:lang w:val="en-US"/>
        </w:rPr>
      </w:pPr>
      <w:r>
        <w:rPr>
          <w:sz w:val="30"/>
          <w:szCs w:val="30"/>
        </w:rPr>
        <w:br w:type="page"/>
      </w:r>
    </w:p>
    <w:p w14:paraId="26870E97" w14:textId="77777777" w:rsidR="00CB005A" w:rsidRDefault="00CB005A" w:rsidP="00807999">
      <w:pPr>
        <w:pStyle w:val="Heading1"/>
        <w:spacing w:line="360" w:lineRule="auto"/>
        <w:rPr>
          <w:b/>
          <w:sz w:val="28"/>
          <w:szCs w:val="28"/>
        </w:rPr>
        <w:sectPr w:rsidR="00CB005A" w:rsidSect="00CB005A">
          <w:footerReference w:type="even" r:id="rId8"/>
          <w:footerReference w:type="default" r:id="rId9"/>
          <w:pgSz w:w="11900" w:h="16840"/>
          <w:pgMar w:top="712" w:right="963" w:bottom="1440" w:left="1014" w:header="708" w:footer="708" w:gutter="0"/>
          <w:pgNumType w:start="1"/>
          <w:cols w:space="708"/>
          <w:titlePg/>
          <w:docGrid w:linePitch="360"/>
        </w:sectPr>
      </w:pPr>
    </w:p>
    <w:p w14:paraId="1AD9214D" w14:textId="42B09411" w:rsidR="00912B45" w:rsidRPr="009C7AEF" w:rsidRDefault="00807999" w:rsidP="00807999">
      <w:pPr>
        <w:pStyle w:val="Heading1"/>
        <w:spacing w:line="360" w:lineRule="auto"/>
        <w:rPr>
          <w:b/>
          <w:sz w:val="28"/>
          <w:szCs w:val="28"/>
          <w:lang w:val="en-US"/>
        </w:rPr>
      </w:pPr>
      <w:bookmarkStart w:id="1" w:name="_Toc57910021"/>
      <w:r>
        <w:rPr>
          <w:b/>
          <w:sz w:val="28"/>
          <w:szCs w:val="28"/>
        </w:rPr>
        <w:lastRenderedPageBreak/>
        <w:t>I</w:t>
      </w:r>
      <w:r w:rsidR="00E765D6" w:rsidRPr="00CB3608">
        <w:rPr>
          <w:b/>
          <w:sz w:val="28"/>
          <w:szCs w:val="28"/>
        </w:rPr>
        <w:t xml:space="preserve">. </w:t>
      </w:r>
      <w:r w:rsidR="009C7AEF">
        <w:rPr>
          <w:b/>
          <w:sz w:val="28"/>
          <w:szCs w:val="28"/>
          <w:lang w:val="en-US"/>
        </w:rPr>
        <w:t>Explanation on grammar design for complex sentence</w:t>
      </w:r>
      <w:r w:rsidR="0044739B">
        <w:rPr>
          <w:b/>
          <w:sz w:val="28"/>
          <w:szCs w:val="28"/>
          <w:lang w:val="en-US"/>
        </w:rPr>
        <w:t>s</w:t>
      </w:r>
      <w:bookmarkEnd w:id="1"/>
    </w:p>
    <w:p w14:paraId="4FD25053" w14:textId="5E1BE057" w:rsidR="005864EF" w:rsidRPr="005864EF" w:rsidRDefault="00D27C60" w:rsidP="001E38AA">
      <w:pPr>
        <w:pStyle w:val="ListParagraph"/>
        <w:spacing w:after="120"/>
        <w:ind w:left="0"/>
        <w:contextualSpacing w:val="0"/>
      </w:pPr>
      <w:r>
        <w:t xml:space="preserve">As in project 3, a sentiment attribute called </w:t>
      </w:r>
      <w:r w:rsidRPr="00D27C60">
        <w:rPr>
          <w:i/>
        </w:rPr>
        <w:t>SENTI</w:t>
      </w:r>
      <w:r>
        <w:t xml:space="preserve"> is attached to proper constituent</w:t>
      </w:r>
      <w:r w:rsidR="0069661C">
        <w:t>s</w:t>
      </w:r>
      <w:r>
        <w:t xml:space="preserve"> and terminals, and in my grammar design, there are in total three different sentiments: </w:t>
      </w:r>
      <w:r w:rsidRPr="00D27C60">
        <w:rPr>
          <w:i/>
        </w:rPr>
        <w:t>positive, neutral, negative</w:t>
      </w:r>
      <w:r>
        <w:t xml:space="preserve">. As the parser parses </w:t>
      </w:r>
      <w:r w:rsidR="00C632F1">
        <w:t>a</w:t>
      </w:r>
      <w:r>
        <w:t xml:space="preserve"> sentence </w:t>
      </w:r>
      <w:r w:rsidR="00C632F1">
        <w:t xml:space="preserve">or a small paragraph </w:t>
      </w:r>
      <w:r>
        <w:t>based on the grammar, the SENTI attribute is propagated up. To handle more complex</w:t>
      </w:r>
      <w:r w:rsidR="00CC1CBC">
        <w:t xml:space="preserve"> declarative</w:t>
      </w:r>
      <w:r>
        <w:t xml:space="preserve"> sentence</w:t>
      </w:r>
      <w:r w:rsidR="00B86EFD">
        <w:t>s</w:t>
      </w:r>
      <w:r>
        <w:t xml:space="preserve">, </w:t>
      </w:r>
      <w:r w:rsidR="00357737">
        <w:t xml:space="preserve">the effects of </w:t>
      </w:r>
      <w:r>
        <w:t>negation</w:t>
      </w:r>
      <w:r w:rsidR="00012FF9">
        <w:t xml:space="preserve">, </w:t>
      </w:r>
      <w:r>
        <w:t xml:space="preserve">discourse </w:t>
      </w:r>
      <w:r w:rsidR="00045945">
        <w:t>relations</w:t>
      </w:r>
      <w:r w:rsidR="00357737">
        <w:t xml:space="preserve"> </w:t>
      </w:r>
      <w:r w:rsidR="00012FF9">
        <w:t xml:space="preserve">and </w:t>
      </w:r>
      <w:r w:rsidR="000355AD">
        <w:t>subordinate</w:t>
      </w:r>
      <w:r w:rsidR="00012FF9">
        <w:t xml:space="preserve"> clauses </w:t>
      </w:r>
      <w:r w:rsidR="00357737">
        <w:t>are considered.</w:t>
      </w:r>
    </w:p>
    <w:p w14:paraId="0DBDD4D9" w14:textId="0F63F3B7" w:rsidR="00912B45" w:rsidRPr="00D42C34" w:rsidRDefault="00362F4B" w:rsidP="00012FF9">
      <w:pPr>
        <w:pStyle w:val="ListParagraph"/>
        <w:numPr>
          <w:ilvl w:val="0"/>
          <w:numId w:val="9"/>
        </w:numPr>
        <w:spacing w:after="120"/>
        <w:ind w:left="714" w:hanging="357"/>
        <w:rPr>
          <w:b/>
        </w:rPr>
      </w:pPr>
      <w:r>
        <w:rPr>
          <w:b/>
        </w:rPr>
        <w:t>Negation</w:t>
      </w:r>
    </w:p>
    <w:p w14:paraId="2A723650" w14:textId="075EE04B" w:rsidR="00C669DD" w:rsidRDefault="00CC2F22" w:rsidP="008F7ADE">
      <w:pPr>
        <w:spacing w:after="120"/>
        <w:rPr>
          <w:lang w:val="en-US"/>
        </w:rPr>
      </w:pPr>
      <w:r>
        <w:rPr>
          <w:lang w:val="en-US"/>
        </w:rPr>
        <w:t>Negation is to express the opposite meaning of a particular word</w:t>
      </w:r>
      <w:r w:rsidR="000C429A">
        <w:rPr>
          <w:lang w:val="en-US"/>
        </w:rPr>
        <w:t xml:space="preserve">. The most common negation word is “not”, for example, </w:t>
      </w:r>
      <w:r w:rsidR="000C429A" w:rsidRPr="000C429A">
        <w:rPr>
          <w:i/>
          <w:lang w:val="en-US"/>
        </w:rPr>
        <w:t xml:space="preserve">this </w:t>
      </w:r>
      <w:r w:rsidR="000C429A">
        <w:rPr>
          <w:i/>
          <w:lang w:val="en-US"/>
        </w:rPr>
        <w:t>movie</w:t>
      </w:r>
      <w:r w:rsidR="000C429A" w:rsidRPr="000C429A">
        <w:rPr>
          <w:i/>
          <w:lang w:val="en-US"/>
        </w:rPr>
        <w:t xml:space="preserve"> is not </w:t>
      </w:r>
      <w:r w:rsidR="000C429A">
        <w:rPr>
          <w:i/>
          <w:lang w:val="en-US"/>
        </w:rPr>
        <w:t>dull</w:t>
      </w:r>
      <w:r w:rsidR="000C429A">
        <w:rPr>
          <w:lang w:val="en-US"/>
        </w:rPr>
        <w:t>. “not” negates the sentiment of the word “dull”, resulting in giving positive sentiment to the sentence.</w:t>
      </w:r>
    </w:p>
    <w:p w14:paraId="5DCF5345" w14:textId="412AFA58" w:rsidR="000C429A" w:rsidRDefault="000C429A" w:rsidP="008F7ADE">
      <w:pPr>
        <w:spacing w:after="120"/>
        <w:rPr>
          <w:lang w:val="en-US"/>
        </w:rPr>
      </w:pPr>
      <w:r>
        <w:rPr>
          <w:lang w:val="en-US"/>
        </w:rPr>
        <w:t xml:space="preserve">The scope of negation is also considered in the feature grammar when discourse relation is introduced. In the example sentence, </w:t>
      </w:r>
      <w:r w:rsidRPr="00FA2B80">
        <w:rPr>
          <w:i/>
          <w:lang w:val="en-US"/>
        </w:rPr>
        <w:t>this movie is not dull and scary.</w:t>
      </w:r>
      <w:r>
        <w:rPr>
          <w:lang w:val="en-US"/>
        </w:rPr>
        <w:t xml:space="preserve"> The negation word “not” </w:t>
      </w:r>
      <w:r w:rsidR="00FA2B80">
        <w:rPr>
          <w:lang w:val="en-US"/>
        </w:rPr>
        <w:t xml:space="preserve">is applied on “dull and scary”, and it is similar for the conjunction “or”. However, in the example sentence, </w:t>
      </w:r>
      <w:r w:rsidR="00FA2B80" w:rsidRPr="00FA2B80">
        <w:rPr>
          <w:i/>
          <w:lang w:val="en-US"/>
        </w:rPr>
        <w:t>this movie is not dull but entertaining.</w:t>
      </w:r>
      <w:r w:rsidR="00FA2B80">
        <w:rPr>
          <w:lang w:val="en-US"/>
        </w:rPr>
        <w:t xml:space="preserve"> The negation word “not” is only applied on “dull” instead.</w:t>
      </w:r>
    </w:p>
    <w:p w14:paraId="4E3533B0" w14:textId="39D0E9B3" w:rsidR="005864EF" w:rsidRPr="00A42E5A" w:rsidRDefault="00A37326" w:rsidP="00A42E5A">
      <w:pPr>
        <w:spacing w:after="120"/>
        <w:rPr>
          <w:lang w:val="en-US"/>
        </w:rPr>
      </w:pPr>
      <w:r>
        <w:rPr>
          <w:lang w:val="en-US"/>
        </w:rPr>
        <w:t>In my grammar design, negation is applied on verb phrase (VP) and adjective phrase (ADJP)</w:t>
      </w:r>
    </w:p>
    <w:p w14:paraId="7301D52C" w14:textId="57C3F920" w:rsidR="00362F4B" w:rsidRPr="00357737" w:rsidRDefault="00D27C60" w:rsidP="00012FF9">
      <w:pPr>
        <w:pStyle w:val="ListParagraph"/>
        <w:numPr>
          <w:ilvl w:val="0"/>
          <w:numId w:val="9"/>
        </w:numPr>
        <w:spacing w:after="120"/>
        <w:ind w:left="714" w:hanging="357"/>
        <w:contextualSpacing w:val="0"/>
        <w:rPr>
          <w:b/>
        </w:rPr>
      </w:pPr>
      <w:r>
        <w:rPr>
          <w:b/>
        </w:rPr>
        <w:t xml:space="preserve">Discourse </w:t>
      </w:r>
      <w:r w:rsidR="00870C90">
        <w:rPr>
          <w:b/>
        </w:rPr>
        <w:t>relations</w:t>
      </w:r>
      <w:r>
        <w:rPr>
          <w:b/>
        </w:rPr>
        <w:t xml:space="preserve"> </w:t>
      </w:r>
    </w:p>
    <w:p w14:paraId="73410B40" w14:textId="26FA7AA6" w:rsidR="008B29F2" w:rsidRDefault="00A42E5A" w:rsidP="008F7ADE">
      <w:pPr>
        <w:spacing w:after="120"/>
      </w:pPr>
      <w:r>
        <w:t xml:space="preserve">Discourse relations have to be considered to analyze the sentiment of more complex sentences. Connectives like “and”, “but” are used to cohere with </w:t>
      </w:r>
      <w:r w:rsidR="001A1AA4">
        <w:t>same constituents. However, not all connectives can go with every relation, and each can effect certain discourse relation types and text genre on the production</w:t>
      </w:r>
      <w:r w:rsidR="001A1AA4" w:rsidRPr="001A1AA4">
        <w:rPr>
          <w:vertAlign w:val="superscript"/>
        </w:rPr>
        <w:t>[2]</w:t>
      </w:r>
      <w:r w:rsidR="001A1AA4">
        <w:t>.</w:t>
      </w:r>
    </w:p>
    <w:p w14:paraId="1A25426E" w14:textId="7FBBA020" w:rsidR="00CC2F22" w:rsidRDefault="001A1AA4" w:rsidP="008F7ADE">
      <w:pPr>
        <w:spacing w:after="120"/>
      </w:pPr>
      <w:r>
        <w:t>In my grammar, conjunctions “and”, “but”</w:t>
      </w:r>
      <w:r w:rsidR="00BC78FA">
        <w:t xml:space="preserve"> and</w:t>
      </w:r>
      <w:r>
        <w:t xml:space="preserve"> “or” are considered on </w:t>
      </w:r>
      <w:r w:rsidR="00156F59">
        <w:t>4</w:t>
      </w:r>
      <w:r>
        <w:t xml:space="preserve"> different constituents: sentence (S), noun phrase (NP)</w:t>
      </w:r>
      <w:r w:rsidR="00E7317F">
        <w:t xml:space="preserve">, </w:t>
      </w:r>
      <w:r>
        <w:t>adjective phrase (ADJP)</w:t>
      </w:r>
      <w:r w:rsidR="00E7317F">
        <w:t xml:space="preserve"> and adverbial phrase (ADVP)</w:t>
      </w:r>
      <w:r w:rsidR="00F94ED5">
        <w:t>, and I will explain how they work</w:t>
      </w:r>
      <w:r w:rsidR="004869C1">
        <w:t xml:space="preserve"> </w:t>
      </w:r>
      <w:r w:rsidR="00F94ED5">
        <w:t>in details in section II</w:t>
      </w:r>
      <w:r w:rsidR="0044739B">
        <w:t xml:space="preserve"> with concrete examples</w:t>
      </w:r>
      <w:r w:rsidR="00F94ED5">
        <w:t>.</w:t>
      </w:r>
    </w:p>
    <w:p w14:paraId="3059EB06" w14:textId="31DD9F39" w:rsidR="007F731C" w:rsidRPr="00357737" w:rsidRDefault="000355AD" w:rsidP="00012FF9">
      <w:pPr>
        <w:pStyle w:val="ListParagraph"/>
        <w:numPr>
          <w:ilvl w:val="0"/>
          <w:numId w:val="9"/>
        </w:numPr>
        <w:spacing w:after="120"/>
        <w:ind w:left="714" w:hanging="357"/>
        <w:contextualSpacing w:val="0"/>
        <w:rPr>
          <w:b/>
        </w:rPr>
      </w:pPr>
      <w:r>
        <w:rPr>
          <w:b/>
        </w:rPr>
        <w:t>Subordinate</w:t>
      </w:r>
      <w:r w:rsidR="007F731C">
        <w:rPr>
          <w:b/>
        </w:rPr>
        <w:t xml:space="preserve"> clauses</w:t>
      </w:r>
    </w:p>
    <w:p w14:paraId="47981491" w14:textId="44B02833" w:rsidR="007F731C" w:rsidRDefault="001220F0" w:rsidP="008F7ADE">
      <w:pPr>
        <w:spacing w:after="120"/>
        <w:rPr>
          <w:lang w:val="en-US"/>
        </w:rPr>
      </w:pPr>
      <w:r>
        <w:t xml:space="preserve">Based on the definition of </w:t>
      </w:r>
      <w:r w:rsidR="000355AD">
        <w:t>subordinate</w:t>
      </w:r>
      <w:r>
        <w:t xml:space="preserve"> clauses: </w:t>
      </w:r>
      <w:r w:rsidR="00175662" w:rsidRPr="00175662">
        <w:rPr>
          <w:i/>
        </w:rPr>
        <w:t>a subordinate clause or dependent clause is a clause that provides a sentence element with additional information</w:t>
      </w:r>
      <w:r w:rsidR="0029626B" w:rsidRPr="0029626B">
        <w:rPr>
          <w:vertAlign w:val="superscript"/>
        </w:rPr>
        <w:t>[3]</w:t>
      </w:r>
      <w:r w:rsidR="00175662">
        <w:t xml:space="preserve">, we know that </w:t>
      </w:r>
      <w:r w:rsidR="0029626B">
        <w:t xml:space="preserve">it can affect the sentiment as well. </w:t>
      </w:r>
      <w:r w:rsidR="00623562">
        <w:t xml:space="preserve">For example, in the example sentence </w:t>
      </w:r>
      <w:r w:rsidR="00DB6A4D">
        <w:rPr>
          <w:i/>
        </w:rPr>
        <w:t xml:space="preserve">He saw </w:t>
      </w:r>
      <w:r w:rsidR="00623562" w:rsidRPr="00623562">
        <w:rPr>
          <w:i/>
        </w:rPr>
        <w:t xml:space="preserve">a movie which </w:t>
      </w:r>
      <w:r w:rsidR="00DB6A4D">
        <w:rPr>
          <w:i/>
        </w:rPr>
        <w:t>was</w:t>
      </w:r>
      <w:r w:rsidR="00623562" w:rsidRPr="00623562">
        <w:rPr>
          <w:i/>
        </w:rPr>
        <w:t xml:space="preserve"> fascinating.</w:t>
      </w:r>
      <w:r w:rsidR="00623562">
        <w:t>, there is only one word “fascinating” with sentiment</w:t>
      </w:r>
      <w:r w:rsidR="00DB6A4D">
        <w:t xml:space="preserve"> which is positive</w:t>
      </w:r>
      <w:r w:rsidR="00DB6A4D">
        <w:rPr>
          <w:lang w:val="en-US"/>
        </w:rPr>
        <w:t xml:space="preserve">, so the clause “which was fascinating” affects the sentiment of the </w:t>
      </w:r>
      <w:r w:rsidR="00156F59">
        <w:rPr>
          <w:lang w:val="en-US"/>
        </w:rPr>
        <w:t xml:space="preserve">noun phrase, thus the </w:t>
      </w:r>
      <w:r w:rsidR="00DB6A4D">
        <w:rPr>
          <w:lang w:val="en-US"/>
        </w:rPr>
        <w:t>entire sentence.</w:t>
      </w:r>
    </w:p>
    <w:p w14:paraId="1100FA3C" w14:textId="668B8722" w:rsidR="0059108C" w:rsidRDefault="0059108C" w:rsidP="008F7ADE">
      <w:pPr>
        <w:spacing w:after="120"/>
        <w:rPr>
          <w:lang w:val="en-US"/>
        </w:rPr>
      </w:pPr>
      <w:r>
        <w:rPr>
          <w:lang w:val="en-US"/>
        </w:rPr>
        <w:t xml:space="preserve">In my grammar, </w:t>
      </w:r>
      <w:r w:rsidR="007B130A">
        <w:rPr>
          <w:lang w:val="en-US"/>
        </w:rPr>
        <w:t xml:space="preserve">I </w:t>
      </w:r>
      <w:r w:rsidR="00815B45">
        <w:rPr>
          <w:lang w:val="en-US"/>
        </w:rPr>
        <w:t xml:space="preserve">marked </w:t>
      </w:r>
      <w:r w:rsidR="000355AD">
        <w:rPr>
          <w:lang w:val="en-US"/>
        </w:rPr>
        <w:t>subordinate</w:t>
      </w:r>
      <w:r w:rsidR="00815B45">
        <w:rPr>
          <w:lang w:val="en-US"/>
        </w:rPr>
        <w:t xml:space="preserve"> clauses as </w:t>
      </w:r>
      <w:r w:rsidR="00815B45" w:rsidRPr="0044739B">
        <w:rPr>
          <w:i/>
          <w:lang w:val="en-US"/>
        </w:rPr>
        <w:t>SBAR</w:t>
      </w:r>
      <w:r w:rsidR="00815B45">
        <w:rPr>
          <w:lang w:val="en-US"/>
        </w:rPr>
        <w:t xml:space="preserve"> and I </w:t>
      </w:r>
      <w:r w:rsidR="007B130A">
        <w:rPr>
          <w:lang w:val="en-US"/>
        </w:rPr>
        <w:t xml:space="preserve">considered two types of subordinate clause: relative (adjectival) clauses and content (noun) clauses. </w:t>
      </w:r>
    </w:p>
    <w:p w14:paraId="514FEC82" w14:textId="432C1A9E" w:rsidR="00E77898" w:rsidRDefault="00E77898" w:rsidP="00E77898">
      <w:pPr>
        <w:pStyle w:val="ListParagraph"/>
        <w:numPr>
          <w:ilvl w:val="0"/>
          <w:numId w:val="45"/>
        </w:numPr>
        <w:spacing w:after="120"/>
      </w:pPr>
      <w:r w:rsidRPr="00C524C8">
        <w:rPr>
          <w:b/>
        </w:rPr>
        <w:t>noun clauses</w:t>
      </w:r>
      <w:r w:rsidRPr="00E77898">
        <w:rPr>
          <w:vertAlign w:val="superscript"/>
        </w:rPr>
        <w:t>[4]</w:t>
      </w:r>
    </w:p>
    <w:p w14:paraId="072AF5B3" w14:textId="6B957E75" w:rsidR="0020386D" w:rsidRPr="00177516" w:rsidRDefault="00177516" w:rsidP="00177516">
      <w:pPr>
        <w:pStyle w:val="ListParagraph"/>
        <w:spacing w:after="120"/>
        <w:rPr>
          <w:lang w:val="en-US"/>
        </w:rPr>
      </w:pPr>
      <w:r>
        <w:rPr>
          <w:lang w:val="en-US"/>
        </w:rPr>
        <w:t xml:space="preserve">There are two main kinds of noun clauses: Declarative content clauses and interrogative content clauses. And the current grammar only supports declarative content clauses. For example: </w:t>
      </w:r>
      <w:r w:rsidRPr="00177516">
        <w:rPr>
          <w:i/>
          <w:lang w:val="en-US"/>
        </w:rPr>
        <w:t xml:space="preserve">He said </w:t>
      </w:r>
      <w:r w:rsidRPr="00C524C8">
        <w:rPr>
          <w:b/>
          <w:i/>
          <w:lang w:val="en-US"/>
        </w:rPr>
        <w:t>that he saw a scary movie</w:t>
      </w:r>
      <w:r>
        <w:rPr>
          <w:lang w:val="en-US"/>
        </w:rPr>
        <w:t>.</w:t>
      </w:r>
      <w:r w:rsidR="007E1735">
        <w:rPr>
          <w:lang w:val="en-US"/>
        </w:rPr>
        <w:t xml:space="preserve"> (negative)</w:t>
      </w:r>
    </w:p>
    <w:p w14:paraId="103876A2" w14:textId="04E184EB" w:rsidR="00A0260F" w:rsidRPr="00A0260F" w:rsidRDefault="007B130A" w:rsidP="00A0260F">
      <w:pPr>
        <w:pStyle w:val="ListParagraph"/>
        <w:numPr>
          <w:ilvl w:val="0"/>
          <w:numId w:val="45"/>
        </w:numPr>
        <w:spacing w:after="120"/>
        <w:rPr>
          <w:lang w:val="en-US"/>
        </w:rPr>
      </w:pPr>
      <w:r w:rsidRPr="00C524C8">
        <w:rPr>
          <w:b/>
          <w:lang w:val="en-US"/>
        </w:rPr>
        <w:t>relative (adjectival) clauses</w:t>
      </w:r>
      <w:r w:rsidR="005D70C1" w:rsidRPr="00E77898">
        <w:rPr>
          <w:vertAlign w:val="superscript"/>
          <w:lang w:val="en-US"/>
        </w:rPr>
        <w:t>[</w:t>
      </w:r>
      <w:r w:rsidR="00E77898" w:rsidRPr="00E77898">
        <w:rPr>
          <w:vertAlign w:val="superscript"/>
          <w:lang w:val="en-US"/>
        </w:rPr>
        <w:t>5</w:t>
      </w:r>
      <w:r w:rsidR="005D70C1" w:rsidRPr="00E77898">
        <w:rPr>
          <w:vertAlign w:val="superscript"/>
          <w:lang w:val="en-US"/>
        </w:rPr>
        <w:t>]</w:t>
      </w:r>
    </w:p>
    <w:p w14:paraId="72CC1F36" w14:textId="44E5F61B" w:rsidR="0020386D" w:rsidRPr="00C524C8" w:rsidRDefault="00C524C8" w:rsidP="00C524C8">
      <w:pPr>
        <w:pStyle w:val="ListParagraph"/>
        <w:spacing w:after="120"/>
        <w:rPr>
          <w:lang w:val="en-US"/>
        </w:rPr>
      </w:pPr>
      <w:r>
        <w:rPr>
          <w:lang w:val="en-US"/>
        </w:rPr>
        <w:t xml:space="preserve">Sentences like </w:t>
      </w:r>
      <w:r w:rsidRPr="00C524C8">
        <w:rPr>
          <w:i/>
          <w:lang w:val="en-US"/>
        </w:rPr>
        <w:t xml:space="preserve">He saw a scary movie </w:t>
      </w:r>
      <w:r w:rsidRPr="00C524C8">
        <w:rPr>
          <w:b/>
          <w:i/>
          <w:lang w:val="en-US"/>
        </w:rPr>
        <w:t>which was boring</w:t>
      </w:r>
      <w:r>
        <w:rPr>
          <w:lang w:val="en-US"/>
        </w:rPr>
        <w:t xml:space="preserve"> </w:t>
      </w:r>
      <w:r w:rsidR="007E1735">
        <w:rPr>
          <w:lang w:val="en-US"/>
        </w:rPr>
        <w:t>can be labeled as negative</w:t>
      </w:r>
      <w:r w:rsidR="00903443">
        <w:rPr>
          <w:lang w:val="en-US"/>
        </w:rPr>
        <w:t xml:space="preserve"> sentiment</w:t>
      </w:r>
      <w:r w:rsidR="007E1735">
        <w:rPr>
          <w:lang w:val="en-US"/>
        </w:rPr>
        <w:t>.</w:t>
      </w:r>
    </w:p>
    <w:p w14:paraId="325764C1" w14:textId="06786884" w:rsidR="005D70C1" w:rsidRDefault="005D70C1" w:rsidP="005D70C1">
      <w:pPr>
        <w:spacing w:after="120"/>
      </w:pPr>
      <w:r>
        <w:t>However, there are many other clause types such as adverbial clauses which are not considered in the grammar, and they are more complex.</w:t>
      </w:r>
    </w:p>
    <w:p w14:paraId="464E203C" w14:textId="48716CD5" w:rsidR="00A613DD" w:rsidRDefault="00E94BF7" w:rsidP="005D70C1">
      <w:pPr>
        <w:pStyle w:val="ListParagraph"/>
        <w:numPr>
          <w:ilvl w:val="0"/>
          <w:numId w:val="46"/>
        </w:numPr>
        <w:spacing w:after="120"/>
      </w:pPr>
      <w:r w:rsidRPr="00E94BF7">
        <w:rPr>
          <w:b/>
        </w:rPr>
        <w:t>a</w:t>
      </w:r>
      <w:r w:rsidR="00E77898" w:rsidRPr="00E94BF7">
        <w:rPr>
          <w:b/>
        </w:rPr>
        <w:t>dverbial clauses</w:t>
      </w:r>
      <w:r w:rsidR="00E77898" w:rsidRPr="00E77898">
        <w:rPr>
          <w:vertAlign w:val="superscript"/>
        </w:rPr>
        <w:t>[6]</w:t>
      </w:r>
    </w:p>
    <w:p w14:paraId="635F47E8" w14:textId="11BD319F" w:rsidR="00C22512" w:rsidRPr="007F20CA" w:rsidRDefault="00333F7C" w:rsidP="007F20CA">
      <w:pPr>
        <w:spacing w:after="120"/>
      </w:pPr>
      <w:r>
        <w:t xml:space="preserve">An adverbial clause can modify a verb, an adjective or another adverb. </w:t>
      </w:r>
      <w:r w:rsidR="007F20CA">
        <w:t xml:space="preserve">It can express </w:t>
      </w:r>
      <w:r w:rsidR="007F20CA" w:rsidRPr="007F20CA">
        <w:rPr>
          <w:i/>
        </w:rPr>
        <w:t>time, condition, purpose, reason, concession, place, comparison, manner and results</w:t>
      </w:r>
      <w:r w:rsidR="007F20CA">
        <w:t xml:space="preserve"> according to the senses of their conjunctions</w:t>
      </w:r>
      <w:r w:rsidR="00DA4AD3" w:rsidRPr="00DA4AD3">
        <w:rPr>
          <w:vertAlign w:val="superscript"/>
        </w:rPr>
        <w:t>[6]</w:t>
      </w:r>
      <w:r w:rsidR="00CE4688">
        <w:t>, such as “in order to” for purpose, “as soon as” for time etc.</w:t>
      </w:r>
    </w:p>
    <w:p w14:paraId="3DFE3B30" w14:textId="686E1D19" w:rsidR="008B29F2" w:rsidRPr="0049608D" w:rsidRDefault="00807999" w:rsidP="0049608D">
      <w:pPr>
        <w:pStyle w:val="Heading1"/>
        <w:spacing w:after="120"/>
        <w:rPr>
          <w:b/>
          <w:sz w:val="28"/>
          <w:szCs w:val="28"/>
        </w:rPr>
      </w:pPr>
      <w:bookmarkStart w:id="2" w:name="_Toc57910022"/>
      <w:r>
        <w:rPr>
          <w:b/>
          <w:sz w:val="28"/>
          <w:szCs w:val="28"/>
        </w:rPr>
        <w:lastRenderedPageBreak/>
        <w:t>II</w:t>
      </w:r>
      <w:r w:rsidRPr="00CB3608">
        <w:rPr>
          <w:b/>
          <w:sz w:val="28"/>
          <w:szCs w:val="28"/>
        </w:rPr>
        <w:t xml:space="preserve">. </w:t>
      </w:r>
      <w:r w:rsidR="005864EF">
        <w:rPr>
          <w:b/>
          <w:sz w:val="28"/>
        </w:rPr>
        <w:t>Explanation on grammar design for conjunction of sentiment bearing adjectives or nouns</w:t>
      </w:r>
      <w:bookmarkEnd w:id="2"/>
    </w:p>
    <w:p w14:paraId="345A062E" w14:textId="588B62B4" w:rsidR="002C46A2" w:rsidRPr="00D42C34" w:rsidRDefault="00FB537F" w:rsidP="00B100B9">
      <w:pPr>
        <w:pStyle w:val="ListParagraph"/>
        <w:numPr>
          <w:ilvl w:val="0"/>
          <w:numId w:val="35"/>
        </w:numPr>
        <w:spacing w:after="120"/>
        <w:ind w:left="714" w:hanging="357"/>
        <w:contextualSpacing w:val="0"/>
        <w:rPr>
          <w:b/>
        </w:rPr>
      </w:pPr>
      <w:r>
        <w:rPr>
          <w:b/>
        </w:rPr>
        <w:t xml:space="preserve">Grammar design for </w:t>
      </w:r>
      <w:r w:rsidR="005558DD">
        <w:rPr>
          <w:b/>
        </w:rPr>
        <w:t>sentiment bearing adjective phrase (ADJP)</w:t>
      </w:r>
    </w:p>
    <w:p w14:paraId="7724A8CA" w14:textId="369FEC22" w:rsidR="00232A16" w:rsidRDefault="0069201E" w:rsidP="001E38AA">
      <w:pPr>
        <w:tabs>
          <w:tab w:val="left" w:pos="567"/>
        </w:tabs>
        <w:spacing w:after="120"/>
        <w:rPr>
          <w:lang w:val="en-US"/>
        </w:rPr>
      </w:pPr>
      <w:r>
        <w:rPr>
          <w:lang w:val="en-US"/>
        </w:rPr>
        <w:t>Adjective phrases (ADJP) are commonly used in clusters with different combinations to modify NP, and there are certain limitations on the various combination of adjectives in ADJP with different conjunctions</w:t>
      </w:r>
      <w:r w:rsidR="00232A16">
        <w:rPr>
          <w:lang w:val="en-US"/>
        </w:rPr>
        <w:t xml:space="preserve">. Here’s is the table of the mapping for </w:t>
      </w:r>
      <w:r w:rsidR="00232A16" w:rsidRPr="00E5085A">
        <w:rPr>
          <w:b/>
          <w:lang w:val="en-US"/>
        </w:rPr>
        <w:t>positive ADJP</w:t>
      </w:r>
      <w:r w:rsidR="00232A16">
        <w:rPr>
          <w:lang w:val="en-US"/>
        </w:rPr>
        <w:t xml:space="preserve"> with different conjunctions </w:t>
      </w:r>
      <w:r w:rsidR="00232A16" w:rsidRPr="00E5085A">
        <w:rPr>
          <w:b/>
          <w:lang w:val="en-US"/>
        </w:rPr>
        <w:t>without negation</w:t>
      </w:r>
      <w:r w:rsidR="00DF1718">
        <w:rPr>
          <w:lang w:val="en-US"/>
        </w:rPr>
        <w:t>,</w:t>
      </w:r>
      <w:r w:rsidR="00232A16">
        <w:rPr>
          <w:lang w:val="en-US"/>
        </w:rPr>
        <w:t xml:space="preserve"> </w:t>
      </w:r>
      <w:r w:rsidR="00DF1718">
        <w:rPr>
          <w:lang w:val="en-US"/>
        </w:rPr>
        <w:t>a</w:t>
      </w:r>
      <w:r w:rsidR="00232A16">
        <w:rPr>
          <w:lang w:val="en-US"/>
        </w:rPr>
        <w:t xml:space="preserve">nd </w:t>
      </w:r>
      <w:r w:rsidR="00C16A0A">
        <w:rPr>
          <w:lang w:val="en-US"/>
        </w:rPr>
        <w:t>it is similar to</w:t>
      </w:r>
      <w:r w:rsidR="00232A16">
        <w:rPr>
          <w:lang w:val="en-US"/>
        </w:rPr>
        <w:t xml:space="preserve"> negative </w:t>
      </w:r>
      <w:r w:rsidR="00211DC0">
        <w:rPr>
          <w:lang w:val="en-US"/>
        </w:rPr>
        <w:t>or</w:t>
      </w:r>
      <w:r w:rsidR="00232A16">
        <w:rPr>
          <w:lang w:val="en-US"/>
        </w:rPr>
        <w:t xml:space="preserve"> neutral ADJP.</w:t>
      </w:r>
    </w:p>
    <w:tbl>
      <w:tblPr>
        <w:tblStyle w:val="TableGrid"/>
        <w:tblW w:w="11113" w:type="dxa"/>
        <w:tblInd w:w="-714" w:type="dxa"/>
        <w:tblLook w:val="04A0" w:firstRow="1" w:lastRow="0" w:firstColumn="1" w:lastColumn="0" w:noHBand="0" w:noVBand="1"/>
      </w:tblPr>
      <w:tblGrid>
        <w:gridCol w:w="1560"/>
        <w:gridCol w:w="1473"/>
        <w:gridCol w:w="1502"/>
        <w:gridCol w:w="1448"/>
        <w:gridCol w:w="5130"/>
      </w:tblGrid>
      <w:tr w:rsidR="00173434" w14:paraId="076EFEF2" w14:textId="77777777" w:rsidTr="006630EB">
        <w:tc>
          <w:tcPr>
            <w:tcW w:w="1560" w:type="dxa"/>
            <w:vAlign w:val="center"/>
          </w:tcPr>
          <w:p w14:paraId="7E741465" w14:textId="27E6C39A" w:rsidR="00232A16" w:rsidRPr="00633DD5" w:rsidRDefault="00232A16" w:rsidP="00232A16">
            <w:pPr>
              <w:tabs>
                <w:tab w:val="left" w:pos="567"/>
              </w:tabs>
              <w:jc w:val="center"/>
              <w:rPr>
                <w:lang w:val="en-US"/>
              </w:rPr>
            </w:pPr>
            <w:r w:rsidRPr="00633DD5">
              <w:rPr>
                <w:lang w:val="en-US"/>
              </w:rPr>
              <w:t>ADJP sentiment</w:t>
            </w:r>
          </w:p>
        </w:tc>
        <w:tc>
          <w:tcPr>
            <w:tcW w:w="1473" w:type="dxa"/>
            <w:vAlign w:val="center"/>
          </w:tcPr>
          <w:p w14:paraId="463F5642" w14:textId="45435E60" w:rsidR="00232A16" w:rsidRPr="00633DD5" w:rsidRDefault="00232A16" w:rsidP="00232A16">
            <w:pPr>
              <w:tabs>
                <w:tab w:val="left" w:pos="567"/>
              </w:tabs>
              <w:jc w:val="center"/>
              <w:rPr>
                <w:lang w:val="en-US"/>
              </w:rPr>
            </w:pPr>
            <w:r w:rsidRPr="00633DD5">
              <w:rPr>
                <w:lang w:val="en-US"/>
              </w:rPr>
              <w:t>1</w:t>
            </w:r>
            <w:r w:rsidRPr="00633DD5">
              <w:rPr>
                <w:vertAlign w:val="superscript"/>
                <w:lang w:val="en-US"/>
              </w:rPr>
              <w:t>st</w:t>
            </w:r>
            <w:r w:rsidRPr="00633DD5">
              <w:rPr>
                <w:lang w:val="en-US"/>
              </w:rPr>
              <w:t xml:space="preserve"> part</w:t>
            </w:r>
          </w:p>
        </w:tc>
        <w:tc>
          <w:tcPr>
            <w:tcW w:w="1502" w:type="dxa"/>
            <w:vAlign w:val="center"/>
          </w:tcPr>
          <w:p w14:paraId="06DD0DA7" w14:textId="0F530FF7" w:rsidR="00232A16" w:rsidRPr="00633DD5" w:rsidRDefault="00232A16" w:rsidP="00232A16">
            <w:pPr>
              <w:tabs>
                <w:tab w:val="left" w:pos="567"/>
              </w:tabs>
              <w:jc w:val="center"/>
              <w:rPr>
                <w:lang w:val="en-US"/>
              </w:rPr>
            </w:pPr>
            <w:r w:rsidRPr="00633DD5">
              <w:rPr>
                <w:lang w:val="en-US"/>
              </w:rPr>
              <w:t>Conjunction</w:t>
            </w:r>
          </w:p>
        </w:tc>
        <w:tc>
          <w:tcPr>
            <w:tcW w:w="1448" w:type="dxa"/>
            <w:vAlign w:val="center"/>
          </w:tcPr>
          <w:p w14:paraId="696173D1" w14:textId="702E64B7" w:rsidR="00232A16" w:rsidRPr="00633DD5" w:rsidRDefault="00232A16" w:rsidP="00232A16">
            <w:pPr>
              <w:tabs>
                <w:tab w:val="left" w:pos="567"/>
              </w:tabs>
              <w:jc w:val="center"/>
              <w:rPr>
                <w:lang w:val="en-US"/>
              </w:rPr>
            </w:pPr>
            <w:r w:rsidRPr="00633DD5">
              <w:rPr>
                <w:lang w:val="en-US"/>
              </w:rPr>
              <w:t>2</w:t>
            </w:r>
            <w:r w:rsidRPr="00633DD5">
              <w:rPr>
                <w:vertAlign w:val="superscript"/>
                <w:lang w:val="en-US"/>
              </w:rPr>
              <w:t>nd</w:t>
            </w:r>
            <w:r w:rsidRPr="00633DD5">
              <w:rPr>
                <w:lang w:val="en-US"/>
              </w:rPr>
              <w:t xml:space="preserve"> part</w:t>
            </w:r>
          </w:p>
        </w:tc>
        <w:tc>
          <w:tcPr>
            <w:tcW w:w="5130" w:type="dxa"/>
            <w:vAlign w:val="center"/>
          </w:tcPr>
          <w:p w14:paraId="5AA502F3" w14:textId="6DB21C5D" w:rsidR="00232A16" w:rsidRPr="00633DD5" w:rsidRDefault="00232A16" w:rsidP="00232A16">
            <w:pPr>
              <w:tabs>
                <w:tab w:val="left" w:pos="567"/>
              </w:tabs>
              <w:jc w:val="center"/>
              <w:rPr>
                <w:lang w:val="en-US"/>
              </w:rPr>
            </w:pPr>
            <w:r w:rsidRPr="00633DD5">
              <w:rPr>
                <w:lang w:val="en-US"/>
              </w:rPr>
              <w:t>Example</w:t>
            </w:r>
          </w:p>
        </w:tc>
      </w:tr>
      <w:tr w:rsidR="00173434" w14:paraId="4B9C7AE0" w14:textId="77777777" w:rsidTr="006630EB">
        <w:tc>
          <w:tcPr>
            <w:tcW w:w="1560" w:type="dxa"/>
            <w:vMerge w:val="restart"/>
            <w:vAlign w:val="center"/>
          </w:tcPr>
          <w:p w14:paraId="48373526" w14:textId="2DF0D922" w:rsidR="00232A16" w:rsidRDefault="00232A16" w:rsidP="00232A16">
            <w:pPr>
              <w:tabs>
                <w:tab w:val="left" w:pos="567"/>
              </w:tabs>
              <w:jc w:val="center"/>
              <w:rPr>
                <w:lang w:val="en-US"/>
              </w:rPr>
            </w:pPr>
            <w:r>
              <w:rPr>
                <w:lang w:val="en-US"/>
              </w:rPr>
              <w:t>positive</w:t>
            </w:r>
          </w:p>
        </w:tc>
        <w:tc>
          <w:tcPr>
            <w:tcW w:w="1473" w:type="dxa"/>
            <w:vAlign w:val="center"/>
          </w:tcPr>
          <w:p w14:paraId="08FEC53B" w14:textId="3E80634B" w:rsidR="00232A16" w:rsidRDefault="00232A16" w:rsidP="00232A16">
            <w:pPr>
              <w:tabs>
                <w:tab w:val="left" w:pos="567"/>
              </w:tabs>
              <w:jc w:val="center"/>
              <w:rPr>
                <w:lang w:val="en-US"/>
              </w:rPr>
            </w:pPr>
            <w:r>
              <w:rPr>
                <w:lang w:val="en-US"/>
              </w:rPr>
              <w:t>positive</w:t>
            </w:r>
          </w:p>
        </w:tc>
        <w:tc>
          <w:tcPr>
            <w:tcW w:w="1502" w:type="dxa"/>
            <w:vMerge w:val="restart"/>
            <w:vAlign w:val="center"/>
          </w:tcPr>
          <w:p w14:paraId="30E1146B" w14:textId="0E529484" w:rsidR="00232A16" w:rsidRDefault="00232A16" w:rsidP="00232A16">
            <w:pPr>
              <w:tabs>
                <w:tab w:val="left" w:pos="567"/>
              </w:tabs>
              <w:jc w:val="center"/>
              <w:rPr>
                <w:lang w:val="en-US"/>
              </w:rPr>
            </w:pPr>
            <w:r>
              <w:rPr>
                <w:lang w:val="en-US"/>
              </w:rPr>
              <w:t>and</w:t>
            </w:r>
          </w:p>
        </w:tc>
        <w:tc>
          <w:tcPr>
            <w:tcW w:w="1448" w:type="dxa"/>
            <w:vAlign w:val="center"/>
          </w:tcPr>
          <w:p w14:paraId="45D91840" w14:textId="2116B622" w:rsidR="00232A16" w:rsidRDefault="00232A16" w:rsidP="00232A16">
            <w:pPr>
              <w:tabs>
                <w:tab w:val="left" w:pos="567"/>
              </w:tabs>
              <w:jc w:val="center"/>
              <w:rPr>
                <w:lang w:val="en-US"/>
              </w:rPr>
            </w:pPr>
            <w:r>
              <w:rPr>
                <w:lang w:val="en-US"/>
              </w:rPr>
              <w:t>positive</w:t>
            </w:r>
          </w:p>
        </w:tc>
        <w:tc>
          <w:tcPr>
            <w:tcW w:w="5130" w:type="dxa"/>
            <w:vAlign w:val="center"/>
          </w:tcPr>
          <w:p w14:paraId="34841EC0" w14:textId="62668BB9" w:rsidR="00232A16" w:rsidRDefault="00173434" w:rsidP="00173434">
            <w:pPr>
              <w:jc w:val="center"/>
              <w:rPr>
                <w:lang w:val="en-US"/>
              </w:rPr>
            </w:pPr>
            <w:r>
              <w:rPr>
                <w:lang w:val="en-US"/>
              </w:rPr>
              <w:t xml:space="preserve">The movie is </w:t>
            </w:r>
            <w:r w:rsidRPr="00173434">
              <w:rPr>
                <w:i/>
                <w:lang w:val="en-US"/>
              </w:rPr>
              <w:t>interesting and entertaining</w:t>
            </w:r>
            <w:r w:rsidR="00FA0BEE">
              <w:rPr>
                <w:i/>
                <w:lang w:val="en-US"/>
              </w:rPr>
              <w:t xml:space="preserve"> </w:t>
            </w:r>
            <w:r>
              <w:rPr>
                <w:lang w:val="en-US"/>
              </w:rPr>
              <w:t>.</w:t>
            </w:r>
          </w:p>
        </w:tc>
      </w:tr>
      <w:tr w:rsidR="00173434" w14:paraId="762C6545" w14:textId="77777777" w:rsidTr="006630EB">
        <w:tc>
          <w:tcPr>
            <w:tcW w:w="1560" w:type="dxa"/>
            <w:vMerge/>
            <w:vAlign w:val="center"/>
          </w:tcPr>
          <w:p w14:paraId="14714416" w14:textId="77777777" w:rsidR="00232A16" w:rsidRDefault="00232A16" w:rsidP="00232A16">
            <w:pPr>
              <w:tabs>
                <w:tab w:val="left" w:pos="567"/>
              </w:tabs>
              <w:jc w:val="center"/>
              <w:rPr>
                <w:lang w:val="en-US"/>
              </w:rPr>
            </w:pPr>
          </w:p>
        </w:tc>
        <w:tc>
          <w:tcPr>
            <w:tcW w:w="1473" w:type="dxa"/>
            <w:vAlign w:val="center"/>
          </w:tcPr>
          <w:p w14:paraId="584DBAE2" w14:textId="763D0F03" w:rsidR="00232A16" w:rsidRDefault="00232A16" w:rsidP="00232A16">
            <w:pPr>
              <w:tabs>
                <w:tab w:val="left" w:pos="567"/>
              </w:tabs>
              <w:jc w:val="center"/>
              <w:rPr>
                <w:lang w:val="en-US"/>
              </w:rPr>
            </w:pPr>
            <w:r>
              <w:rPr>
                <w:lang w:val="en-US"/>
              </w:rPr>
              <w:t>positive</w:t>
            </w:r>
          </w:p>
        </w:tc>
        <w:tc>
          <w:tcPr>
            <w:tcW w:w="1502" w:type="dxa"/>
            <w:vMerge/>
            <w:vAlign w:val="center"/>
          </w:tcPr>
          <w:p w14:paraId="39076777" w14:textId="77777777" w:rsidR="00232A16" w:rsidRDefault="00232A16" w:rsidP="00232A16">
            <w:pPr>
              <w:tabs>
                <w:tab w:val="left" w:pos="567"/>
              </w:tabs>
              <w:jc w:val="center"/>
              <w:rPr>
                <w:lang w:val="en-US"/>
              </w:rPr>
            </w:pPr>
          </w:p>
        </w:tc>
        <w:tc>
          <w:tcPr>
            <w:tcW w:w="1448" w:type="dxa"/>
            <w:vAlign w:val="center"/>
          </w:tcPr>
          <w:p w14:paraId="6C190144" w14:textId="7441F6B6" w:rsidR="00232A16" w:rsidRDefault="00232A16" w:rsidP="00232A16">
            <w:pPr>
              <w:tabs>
                <w:tab w:val="left" w:pos="567"/>
              </w:tabs>
              <w:jc w:val="center"/>
              <w:rPr>
                <w:lang w:val="en-US"/>
              </w:rPr>
            </w:pPr>
            <w:r>
              <w:rPr>
                <w:lang w:val="en-US"/>
              </w:rPr>
              <w:t>neutral</w:t>
            </w:r>
          </w:p>
        </w:tc>
        <w:tc>
          <w:tcPr>
            <w:tcW w:w="5130" w:type="dxa"/>
            <w:vAlign w:val="center"/>
          </w:tcPr>
          <w:p w14:paraId="16528105" w14:textId="130B206F" w:rsidR="00232A16" w:rsidRDefault="00173434" w:rsidP="00173434">
            <w:pPr>
              <w:tabs>
                <w:tab w:val="left" w:pos="567"/>
              </w:tabs>
              <w:jc w:val="center"/>
              <w:rPr>
                <w:lang w:val="en-US"/>
              </w:rPr>
            </w:pPr>
            <w:r>
              <w:rPr>
                <w:lang w:val="en-US"/>
              </w:rPr>
              <w:t xml:space="preserve">The movie is </w:t>
            </w:r>
            <w:r w:rsidRPr="00173434">
              <w:rPr>
                <w:i/>
                <w:lang w:val="en-US"/>
              </w:rPr>
              <w:t xml:space="preserve">interesting </w:t>
            </w:r>
            <w:r>
              <w:rPr>
                <w:i/>
                <w:lang w:val="en-US"/>
              </w:rPr>
              <w:t xml:space="preserve">and </w:t>
            </w:r>
            <w:r w:rsidRPr="00173434">
              <w:rPr>
                <w:i/>
                <w:lang w:val="en-US"/>
              </w:rPr>
              <w:t>long</w:t>
            </w:r>
            <w:r w:rsidR="00FA0BEE">
              <w:rPr>
                <w:i/>
                <w:lang w:val="en-US"/>
              </w:rPr>
              <w:t xml:space="preserve"> </w:t>
            </w:r>
            <w:r>
              <w:rPr>
                <w:lang w:val="en-US"/>
              </w:rPr>
              <w:t>.</w:t>
            </w:r>
          </w:p>
        </w:tc>
      </w:tr>
      <w:tr w:rsidR="00173434" w14:paraId="644AD54E" w14:textId="77777777" w:rsidTr="006630EB">
        <w:tc>
          <w:tcPr>
            <w:tcW w:w="1560" w:type="dxa"/>
            <w:vMerge/>
            <w:vAlign w:val="center"/>
          </w:tcPr>
          <w:p w14:paraId="44D0B990" w14:textId="77777777" w:rsidR="00232A16" w:rsidRDefault="00232A16" w:rsidP="00232A16">
            <w:pPr>
              <w:tabs>
                <w:tab w:val="left" w:pos="567"/>
              </w:tabs>
              <w:jc w:val="center"/>
              <w:rPr>
                <w:lang w:val="en-US"/>
              </w:rPr>
            </w:pPr>
          </w:p>
        </w:tc>
        <w:tc>
          <w:tcPr>
            <w:tcW w:w="1473" w:type="dxa"/>
            <w:vAlign w:val="center"/>
          </w:tcPr>
          <w:p w14:paraId="166BA793" w14:textId="6ED3E7B6" w:rsidR="00232A16" w:rsidRDefault="00232A16" w:rsidP="00232A16">
            <w:pPr>
              <w:tabs>
                <w:tab w:val="left" w:pos="567"/>
              </w:tabs>
              <w:jc w:val="center"/>
              <w:rPr>
                <w:lang w:val="en-US"/>
              </w:rPr>
            </w:pPr>
            <w:r>
              <w:rPr>
                <w:lang w:val="en-US"/>
              </w:rPr>
              <w:t>neutral</w:t>
            </w:r>
          </w:p>
        </w:tc>
        <w:tc>
          <w:tcPr>
            <w:tcW w:w="1502" w:type="dxa"/>
            <w:vMerge/>
            <w:vAlign w:val="center"/>
          </w:tcPr>
          <w:p w14:paraId="3B087936" w14:textId="77777777" w:rsidR="00232A16" w:rsidRDefault="00232A16" w:rsidP="00232A16">
            <w:pPr>
              <w:tabs>
                <w:tab w:val="left" w:pos="567"/>
              </w:tabs>
              <w:jc w:val="center"/>
              <w:rPr>
                <w:lang w:val="en-US"/>
              </w:rPr>
            </w:pPr>
          </w:p>
        </w:tc>
        <w:tc>
          <w:tcPr>
            <w:tcW w:w="1448" w:type="dxa"/>
            <w:vAlign w:val="center"/>
          </w:tcPr>
          <w:p w14:paraId="4F1ED90B" w14:textId="54BC8153" w:rsidR="00232A16" w:rsidRDefault="00232A16" w:rsidP="00232A16">
            <w:pPr>
              <w:tabs>
                <w:tab w:val="left" w:pos="567"/>
              </w:tabs>
              <w:jc w:val="center"/>
              <w:rPr>
                <w:lang w:val="en-US"/>
              </w:rPr>
            </w:pPr>
            <w:r>
              <w:rPr>
                <w:lang w:val="en-US"/>
              </w:rPr>
              <w:t>positive</w:t>
            </w:r>
          </w:p>
        </w:tc>
        <w:tc>
          <w:tcPr>
            <w:tcW w:w="5130" w:type="dxa"/>
            <w:vAlign w:val="center"/>
          </w:tcPr>
          <w:p w14:paraId="6D795F53" w14:textId="2CE80F34" w:rsidR="00232A16" w:rsidRDefault="00173434" w:rsidP="00173434">
            <w:pPr>
              <w:tabs>
                <w:tab w:val="left" w:pos="567"/>
              </w:tabs>
              <w:jc w:val="center"/>
              <w:rPr>
                <w:lang w:val="en-US"/>
              </w:rPr>
            </w:pPr>
            <w:r>
              <w:rPr>
                <w:lang w:val="en-US"/>
              </w:rPr>
              <w:t xml:space="preserve">The movie is </w:t>
            </w:r>
            <w:r w:rsidRPr="00173434">
              <w:rPr>
                <w:i/>
                <w:lang w:val="en-US"/>
              </w:rPr>
              <w:t>long and interesting</w:t>
            </w:r>
            <w:r w:rsidR="00FA0BEE">
              <w:rPr>
                <w:i/>
                <w:lang w:val="en-US"/>
              </w:rPr>
              <w:t xml:space="preserve"> </w:t>
            </w:r>
            <w:r>
              <w:rPr>
                <w:lang w:val="en-US"/>
              </w:rPr>
              <w:t>.</w:t>
            </w:r>
          </w:p>
        </w:tc>
      </w:tr>
      <w:tr w:rsidR="00173434" w14:paraId="35826DE8" w14:textId="77777777" w:rsidTr="006630EB">
        <w:tc>
          <w:tcPr>
            <w:tcW w:w="1560" w:type="dxa"/>
            <w:vMerge/>
            <w:vAlign w:val="center"/>
          </w:tcPr>
          <w:p w14:paraId="4D22B605" w14:textId="3AC2382A" w:rsidR="00232A16" w:rsidRDefault="00232A16" w:rsidP="00232A16">
            <w:pPr>
              <w:tabs>
                <w:tab w:val="left" w:pos="567"/>
              </w:tabs>
              <w:jc w:val="center"/>
              <w:rPr>
                <w:lang w:val="en-US"/>
              </w:rPr>
            </w:pPr>
          </w:p>
        </w:tc>
        <w:tc>
          <w:tcPr>
            <w:tcW w:w="1473" w:type="dxa"/>
            <w:vAlign w:val="center"/>
          </w:tcPr>
          <w:p w14:paraId="47ADC511" w14:textId="34301AA5" w:rsidR="00232A16" w:rsidRDefault="00232A16" w:rsidP="00232A16">
            <w:pPr>
              <w:tabs>
                <w:tab w:val="left" w:pos="567"/>
              </w:tabs>
              <w:jc w:val="center"/>
              <w:rPr>
                <w:lang w:val="en-US"/>
              </w:rPr>
            </w:pPr>
            <w:r>
              <w:rPr>
                <w:lang w:val="en-US"/>
              </w:rPr>
              <w:t>positive</w:t>
            </w:r>
          </w:p>
        </w:tc>
        <w:tc>
          <w:tcPr>
            <w:tcW w:w="1502" w:type="dxa"/>
            <w:vAlign w:val="center"/>
          </w:tcPr>
          <w:p w14:paraId="706E028D" w14:textId="456B10C7" w:rsidR="00232A16" w:rsidRDefault="00232A16" w:rsidP="00232A16">
            <w:pPr>
              <w:tabs>
                <w:tab w:val="left" w:pos="567"/>
              </w:tabs>
              <w:jc w:val="center"/>
              <w:rPr>
                <w:lang w:val="en-US"/>
              </w:rPr>
            </w:pPr>
            <w:r>
              <w:rPr>
                <w:lang w:val="en-US"/>
              </w:rPr>
              <w:t>or</w:t>
            </w:r>
          </w:p>
        </w:tc>
        <w:tc>
          <w:tcPr>
            <w:tcW w:w="1448" w:type="dxa"/>
            <w:vAlign w:val="center"/>
          </w:tcPr>
          <w:p w14:paraId="4764D235" w14:textId="5EB0B216" w:rsidR="00232A16" w:rsidRDefault="00173434" w:rsidP="00232A16">
            <w:pPr>
              <w:tabs>
                <w:tab w:val="left" w:pos="567"/>
              </w:tabs>
              <w:jc w:val="center"/>
              <w:rPr>
                <w:lang w:val="en-US"/>
              </w:rPr>
            </w:pPr>
            <w:r>
              <w:rPr>
                <w:lang w:val="en-US"/>
              </w:rPr>
              <w:t>positive</w:t>
            </w:r>
          </w:p>
        </w:tc>
        <w:tc>
          <w:tcPr>
            <w:tcW w:w="5130" w:type="dxa"/>
            <w:vAlign w:val="center"/>
          </w:tcPr>
          <w:p w14:paraId="01E1262E" w14:textId="5D9BFF4D" w:rsidR="00232A16" w:rsidRDefault="00975299" w:rsidP="00173434">
            <w:pPr>
              <w:tabs>
                <w:tab w:val="left" w:pos="567"/>
              </w:tabs>
              <w:jc w:val="center"/>
              <w:rPr>
                <w:lang w:val="en-US"/>
              </w:rPr>
            </w:pPr>
            <w:r>
              <w:rPr>
                <w:lang w:val="en-US"/>
              </w:rPr>
              <w:t>He said that t</w:t>
            </w:r>
            <w:r w:rsidR="00173434">
              <w:rPr>
                <w:lang w:val="en-US"/>
              </w:rPr>
              <w:t xml:space="preserve">his </w:t>
            </w:r>
            <w:r>
              <w:rPr>
                <w:lang w:val="en-US"/>
              </w:rPr>
              <w:t>movie</w:t>
            </w:r>
            <w:r w:rsidR="00173434">
              <w:rPr>
                <w:lang w:val="en-US"/>
              </w:rPr>
              <w:t xml:space="preserve"> </w:t>
            </w:r>
            <w:r>
              <w:rPr>
                <w:lang w:val="en-US"/>
              </w:rPr>
              <w:t>was</w:t>
            </w:r>
            <w:r w:rsidR="00173434">
              <w:rPr>
                <w:lang w:val="en-US"/>
              </w:rPr>
              <w:t xml:space="preserve"> </w:t>
            </w:r>
            <w:r>
              <w:rPr>
                <w:i/>
                <w:lang w:val="en-US"/>
              </w:rPr>
              <w:t>interesting</w:t>
            </w:r>
            <w:r w:rsidR="006C51E2" w:rsidRPr="006C51E2">
              <w:rPr>
                <w:i/>
                <w:lang w:val="en-US"/>
              </w:rPr>
              <w:t xml:space="preserve"> or </w:t>
            </w:r>
            <w:r>
              <w:rPr>
                <w:i/>
                <w:lang w:val="en-US"/>
              </w:rPr>
              <w:t>entertaining</w:t>
            </w:r>
            <w:r w:rsidR="00FA0BEE">
              <w:rPr>
                <w:i/>
                <w:lang w:val="en-US"/>
              </w:rPr>
              <w:t xml:space="preserve"> </w:t>
            </w:r>
            <w:r w:rsidR="006C51E2">
              <w:rPr>
                <w:lang w:val="en-US"/>
              </w:rPr>
              <w:t>.</w:t>
            </w:r>
          </w:p>
        </w:tc>
      </w:tr>
      <w:tr w:rsidR="00173434" w14:paraId="040FE5FC" w14:textId="77777777" w:rsidTr="006630EB">
        <w:tc>
          <w:tcPr>
            <w:tcW w:w="1560" w:type="dxa"/>
            <w:vMerge/>
            <w:vAlign w:val="center"/>
          </w:tcPr>
          <w:p w14:paraId="37E86327" w14:textId="77777777" w:rsidR="00232A16" w:rsidRDefault="00232A16" w:rsidP="00232A16">
            <w:pPr>
              <w:tabs>
                <w:tab w:val="left" w:pos="567"/>
              </w:tabs>
              <w:jc w:val="center"/>
              <w:rPr>
                <w:lang w:val="en-US"/>
              </w:rPr>
            </w:pPr>
          </w:p>
        </w:tc>
        <w:tc>
          <w:tcPr>
            <w:tcW w:w="1473" w:type="dxa"/>
            <w:vAlign w:val="center"/>
          </w:tcPr>
          <w:p w14:paraId="69309DC4" w14:textId="57ACD0B9" w:rsidR="00232A16" w:rsidRDefault="00232A16" w:rsidP="00232A16">
            <w:pPr>
              <w:tabs>
                <w:tab w:val="left" w:pos="567"/>
              </w:tabs>
              <w:jc w:val="center"/>
              <w:rPr>
                <w:lang w:val="en-US"/>
              </w:rPr>
            </w:pPr>
            <w:r>
              <w:rPr>
                <w:lang w:val="en-US"/>
              </w:rPr>
              <w:t>negative</w:t>
            </w:r>
          </w:p>
        </w:tc>
        <w:tc>
          <w:tcPr>
            <w:tcW w:w="1502" w:type="dxa"/>
            <w:vMerge w:val="restart"/>
            <w:vAlign w:val="center"/>
          </w:tcPr>
          <w:p w14:paraId="092156CD" w14:textId="0AC0F571" w:rsidR="00232A16" w:rsidRDefault="00232A16" w:rsidP="00232A16">
            <w:pPr>
              <w:tabs>
                <w:tab w:val="left" w:pos="567"/>
              </w:tabs>
              <w:jc w:val="center"/>
              <w:rPr>
                <w:lang w:val="en-US"/>
              </w:rPr>
            </w:pPr>
            <w:r>
              <w:rPr>
                <w:lang w:val="en-US"/>
              </w:rPr>
              <w:t>but</w:t>
            </w:r>
          </w:p>
        </w:tc>
        <w:tc>
          <w:tcPr>
            <w:tcW w:w="1448" w:type="dxa"/>
            <w:vAlign w:val="center"/>
          </w:tcPr>
          <w:p w14:paraId="5F0BADD8" w14:textId="421561C1" w:rsidR="00232A16" w:rsidRDefault="00232A16" w:rsidP="00232A16">
            <w:pPr>
              <w:tabs>
                <w:tab w:val="left" w:pos="567"/>
              </w:tabs>
              <w:jc w:val="center"/>
              <w:rPr>
                <w:lang w:val="en-US"/>
              </w:rPr>
            </w:pPr>
            <w:r>
              <w:rPr>
                <w:lang w:val="en-US"/>
              </w:rPr>
              <w:t>positive</w:t>
            </w:r>
          </w:p>
        </w:tc>
        <w:tc>
          <w:tcPr>
            <w:tcW w:w="5130" w:type="dxa"/>
            <w:vAlign w:val="center"/>
          </w:tcPr>
          <w:p w14:paraId="5E191A39" w14:textId="449E1CC4" w:rsidR="00232A16" w:rsidRDefault="006C51E2" w:rsidP="00173434">
            <w:pPr>
              <w:tabs>
                <w:tab w:val="left" w:pos="567"/>
              </w:tabs>
              <w:jc w:val="center"/>
              <w:rPr>
                <w:lang w:val="en-US"/>
              </w:rPr>
            </w:pPr>
            <w:r>
              <w:rPr>
                <w:lang w:val="en-US"/>
              </w:rPr>
              <w:t xml:space="preserve">He read a story which is </w:t>
            </w:r>
            <w:r w:rsidRPr="006C51E2">
              <w:rPr>
                <w:i/>
                <w:lang w:val="en-US"/>
              </w:rPr>
              <w:t>scary but fascinating</w:t>
            </w:r>
            <w:r w:rsidR="00FA0BEE">
              <w:rPr>
                <w:i/>
                <w:lang w:val="en-US"/>
              </w:rPr>
              <w:t xml:space="preserve"> </w:t>
            </w:r>
            <w:r>
              <w:rPr>
                <w:lang w:val="en-US"/>
              </w:rPr>
              <w:t>.</w:t>
            </w:r>
          </w:p>
        </w:tc>
      </w:tr>
      <w:tr w:rsidR="00173434" w14:paraId="27C19920" w14:textId="77777777" w:rsidTr="006630EB">
        <w:tc>
          <w:tcPr>
            <w:tcW w:w="1560" w:type="dxa"/>
            <w:vMerge/>
            <w:vAlign w:val="center"/>
          </w:tcPr>
          <w:p w14:paraId="67BF23CA" w14:textId="3AF1630E" w:rsidR="00232A16" w:rsidRDefault="00232A16" w:rsidP="00232A16">
            <w:pPr>
              <w:tabs>
                <w:tab w:val="left" w:pos="567"/>
              </w:tabs>
              <w:jc w:val="center"/>
              <w:rPr>
                <w:lang w:val="en-US"/>
              </w:rPr>
            </w:pPr>
          </w:p>
        </w:tc>
        <w:tc>
          <w:tcPr>
            <w:tcW w:w="1473" w:type="dxa"/>
            <w:vAlign w:val="center"/>
          </w:tcPr>
          <w:p w14:paraId="2ACCEA4E" w14:textId="2892C945" w:rsidR="00232A16" w:rsidRDefault="00232A16" w:rsidP="00232A16">
            <w:pPr>
              <w:tabs>
                <w:tab w:val="left" w:pos="567"/>
              </w:tabs>
              <w:jc w:val="center"/>
              <w:rPr>
                <w:lang w:val="en-US"/>
              </w:rPr>
            </w:pPr>
            <w:r>
              <w:rPr>
                <w:lang w:val="en-US"/>
              </w:rPr>
              <w:t>neutral</w:t>
            </w:r>
          </w:p>
        </w:tc>
        <w:tc>
          <w:tcPr>
            <w:tcW w:w="1502" w:type="dxa"/>
            <w:vMerge/>
            <w:vAlign w:val="center"/>
          </w:tcPr>
          <w:p w14:paraId="124577B9" w14:textId="1F8C138E" w:rsidR="00232A16" w:rsidRDefault="00232A16" w:rsidP="00232A16">
            <w:pPr>
              <w:tabs>
                <w:tab w:val="left" w:pos="567"/>
              </w:tabs>
              <w:jc w:val="center"/>
              <w:rPr>
                <w:lang w:val="en-US"/>
              </w:rPr>
            </w:pPr>
          </w:p>
        </w:tc>
        <w:tc>
          <w:tcPr>
            <w:tcW w:w="1448" w:type="dxa"/>
            <w:vAlign w:val="center"/>
          </w:tcPr>
          <w:p w14:paraId="0E0EAF54" w14:textId="1A934C84" w:rsidR="00232A16" w:rsidRDefault="00232A16" w:rsidP="00232A16">
            <w:pPr>
              <w:tabs>
                <w:tab w:val="left" w:pos="567"/>
              </w:tabs>
              <w:jc w:val="center"/>
              <w:rPr>
                <w:lang w:val="en-US"/>
              </w:rPr>
            </w:pPr>
            <w:r>
              <w:rPr>
                <w:lang w:val="en-US"/>
              </w:rPr>
              <w:t>positive</w:t>
            </w:r>
          </w:p>
        </w:tc>
        <w:tc>
          <w:tcPr>
            <w:tcW w:w="5130" w:type="dxa"/>
            <w:vAlign w:val="center"/>
          </w:tcPr>
          <w:p w14:paraId="6468E90E" w14:textId="00C26559" w:rsidR="00232A16" w:rsidRDefault="00C067A3" w:rsidP="00173434">
            <w:pPr>
              <w:tabs>
                <w:tab w:val="left" w:pos="567"/>
              </w:tabs>
              <w:jc w:val="center"/>
              <w:rPr>
                <w:lang w:val="en-US"/>
              </w:rPr>
            </w:pPr>
            <w:r>
              <w:rPr>
                <w:lang w:val="en-US"/>
              </w:rPr>
              <w:t xml:space="preserve">The car is </w:t>
            </w:r>
            <w:r w:rsidRPr="00C067A3">
              <w:rPr>
                <w:i/>
                <w:lang w:val="en-US"/>
              </w:rPr>
              <w:t>expensive but well-equipped</w:t>
            </w:r>
            <w:r w:rsidR="00FA0BEE">
              <w:rPr>
                <w:i/>
                <w:lang w:val="en-US"/>
              </w:rPr>
              <w:t xml:space="preserve"> </w:t>
            </w:r>
            <w:r>
              <w:rPr>
                <w:lang w:val="en-US"/>
              </w:rPr>
              <w:t>.</w:t>
            </w:r>
          </w:p>
        </w:tc>
      </w:tr>
    </w:tbl>
    <w:p w14:paraId="05C99D41" w14:textId="598D6552" w:rsidR="00232A16" w:rsidRDefault="00CA1A30" w:rsidP="00E42F2E">
      <w:pPr>
        <w:tabs>
          <w:tab w:val="left" w:pos="567"/>
        </w:tabs>
        <w:rPr>
          <w:lang w:val="en-US"/>
        </w:rPr>
      </w:pPr>
      <w:r>
        <w:rPr>
          <w:lang w:val="en-US"/>
        </w:rPr>
        <w:t>The corresponding grammar rules are:</w:t>
      </w:r>
    </w:p>
    <w:p w14:paraId="51F04775" w14:textId="2A973C95" w:rsidR="00FA0BEE" w:rsidRPr="00FA0BEE" w:rsidRDefault="00FA0BEE" w:rsidP="00FA0BEE">
      <w:pPr>
        <w:pStyle w:val="HTMLPreformatted"/>
        <w:shd w:val="clear" w:color="auto" w:fill="FFFFFF"/>
        <w:ind w:left="426"/>
        <w:rPr>
          <w:rFonts w:ascii="Monaco" w:hAnsi="Monaco"/>
          <w:color w:val="000000"/>
          <w:sz w:val="13"/>
          <w:szCs w:val="16"/>
        </w:rPr>
      </w:pPr>
      <w:r w:rsidRPr="00FA0BEE">
        <w:rPr>
          <w:rFonts w:ascii="Monaco" w:hAnsi="Monaco"/>
          <w:color w:val="000000"/>
          <w:sz w:val="13"/>
          <w:szCs w:val="16"/>
        </w:rPr>
        <w:t>ADJP[SENTI=?s] -&gt; JJ[SENTI=?s] CC[+and] JJ[SENTI=?s] | JJ[SENTI=?s] CC[+and] ADJP[SENTI=?s]</w:t>
      </w:r>
      <w:r w:rsidRPr="00FA0BEE">
        <w:rPr>
          <w:rFonts w:ascii="Monaco" w:hAnsi="Monaco"/>
          <w:color w:val="000000"/>
          <w:sz w:val="13"/>
          <w:szCs w:val="16"/>
        </w:rPr>
        <w:br/>
        <w:t>ADJP[SENTI=positive] -&gt; JJ[SENTI=positive] CC[+and] JJ[SENTI=neutral] | JJ[SENTI=neutral] CC[+and] JJ[SENTI=positive]</w:t>
      </w:r>
    </w:p>
    <w:p w14:paraId="03C211CE" w14:textId="5A4034D6" w:rsidR="00FA0BEE" w:rsidRDefault="00FA0BEE" w:rsidP="00FA0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7" w:firstLine="426"/>
        <w:rPr>
          <w:rFonts w:ascii="Monaco" w:eastAsia="Times New Roman" w:hAnsi="Monaco" w:cs="Courier New"/>
          <w:color w:val="000000"/>
          <w:sz w:val="13"/>
        </w:rPr>
      </w:pPr>
      <w:r w:rsidRPr="00FA0BEE">
        <w:rPr>
          <w:rFonts w:ascii="Monaco" w:eastAsia="Times New Roman" w:hAnsi="Monaco" w:cs="Courier New"/>
          <w:color w:val="000000"/>
          <w:sz w:val="13"/>
        </w:rPr>
        <w:t>ADJP[SENTI=?s] -&gt; JJ[SENTI=?s] CC[+or] JJ[SENTI=?s]</w:t>
      </w:r>
    </w:p>
    <w:p w14:paraId="24111FE7" w14:textId="44E0EBC7" w:rsidR="00CA1A30" w:rsidRPr="00FA0BEE" w:rsidRDefault="00CA1A30" w:rsidP="00E42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7" w:firstLine="426"/>
        <w:rPr>
          <w:rFonts w:ascii="Monaco" w:eastAsia="Times New Roman" w:hAnsi="Monaco" w:cs="Courier New"/>
          <w:color w:val="000000"/>
          <w:sz w:val="13"/>
        </w:rPr>
      </w:pPr>
      <w:r w:rsidRPr="00FA0BEE">
        <w:rPr>
          <w:rFonts w:ascii="Monaco" w:eastAsia="Times New Roman" w:hAnsi="Monaco" w:cs="Courier New"/>
          <w:color w:val="000000"/>
          <w:sz w:val="13"/>
        </w:rPr>
        <w:t>ADJP[SENTI=?s] -&gt; JJ CC[+but] JJ[SENTI=?s]</w:t>
      </w:r>
    </w:p>
    <w:p w14:paraId="2074E351" w14:textId="06A6DBDB" w:rsidR="00CA1A30" w:rsidRDefault="00E42F2E" w:rsidP="001E3B62">
      <w:pPr>
        <w:tabs>
          <w:tab w:val="left" w:pos="567"/>
        </w:tabs>
        <w:spacing w:before="120"/>
        <w:rPr>
          <w:lang w:val="en-US"/>
        </w:rPr>
      </w:pPr>
      <w:r>
        <w:rPr>
          <w:lang w:val="en-US"/>
        </w:rPr>
        <w:t xml:space="preserve">And recursive grammar is used for ADJP </w:t>
      </w:r>
      <w:r w:rsidR="000355AD">
        <w:rPr>
          <w:lang w:val="en-US"/>
        </w:rPr>
        <w:t>when it</w:t>
      </w:r>
      <w:r>
        <w:rPr>
          <w:lang w:val="en-US"/>
        </w:rPr>
        <w:t xml:space="preserve"> has multiple adjectives:</w:t>
      </w:r>
    </w:p>
    <w:p w14:paraId="7A3C56CB" w14:textId="77DA9484" w:rsidR="00E42F2E" w:rsidRPr="00FA0BEE" w:rsidRDefault="00E42F2E" w:rsidP="00E42F2E">
      <w:pPr>
        <w:pStyle w:val="HTMLPreformatted"/>
        <w:shd w:val="clear" w:color="auto" w:fill="FFFFFF"/>
        <w:ind w:firstLine="426"/>
        <w:rPr>
          <w:rFonts w:ascii="Monaco" w:hAnsi="Monaco"/>
          <w:color w:val="000000"/>
          <w:sz w:val="13"/>
          <w:szCs w:val="18"/>
        </w:rPr>
      </w:pPr>
      <w:r w:rsidRPr="00FA0BEE">
        <w:rPr>
          <w:rFonts w:ascii="Monaco" w:hAnsi="Monaco"/>
          <w:color w:val="000000"/>
          <w:sz w:val="13"/>
          <w:szCs w:val="18"/>
        </w:rPr>
        <w:t>ADJP[SENTI=?s] -&gt; JJ[SENTI=?s] CC[+and] ADJP[SENTI=?s]</w:t>
      </w:r>
    </w:p>
    <w:p w14:paraId="475A7F3A" w14:textId="77777777" w:rsidR="00E42F2E" w:rsidRPr="00FA0BEE" w:rsidRDefault="00E42F2E" w:rsidP="00E42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6"/>
        <w:rPr>
          <w:rFonts w:ascii="Monaco" w:eastAsia="Times New Roman" w:hAnsi="Monaco" w:cs="Courier New"/>
          <w:color w:val="000000"/>
          <w:sz w:val="13"/>
          <w:szCs w:val="18"/>
        </w:rPr>
      </w:pPr>
      <w:r w:rsidRPr="00FA0BEE">
        <w:rPr>
          <w:rFonts w:ascii="Monaco" w:eastAsia="Times New Roman" w:hAnsi="Monaco" w:cs="Courier New"/>
          <w:color w:val="000000"/>
          <w:sz w:val="13"/>
          <w:szCs w:val="18"/>
        </w:rPr>
        <w:t>ADJP[SENTI=?s] -&gt; JJ[SENTI=?s] COMMA ADJP[SENTI=?s]</w:t>
      </w:r>
    </w:p>
    <w:p w14:paraId="1BB62C3C" w14:textId="4DC9EC39" w:rsidR="004D1740" w:rsidRPr="00FA0BEE" w:rsidRDefault="00E42F2E" w:rsidP="00E42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6"/>
        <w:rPr>
          <w:rFonts w:ascii="Monaco" w:eastAsia="Times New Roman" w:hAnsi="Monaco" w:cs="Courier New"/>
          <w:color w:val="000000"/>
          <w:sz w:val="13"/>
          <w:szCs w:val="18"/>
        </w:rPr>
      </w:pPr>
      <w:r w:rsidRPr="00FA0BEE">
        <w:rPr>
          <w:rFonts w:ascii="Monaco" w:eastAsia="Times New Roman" w:hAnsi="Monaco" w:cs="Courier New"/>
          <w:color w:val="000000"/>
          <w:sz w:val="13"/>
          <w:szCs w:val="18"/>
        </w:rPr>
        <w:t>ADJP[SENTI=?s] -&gt; JJ COMMA CC[+but] ADJP[SENTI=?s]</w:t>
      </w:r>
    </w:p>
    <w:p w14:paraId="56782B2F" w14:textId="7E0A3430" w:rsidR="00081069" w:rsidRDefault="00081069" w:rsidP="001E3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lang w:val="en-US"/>
        </w:rPr>
      </w:pPr>
      <w:r w:rsidRPr="00E5085A">
        <w:rPr>
          <w:rFonts w:hint="eastAsia"/>
          <w:b/>
          <w:lang w:val="en-US"/>
        </w:rPr>
        <w:t>With</w:t>
      </w:r>
      <w:r w:rsidRPr="00E5085A">
        <w:rPr>
          <w:b/>
          <w:lang w:val="en-US"/>
        </w:rPr>
        <w:t xml:space="preserve"> negation</w:t>
      </w:r>
      <w:r>
        <w:rPr>
          <w:lang w:val="en-US"/>
        </w:rPr>
        <w:t xml:space="preserve">, </w:t>
      </w:r>
      <w:r w:rsidR="00211DC0">
        <w:rPr>
          <w:lang w:val="en-US"/>
        </w:rPr>
        <w:t xml:space="preserve">if the negation </w:t>
      </w:r>
      <w:r w:rsidR="000355AD">
        <w:rPr>
          <w:lang w:val="en-US"/>
        </w:rPr>
        <w:t>word</w:t>
      </w:r>
      <w:r w:rsidR="00211DC0">
        <w:rPr>
          <w:lang w:val="en-US"/>
        </w:rPr>
        <w:t xml:space="preserve"> appears </w:t>
      </w:r>
      <w:r w:rsidR="00FA0BEE">
        <w:rPr>
          <w:lang w:val="en-US"/>
        </w:rPr>
        <w:t>before</w:t>
      </w:r>
      <w:r w:rsidR="00211DC0">
        <w:rPr>
          <w:lang w:val="en-US"/>
        </w:rPr>
        <w:t xml:space="preserve"> the 1</w:t>
      </w:r>
      <w:r w:rsidR="00211DC0" w:rsidRPr="00211DC0">
        <w:rPr>
          <w:vertAlign w:val="superscript"/>
          <w:lang w:val="en-US"/>
        </w:rPr>
        <w:t>st</w:t>
      </w:r>
      <w:r w:rsidR="00211DC0">
        <w:rPr>
          <w:lang w:val="en-US"/>
        </w:rPr>
        <w:t xml:space="preserve"> part, then VP rules with negation will handle this. If the negation </w:t>
      </w:r>
      <w:r w:rsidR="000355AD">
        <w:rPr>
          <w:lang w:val="en-US"/>
        </w:rPr>
        <w:t>word</w:t>
      </w:r>
      <w:r w:rsidR="00211DC0">
        <w:rPr>
          <w:lang w:val="en-US"/>
        </w:rPr>
        <w:t xml:space="preserve"> appears in the 2</w:t>
      </w:r>
      <w:r w:rsidR="00211DC0" w:rsidRPr="00211DC0">
        <w:rPr>
          <w:vertAlign w:val="superscript"/>
          <w:lang w:val="en-US"/>
        </w:rPr>
        <w:t>nd</w:t>
      </w:r>
      <w:r w:rsidR="00211DC0">
        <w:rPr>
          <w:lang w:val="en-US"/>
        </w:rPr>
        <w:t xml:space="preserve"> part, then the corresponding </w:t>
      </w:r>
      <w:r w:rsidR="00DB6336">
        <w:rPr>
          <w:lang w:val="en-US"/>
        </w:rPr>
        <w:t>grammar rules are:</w:t>
      </w:r>
    </w:p>
    <w:p w14:paraId="100E389D" w14:textId="23263901" w:rsidR="00DB6336" w:rsidRPr="00FA0BEE" w:rsidRDefault="00DB6336" w:rsidP="00DB6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2" w:firstLine="426"/>
        <w:rPr>
          <w:rFonts w:ascii="Monaco" w:eastAsia="Times New Roman" w:hAnsi="Monaco" w:cs="Courier New"/>
          <w:color w:val="000000"/>
          <w:sz w:val="13"/>
          <w:szCs w:val="16"/>
        </w:rPr>
      </w:pPr>
      <w:r w:rsidRPr="00FA0BEE">
        <w:rPr>
          <w:rFonts w:ascii="Monaco" w:eastAsia="Times New Roman" w:hAnsi="Monaco" w:cs="Courier New"/>
          <w:color w:val="000000"/>
          <w:sz w:val="13"/>
          <w:szCs w:val="16"/>
        </w:rPr>
        <w:t>ADJP[SENTI=?s] -&gt; JJ[SENTI=?s] CC[+but] RB[+negation] JJ | ADJP[SENTI=?s] CC[+but] RB[+negation] JJ</w:t>
      </w:r>
    </w:p>
    <w:p w14:paraId="1B4A10C9" w14:textId="77777777" w:rsidR="00DB6336" w:rsidRPr="00FA0BEE" w:rsidRDefault="00DB6336" w:rsidP="00DB6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2" w:firstLine="426"/>
        <w:rPr>
          <w:rFonts w:ascii="Monaco" w:eastAsia="Times New Roman" w:hAnsi="Monaco" w:cs="Courier New"/>
          <w:color w:val="000000"/>
          <w:sz w:val="13"/>
          <w:szCs w:val="16"/>
        </w:rPr>
      </w:pPr>
      <w:r w:rsidRPr="00FA0BEE">
        <w:rPr>
          <w:rFonts w:ascii="Monaco" w:eastAsia="Times New Roman" w:hAnsi="Monaco" w:cs="Courier New"/>
          <w:color w:val="000000"/>
          <w:sz w:val="13"/>
          <w:szCs w:val="16"/>
        </w:rPr>
        <w:t>ADJP[SENTI=?s] -&gt; JJ[SENTI=?s] CC[+and] RB[+negation] JJ | ADJP[SENTI=?s] CC[+and] RB[+negation] JJ</w:t>
      </w:r>
    </w:p>
    <w:p w14:paraId="4F4AAA26" w14:textId="0FB45065" w:rsidR="00DB6336" w:rsidRPr="00FA0BEE" w:rsidRDefault="00DB6336" w:rsidP="00DB6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2" w:firstLine="426"/>
        <w:rPr>
          <w:rFonts w:ascii="Monaco" w:eastAsia="Times New Roman" w:hAnsi="Monaco" w:cs="Courier New"/>
          <w:color w:val="000000"/>
          <w:sz w:val="13"/>
          <w:szCs w:val="16"/>
        </w:rPr>
      </w:pPr>
      <w:r w:rsidRPr="00FA0BEE">
        <w:rPr>
          <w:rFonts w:ascii="Monaco" w:eastAsia="Times New Roman" w:hAnsi="Monaco" w:cs="Courier New"/>
          <w:color w:val="000000"/>
          <w:sz w:val="13"/>
          <w:szCs w:val="16"/>
        </w:rPr>
        <w:t>ADJP[SENTI=?s] -&gt; JJ[SENTI=?s] CC[+or] RB[+negation] JJ | ADJP[SENTI=?s] CC[+or] RB[+negation] JJ</w:t>
      </w:r>
    </w:p>
    <w:p w14:paraId="187E5B76" w14:textId="31F98E51" w:rsidR="002C46A2" w:rsidRPr="00D42C34" w:rsidRDefault="005558DD" w:rsidP="00E42F2E">
      <w:pPr>
        <w:pStyle w:val="ListParagraph"/>
        <w:numPr>
          <w:ilvl w:val="0"/>
          <w:numId w:val="35"/>
        </w:numPr>
        <w:spacing w:before="120" w:after="120"/>
        <w:ind w:left="714" w:hanging="357"/>
        <w:contextualSpacing w:val="0"/>
        <w:rPr>
          <w:b/>
        </w:rPr>
      </w:pPr>
      <w:r>
        <w:rPr>
          <w:b/>
        </w:rPr>
        <w:t>Grammar design for sentiment bearing noun phrase (NP)</w:t>
      </w:r>
    </w:p>
    <w:p w14:paraId="149C7846" w14:textId="79589B48" w:rsidR="004D1740" w:rsidRDefault="001771E6" w:rsidP="001E38AA">
      <w:pPr>
        <w:tabs>
          <w:tab w:val="left" w:pos="567"/>
        </w:tabs>
        <w:spacing w:after="120"/>
      </w:pPr>
      <w:r>
        <w:t xml:space="preserve">The sentiment of NP can be percolated from noun </w:t>
      </w:r>
      <w:r w:rsidR="00754C99">
        <w:t xml:space="preserve">terminal </w:t>
      </w:r>
      <w:r>
        <w:t xml:space="preserve">(N), </w:t>
      </w:r>
      <w:r w:rsidRPr="001771E6">
        <w:t>prepositional</w:t>
      </w:r>
      <w:r>
        <w:t xml:space="preserve"> phrase (PP)</w:t>
      </w:r>
      <w:r w:rsidR="00754C99">
        <w:t>, adjective (JJ)</w:t>
      </w:r>
      <w:r w:rsidR="00633DD5">
        <w:t xml:space="preserve">, </w:t>
      </w:r>
      <w:r w:rsidR="000355AD">
        <w:t>subordinate</w:t>
      </w:r>
      <w:r w:rsidR="00633DD5">
        <w:t xml:space="preserve"> clause (SBAR)</w:t>
      </w:r>
      <w:r w:rsidR="00754C99">
        <w:t xml:space="preserve"> </w:t>
      </w:r>
      <w:r>
        <w:t>and</w:t>
      </w:r>
      <w:r w:rsidR="00754C99">
        <w:t xml:space="preserve"> </w:t>
      </w:r>
      <w:r>
        <w:t>adjective phrase (ADJP).</w:t>
      </w:r>
    </w:p>
    <w:tbl>
      <w:tblPr>
        <w:tblStyle w:val="TableGrid"/>
        <w:tblW w:w="11297" w:type="dxa"/>
        <w:tblInd w:w="-714" w:type="dxa"/>
        <w:tblLook w:val="04A0" w:firstRow="1" w:lastRow="0" w:firstColumn="1" w:lastColumn="0" w:noHBand="0" w:noVBand="1"/>
      </w:tblPr>
      <w:tblGrid>
        <w:gridCol w:w="1646"/>
        <w:gridCol w:w="6576"/>
        <w:gridCol w:w="3075"/>
      </w:tblGrid>
      <w:tr w:rsidR="00633DD5" w14:paraId="3B800859" w14:textId="77777777" w:rsidTr="00633DD5">
        <w:tc>
          <w:tcPr>
            <w:tcW w:w="1646" w:type="dxa"/>
            <w:vAlign w:val="center"/>
          </w:tcPr>
          <w:p w14:paraId="28FCE239" w14:textId="116018CA" w:rsidR="00A87046" w:rsidRPr="00633DD5" w:rsidRDefault="00A87046" w:rsidP="00A87046">
            <w:pPr>
              <w:tabs>
                <w:tab w:val="left" w:pos="567"/>
              </w:tabs>
              <w:jc w:val="center"/>
            </w:pPr>
            <w:r w:rsidRPr="00633DD5">
              <w:t>NP sentiment</w:t>
            </w:r>
          </w:p>
        </w:tc>
        <w:tc>
          <w:tcPr>
            <w:tcW w:w="6576" w:type="dxa"/>
            <w:vAlign w:val="center"/>
          </w:tcPr>
          <w:p w14:paraId="087F6BAB" w14:textId="2BE58E79" w:rsidR="00A87046" w:rsidRPr="00633DD5" w:rsidRDefault="00A87046" w:rsidP="00A87046">
            <w:pPr>
              <w:tabs>
                <w:tab w:val="left" w:pos="567"/>
              </w:tabs>
              <w:jc w:val="center"/>
            </w:pPr>
            <w:r w:rsidRPr="00633DD5">
              <w:t>Grammar</w:t>
            </w:r>
            <w:r w:rsidR="00971351">
              <w:t xml:space="preserve"> rules</w:t>
            </w:r>
          </w:p>
        </w:tc>
        <w:tc>
          <w:tcPr>
            <w:tcW w:w="3075" w:type="dxa"/>
            <w:vAlign w:val="center"/>
          </w:tcPr>
          <w:p w14:paraId="1B523320" w14:textId="26EE0342" w:rsidR="00A87046" w:rsidRPr="00633DD5" w:rsidRDefault="00A87046" w:rsidP="00A87046">
            <w:pPr>
              <w:tabs>
                <w:tab w:val="left" w:pos="567"/>
              </w:tabs>
              <w:ind w:right="85"/>
              <w:jc w:val="center"/>
            </w:pPr>
            <w:r w:rsidRPr="00633DD5">
              <w:t>Example</w:t>
            </w:r>
          </w:p>
        </w:tc>
      </w:tr>
      <w:tr w:rsidR="00633DD5" w14:paraId="3D66FCFF" w14:textId="77777777" w:rsidTr="00633DD5">
        <w:tc>
          <w:tcPr>
            <w:tcW w:w="1646" w:type="dxa"/>
            <w:vAlign w:val="center"/>
          </w:tcPr>
          <w:p w14:paraId="39CD213D" w14:textId="63A61FF6" w:rsidR="00A87046" w:rsidRDefault="00A87046" w:rsidP="00A87046">
            <w:pPr>
              <w:tabs>
                <w:tab w:val="left" w:pos="567"/>
              </w:tabs>
            </w:pPr>
            <w:r>
              <w:t>same as N</w:t>
            </w:r>
          </w:p>
        </w:tc>
        <w:tc>
          <w:tcPr>
            <w:tcW w:w="6576" w:type="dxa"/>
            <w:vAlign w:val="center"/>
          </w:tcPr>
          <w:p w14:paraId="0D80F203" w14:textId="0B743BBA" w:rsidR="00A87046" w:rsidRPr="00F46593" w:rsidRDefault="00A87046" w:rsidP="00A87046">
            <w:pPr>
              <w:pStyle w:val="HTMLPreformatted"/>
              <w:shd w:val="clear" w:color="auto" w:fill="FFFFFF"/>
              <w:tabs>
                <w:tab w:val="clear" w:pos="10076"/>
                <w:tab w:val="left" w:pos="4238"/>
              </w:tabs>
              <w:rPr>
                <w:rFonts w:ascii="Monaco" w:hAnsi="Monaco"/>
                <w:color w:val="000000"/>
                <w:sz w:val="15"/>
                <w:szCs w:val="16"/>
              </w:rPr>
            </w:pPr>
            <w:r w:rsidRPr="00F46593">
              <w:rPr>
                <w:rFonts w:ascii="Monaco" w:hAnsi="Monaco"/>
                <w:color w:val="000000"/>
                <w:sz w:val="15"/>
                <w:szCs w:val="16"/>
              </w:rPr>
              <w:t xml:space="preserve">NP[NUM=?n, PERSON=?p, SENTI=?s] -&gt; </w:t>
            </w:r>
            <w:r w:rsidRPr="00F46593">
              <w:rPr>
                <w:rFonts w:ascii="Monaco" w:hAnsi="Monaco"/>
                <w:b/>
                <w:color w:val="000000"/>
                <w:sz w:val="15"/>
                <w:szCs w:val="16"/>
              </w:rPr>
              <w:t>N[NUM=?n, PERSON=?p, SENTI=?s]</w:t>
            </w:r>
          </w:p>
        </w:tc>
        <w:tc>
          <w:tcPr>
            <w:tcW w:w="3075" w:type="dxa"/>
            <w:vAlign w:val="center"/>
          </w:tcPr>
          <w:p w14:paraId="26D11031" w14:textId="0DD1E69F" w:rsidR="00A87046" w:rsidRPr="00BC3399" w:rsidRDefault="00A87046" w:rsidP="00633DD5">
            <w:pPr>
              <w:tabs>
                <w:tab w:val="left" w:pos="567"/>
              </w:tabs>
              <w:jc w:val="center"/>
              <w:rPr>
                <w:sz w:val="22"/>
              </w:rPr>
            </w:pPr>
            <w:r w:rsidRPr="00BC3399">
              <w:rPr>
                <w:sz w:val="22"/>
              </w:rPr>
              <w:t xml:space="preserve">It is a </w:t>
            </w:r>
            <w:r w:rsidRPr="00BC3399">
              <w:rPr>
                <w:b/>
                <w:sz w:val="22"/>
              </w:rPr>
              <w:t>hazard</w:t>
            </w:r>
            <w:r w:rsidRPr="00BC3399">
              <w:rPr>
                <w:sz w:val="22"/>
              </w:rPr>
              <w:t>.</w:t>
            </w:r>
          </w:p>
        </w:tc>
      </w:tr>
      <w:tr w:rsidR="00633DD5" w14:paraId="7EA178B5" w14:textId="77777777" w:rsidTr="00633DD5">
        <w:tc>
          <w:tcPr>
            <w:tcW w:w="1646" w:type="dxa"/>
            <w:vAlign w:val="center"/>
          </w:tcPr>
          <w:p w14:paraId="33048A45" w14:textId="249EE880" w:rsidR="00A87046" w:rsidRDefault="00633DD5" w:rsidP="00A87046">
            <w:pPr>
              <w:tabs>
                <w:tab w:val="left" w:pos="567"/>
              </w:tabs>
            </w:pPr>
            <w:r>
              <w:t>same as PP</w:t>
            </w:r>
          </w:p>
        </w:tc>
        <w:tc>
          <w:tcPr>
            <w:tcW w:w="6576" w:type="dxa"/>
            <w:vAlign w:val="center"/>
          </w:tcPr>
          <w:p w14:paraId="5039456B" w14:textId="7F4A39EF" w:rsidR="00A87046" w:rsidRPr="00F46593" w:rsidRDefault="00633DD5" w:rsidP="00633DD5">
            <w:pPr>
              <w:pStyle w:val="HTMLPreformatted"/>
              <w:shd w:val="clear" w:color="auto" w:fill="FFFFFF"/>
              <w:rPr>
                <w:rFonts w:ascii="Monaco" w:hAnsi="Monaco"/>
                <w:color w:val="000000"/>
                <w:sz w:val="15"/>
                <w:szCs w:val="24"/>
              </w:rPr>
            </w:pPr>
            <w:r w:rsidRPr="00F46593">
              <w:rPr>
                <w:rFonts w:ascii="Monaco" w:hAnsi="Monaco"/>
                <w:color w:val="000000"/>
                <w:sz w:val="15"/>
                <w:szCs w:val="24"/>
              </w:rPr>
              <w:t xml:space="preserve">NP[NUM=?n, PERSON=?p, SENTI=?s] -&gt; DT[NUM=?n] NP[NUM=?n, PERSON=?p] </w:t>
            </w:r>
            <w:r w:rsidRPr="00F46593">
              <w:rPr>
                <w:rFonts w:ascii="Monaco" w:hAnsi="Monaco"/>
                <w:b/>
                <w:color w:val="000000"/>
                <w:sz w:val="15"/>
                <w:szCs w:val="24"/>
              </w:rPr>
              <w:t>PP[SENTI=?s]</w:t>
            </w:r>
          </w:p>
        </w:tc>
        <w:tc>
          <w:tcPr>
            <w:tcW w:w="3075" w:type="dxa"/>
            <w:vAlign w:val="center"/>
          </w:tcPr>
          <w:p w14:paraId="4028F73B" w14:textId="48C8CEF7" w:rsidR="00A87046" w:rsidRPr="00BC3399" w:rsidRDefault="00633DD5" w:rsidP="00633DD5">
            <w:pPr>
              <w:tabs>
                <w:tab w:val="left" w:pos="567"/>
              </w:tabs>
              <w:jc w:val="center"/>
              <w:rPr>
                <w:sz w:val="22"/>
              </w:rPr>
            </w:pPr>
            <w:r w:rsidRPr="00BC3399">
              <w:rPr>
                <w:sz w:val="22"/>
              </w:rPr>
              <w:t xml:space="preserve">an example </w:t>
            </w:r>
            <w:r w:rsidRPr="00BC3399">
              <w:rPr>
                <w:b/>
                <w:sz w:val="22"/>
              </w:rPr>
              <w:t>of perfect movie</w:t>
            </w:r>
          </w:p>
        </w:tc>
      </w:tr>
      <w:tr w:rsidR="00633DD5" w14:paraId="7CB98519" w14:textId="77777777" w:rsidTr="00633DD5">
        <w:tc>
          <w:tcPr>
            <w:tcW w:w="1646" w:type="dxa"/>
            <w:vAlign w:val="center"/>
          </w:tcPr>
          <w:p w14:paraId="13A0B5A3" w14:textId="0A0AD3B8" w:rsidR="00A87046" w:rsidRDefault="00633DD5" w:rsidP="00A87046">
            <w:pPr>
              <w:tabs>
                <w:tab w:val="left" w:pos="567"/>
              </w:tabs>
            </w:pPr>
            <w:r>
              <w:t>same as JJ</w:t>
            </w:r>
          </w:p>
        </w:tc>
        <w:tc>
          <w:tcPr>
            <w:tcW w:w="6576" w:type="dxa"/>
            <w:vAlign w:val="center"/>
          </w:tcPr>
          <w:p w14:paraId="1764E7B0" w14:textId="35A9AB57" w:rsidR="00A87046" w:rsidRPr="00F46593" w:rsidRDefault="00633DD5" w:rsidP="00A87046">
            <w:pPr>
              <w:tabs>
                <w:tab w:val="left" w:pos="567"/>
              </w:tabs>
              <w:rPr>
                <w:sz w:val="15"/>
                <w:szCs w:val="16"/>
              </w:rPr>
            </w:pPr>
            <w:r w:rsidRPr="00F46593">
              <w:rPr>
                <w:rFonts w:ascii="Monaco" w:hAnsi="Monaco"/>
                <w:color w:val="000000"/>
                <w:sz w:val="15"/>
                <w:szCs w:val="16"/>
              </w:rPr>
              <w:t xml:space="preserve">NP[NUM=?n, PERSON=?p, SENTI=?s] -&gt; </w:t>
            </w:r>
            <w:r w:rsidRPr="00F46593">
              <w:rPr>
                <w:rFonts w:ascii="Monaco" w:hAnsi="Monaco"/>
                <w:b/>
                <w:color w:val="000000"/>
                <w:sz w:val="15"/>
                <w:szCs w:val="16"/>
              </w:rPr>
              <w:t>JJ[SENTI=?s]</w:t>
            </w:r>
            <w:r w:rsidRPr="00F46593">
              <w:rPr>
                <w:rFonts w:ascii="Monaco" w:hAnsi="Monaco"/>
                <w:color w:val="000000"/>
                <w:sz w:val="15"/>
                <w:szCs w:val="16"/>
              </w:rPr>
              <w:t xml:space="preserve"> NP[NUM=?n, PERSON=?p]</w:t>
            </w:r>
          </w:p>
        </w:tc>
        <w:tc>
          <w:tcPr>
            <w:tcW w:w="3075" w:type="dxa"/>
            <w:vAlign w:val="center"/>
          </w:tcPr>
          <w:p w14:paraId="15190AA1" w14:textId="0E995583" w:rsidR="00A87046" w:rsidRPr="00BC3399" w:rsidRDefault="00633DD5" w:rsidP="00633DD5">
            <w:pPr>
              <w:tabs>
                <w:tab w:val="left" w:pos="567"/>
              </w:tabs>
              <w:jc w:val="center"/>
              <w:rPr>
                <w:sz w:val="22"/>
              </w:rPr>
            </w:pPr>
            <w:r w:rsidRPr="00BC3399">
              <w:rPr>
                <w:sz w:val="22"/>
              </w:rPr>
              <w:t xml:space="preserve">this is a </w:t>
            </w:r>
            <w:r w:rsidRPr="00BC3399">
              <w:rPr>
                <w:b/>
                <w:sz w:val="22"/>
              </w:rPr>
              <w:t>perfect</w:t>
            </w:r>
            <w:r w:rsidRPr="00BC3399">
              <w:rPr>
                <w:sz w:val="22"/>
              </w:rPr>
              <w:t xml:space="preserve"> example</w:t>
            </w:r>
          </w:p>
        </w:tc>
      </w:tr>
      <w:tr w:rsidR="00633DD5" w14:paraId="2F80CEC2" w14:textId="77777777" w:rsidTr="00633DD5">
        <w:tc>
          <w:tcPr>
            <w:tcW w:w="1646" w:type="dxa"/>
            <w:vAlign w:val="center"/>
          </w:tcPr>
          <w:p w14:paraId="7433FC47" w14:textId="6DC55B9C" w:rsidR="00A87046" w:rsidRDefault="00633DD5" w:rsidP="00A87046">
            <w:pPr>
              <w:tabs>
                <w:tab w:val="left" w:pos="567"/>
              </w:tabs>
            </w:pPr>
            <w:r>
              <w:t>same as SBAR</w:t>
            </w:r>
          </w:p>
        </w:tc>
        <w:tc>
          <w:tcPr>
            <w:tcW w:w="6576" w:type="dxa"/>
            <w:vAlign w:val="center"/>
          </w:tcPr>
          <w:p w14:paraId="096214BA" w14:textId="520A1DC4" w:rsidR="00A87046" w:rsidRPr="00F46593" w:rsidRDefault="00633DD5" w:rsidP="00633DD5">
            <w:pPr>
              <w:pStyle w:val="HTMLPreformatted"/>
              <w:shd w:val="clear" w:color="auto" w:fill="FFFFFF"/>
              <w:rPr>
                <w:rFonts w:ascii="Monaco" w:hAnsi="Monaco"/>
                <w:color w:val="000000"/>
                <w:sz w:val="15"/>
                <w:szCs w:val="24"/>
              </w:rPr>
            </w:pPr>
            <w:r w:rsidRPr="00F46593">
              <w:rPr>
                <w:rFonts w:ascii="Monaco" w:hAnsi="Monaco"/>
                <w:color w:val="000000"/>
                <w:sz w:val="15"/>
                <w:szCs w:val="24"/>
              </w:rPr>
              <w:t xml:space="preserve">NP[NUM=?n, PERSON=?p, SENTI=?s] -&gt; NP[NUM=?n, PERSON=?p] </w:t>
            </w:r>
            <w:r w:rsidRPr="00F46593">
              <w:rPr>
                <w:rFonts w:ascii="Monaco" w:hAnsi="Monaco"/>
                <w:b/>
                <w:color w:val="000000"/>
                <w:sz w:val="15"/>
                <w:szCs w:val="24"/>
              </w:rPr>
              <w:t>SBAR[SENTI=?s]</w:t>
            </w:r>
          </w:p>
        </w:tc>
        <w:tc>
          <w:tcPr>
            <w:tcW w:w="3075" w:type="dxa"/>
            <w:vAlign w:val="center"/>
          </w:tcPr>
          <w:p w14:paraId="12C1CA76" w14:textId="6EC50EE8" w:rsidR="00A87046" w:rsidRPr="00BC3399" w:rsidRDefault="00633DD5" w:rsidP="00633DD5">
            <w:pPr>
              <w:tabs>
                <w:tab w:val="left" w:pos="567"/>
              </w:tabs>
              <w:jc w:val="center"/>
              <w:rPr>
                <w:sz w:val="22"/>
              </w:rPr>
            </w:pPr>
            <w:r w:rsidRPr="00BC3399">
              <w:rPr>
                <w:sz w:val="22"/>
              </w:rPr>
              <w:t xml:space="preserve">an example </w:t>
            </w:r>
            <w:r w:rsidRPr="00BC3399">
              <w:rPr>
                <w:b/>
                <w:sz w:val="22"/>
              </w:rPr>
              <w:t>which is perfect</w:t>
            </w:r>
          </w:p>
        </w:tc>
      </w:tr>
      <w:tr w:rsidR="00633DD5" w14:paraId="1FB8EC43" w14:textId="77777777" w:rsidTr="00633DD5">
        <w:tc>
          <w:tcPr>
            <w:tcW w:w="1646" w:type="dxa"/>
            <w:vAlign w:val="center"/>
          </w:tcPr>
          <w:p w14:paraId="6BEAF8AB" w14:textId="799A7454" w:rsidR="00633DD5" w:rsidRDefault="00633DD5" w:rsidP="00A87046">
            <w:pPr>
              <w:tabs>
                <w:tab w:val="left" w:pos="567"/>
              </w:tabs>
            </w:pPr>
            <w:r>
              <w:t>same as ADJP</w:t>
            </w:r>
          </w:p>
        </w:tc>
        <w:tc>
          <w:tcPr>
            <w:tcW w:w="6576" w:type="dxa"/>
            <w:vAlign w:val="center"/>
          </w:tcPr>
          <w:p w14:paraId="3052A6DE" w14:textId="3050134F" w:rsidR="00633DD5" w:rsidRPr="00F46593" w:rsidRDefault="00633DD5" w:rsidP="00633DD5">
            <w:pPr>
              <w:pStyle w:val="HTMLPreformatted"/>
              <w:shd w:val="clear" w:color="auto" w:fill="FFFFFF"/>
              <w:rPr>
                <w:rFonts w:ascii="Monaco" w:hAnsi="Monaco"/>
                <w:color w:val="000000"/>
                <w:sz w:val="15"/>
                <w:szCs w:val="24"/>
              </w:rPr>
            </w:pPr>
            <w:r w:rsidRPr="00F46593">
              <w:rPr>
                <w:rFonts w:ascii="Monaco" w:hAnsi="Monaco"/>
                <w:color w:val="000000"/>
                <w:sz w:val="15"/>
                <w:szCs w:val="24"/>
              </w:rPr>
              <w:t xml:space="preserve">NP[NUM=?n, PERSON=?p, SENTI=?s] -&gt; </w:t>
            </w:r>
            <w:r w:rsidRPr="00F46593">
              <w:rPr>
                <w:rFonts w:ascii="Monaco" w:hAnsi="Monaco"/>
                <w:b/>
                <w:color w:val="000000"/>
                <w:sz w:val="15"/>
                <w:szCs w:val="24"/>
              </w:rPr>
              <w:t>ADJP[SENTI=?s]</w:t>
            </w:r>
            <w:r w:rsidRPr="00F46593">
              <w:rPr>
                <w:rFonts w:ascii="Monaco" w:hAnsi="Monaco"/>
                <w:color w:val="000000"/>
                <w:sz w:val="15"/>
                <w:szCs w:val="24"/>
              </w:rPr>
              <w:t xml:space="preserve"> NP[NUM=?n, PERSON=?p]</w:t>
            </w:r>
          </w:p>
        </w:tc>
        <w:tc>
          <w:tcPr>
            <w:tcW w:w="3075" w:type="dxa"/>
            <w:vAlign w:val="center"/>
          </w:tcPr>
          <w:p w14:paraId="6DD8581B" w14:textId="2F77EA41" w:rsidR="00633DD5" w:rsidRPr="00BC3399" w:rsidRDefault="00633DD5" w:rsidP="00633DD5">
            <w:pPr>
              <w:pStyle w:val="HTMLPreformatted"/>
              <w:shd w:val="clear" w:color="auto" w:fill="FFFFFF"/>
              <w:rPr>
                <w:rFonts w:asciiTheme="minorHAnsi" w:hAnsiTheme="minorHAnsi" w:cstheme="minorHAnsi"/>
                <w:color w:val="000000"/>
                <w:sz w:val="22"/>
                <w:szCs w:val="24"/>
              </w:rPr>
            </w:pPr>
            <w:r w:rsidRPr="00BC3399">
              <w:rPr>
                <w:rFonts w:asciiTheme="minorHAnsi" w:hAnsiTheme="minorHAnsi" w:cstheme="minorHAnsi"/>
                <w:sz w:val="22"/>
                <w:szCs w:val="24"/>
              </w:rPr>
              <w:t xml:space="preserve">It’s a </w:t>
            </w:r>
            <w:r w:rsidRPr="00BC3399">
              <w:rPr>
                <w:rFonts w:asciiTheme="minorHAnsi" w:hAnsiTheme="minorHAnsi" w:cstheme="minorHAnsi"/>
                <w:b/>
                <w:color w:val="000000"/>
                <w:sz w:val="22"/>
                <w:szCs w:val="24"/>
              </w:rPr>
              <w:t>shamelessly manipulative and boring movie making</w:t>
            </w:r>
          </w:p>
        </w:tc>
      </w:tr>
    </w:tbl>
    <w:p w14:paraId="021B8146" w14:textId="77A062B1" w:rsidR="00A87046" w:rsidRDefault="00DA774C" w:rsidP="00A87046">
      <w:pPr>
        <w:tabs>
          <w:tab w:val="left" w:pos="567"/>
        </w:tabs>
      </w:pPr>
      <w:r w:rsidRPr="00A20056">
        <w:rPr>
          <w:b/>
        </w:rPr>
        <w:t>The negation</w:t>
      </w:r>
      <w:r>
        <w:t xml:space="preserve"> </w:t>
      </w:r>
      <w:r w:rsidR="006D7604">
        <w:t>on</w:t>
      </w:r>
      <w:r>
        <w:t xml:space="preserve"> noun phrase is handled by the negation in SBAR or ADJP</w:t>
      </w:r>
      <w:r w:rsidR="006D7604">
        <w:t>. I explained the negation on ADJP above, and here’s the grammar rules for negation on SBAR.</w:t>
      </w:r>
    </w:p>
    <w:p w14:paraId="0FD514A1" w14:textId="77777777" w:rsidR="006D7604" w:rsidRPr="006D7604" w:rsidRDefault="006D7604" w:rsidP="006D7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ight="-425"/>
        <w:rPr>
          <w:rFonts w:ascii="Monaco" w:eastAsia="Times New Roman" w:hAnsi="Monaco" w:cs="Courier New"/>
          <w:color w:val="000000"/>
          <w:sz w:val="16"/>
          <w:szCs w:val="16"/>
        </w:rPr>
      </w:pPr>
      <w:r w:rsidRPr="006D7604">
        <w:rPr>
          <w:rFonts w:ascii="Monaco" w:eastAsia="Times New Roman" w:hAnsi="Monaco" w:cs="Courier New"/>
          <w:color w:val="000000"/>
          <w:sz w:val="16"/>
          <w:szCs w:val="16"/>
        </w:rPr>
        <w:t>SBAR[SENTI=positive] -&gt; WP[+wh] V RB[+not] ADJP[SENTI=negative] | WP[+wh] V RB[+not] JJ[SENTI=negative]</w:t>
      </w:r>
      <w:r w:rsidRPr="006D7604">
        <w:rPr>
          <w:rFonts w:ascii="Monaco" w:eastAsia="Times New Roman" w:hAnsi="Monaco" w:cs="Courier New"/>
          <w:color w:val="000000"/>
          <w:sz w:val="16"/>
          <w:szCs w:val="16"/>
        </w:rPr>
        <w:br/>
        <w:t>SBAR[SENTI=negative] -&gt; WP[+wh] V RB[+not] ADJP[SENTI=positive] | WP[+wh] V RB[+not] JJ[SENTI=positive]</w:t>
      </w:r>
      <w:r w:rsidRPr="006D7604">
        <w:rPr>
          <w:rFonts w:ascii="Monaco" w:eastAsia="Times New Roman" w:hAnsi="Monaco" w:cs="Courier New"/>
          <w:color w:val="000000"/>
          <w:sz w:val="16"/>
          <w:szCs w:val="16"/>
        </w:rPr>
        <w:br/>
        <w:t>SBAR[SENTI=neutral] -&gt; WP[+wh] V RB[+not] ADJP[SENTI=?s] | WP[+wh] V RB[+not] JJ[SENTI=?s]</w:t>
      </w:r>
    </w:p>
    <w:p w14:paraId="5EF71929" w14:textId="5247D7F2" w:rsidR="006D7604" w:rsidRDefault="001E3B62" w:rsidP="001E3B62">
      <w:pPr>
        <w:tabs>
          <w:tab w:val="left" w:pos="567"/>
        </w:tabs>
        <w:spacing w:before="120"/>
      </w:pPr>
      <w:r>
        <w:t>As in ADJP, if a noun phrase is consist of multiple noun phrases such as “a mess and a hazard”</w:t>
      </w:r>
    </w:p>
    <w:p w14:paraId="29344A96" w14:textId="745353EC" w:rsidR="001E3B62" w:rsidRDefault="001E3B62" w:rsidP="00085D0C">
      <w:pPr>
        <w:pStyle w:val="ListParagraph"/>
        <w:numPr>
          <w:ilvl w:val="0"/>
          <w:numId w:val="47"/>
        </w:numPr>
        <w:tabs>
          <w:tab w:val="left" w:pos="567"/>
        </w:tabs>
        <w:ind w:left="426" w:right="-709" w:hanging="284"/>
      </w:pPr>
      <w:r>
        <w:t xml:space="preserve">if conjunction is “and”, the sentiment is determined by both </w:t>
      </w:r>
      <w:r w:rsidR="00B96C18">
        <w:t xml:space="preserve">parts or one of </w:t>
      </w:r>
      <w:r w:rsidR="00085D0C">
        <w:t xml:space="preserve">them </w:t>
      </w:r>
      <w:r w:rsidR="00B96C18">
        <w:t>if the other is neutral.</w:t>
      </w:r>
    </w:p>
    <w:p w14:paraId="7FB23B1B" w14:textId="26B8C719" w:rsidR="00B96C18" w:rsidRDefault="00B96C18" w:rsidP="00085D0C">
      <w:pPr>
        <w:pStyle w:val="ListParagraph"/>
        <w:numPr>
          <w:ilvl w:val="0"/>
          <w:numId w:val="47"/>
        </w:numPr>
        <w:tabs>
          <w:tab w:val="left" w:pos="567"/>
        </w:tabs>
        <w:ind w:left="426" w:right="-709" w:hanging="284"/>
      </w:pPr>
      <w:r>
        <w:t xml:space="preserve">if conjunction is “or”, the sentiment is determined by one of the parts, </w:t>
      </w:r>
      <w:r w:rsidR="001A5B1B">
        <w:t>however</w:t>
      </w:r>
      <w:r>
        <w:t xml:space="preserve"> if two parts have opposite sentiment</w:t>
      </w:r>
      <w:r w:rsidR="006636FB">
        <w:t>s</w:t>
      </w:r>
      <w:r>
        <w:t xml:space="preserve">, such as “a good movie or a bad movie”, then the </w:t>
      </w:r>
      <w:r w:rsidR="00F84342">
        <w:t xml:space="preserve">NP </w:t>
      </w:r>
      <w:r>
        <w:t>sentiment is neutral.</w:t>
      </w:r>
    </w:p>
    <w:p w14:paraId="0FE729CA" w14:textId="55DE223C" w:rsidR="00211DC0" w:rsidRDefault="00B96C18" w:rsidP="00085D0C">
      <w:pPr>
        <w:pStyle w:val="ListParagraph"/>
        <w:numPr>
          <w:ilvl w:val="0"/>
          <w:numId w:val="47"/>
        </w:numPr>
        <w:tabs>
          <w:tab w:val="left" w:pos="567"/>
        </w:tabs>
        <w:ind w:left="426" w:right="-709" w:hanging="284"/>
      </w:pPr>
      <w:r>
        <w:t>if conjunction is “but”, the sentiment is always determined by the latter.</w:t>
      </w:r>
    </w:p>
    <w:p w14:paraId="4DA13232" w14:textId="2D7279F9" w:rsidR="00B96C18" w:rsidRDefault="008E45A4" w:rsidP="008E45A4">
      <w:pPr>
        <w:tabs>
          <w:tab w:val="left" w:pos="567"/>
        </w:tabs>
        <w:ind w:right="-142"/>
      </w:pPr>
      <w:r>
        <w:t xml:space="preserve">Due to the page limit, please check the corresponding grammar rules in </w:t>
      </w:r>
      <w:r w:rsidRPr="008E45A4">
        <w:rPr>
          <w:i/>
        </w:rPr>
        <w:t>sentianalysis_grammar_s.fcfg</w:t>
      </w:r>
      <w:r>
        <w:t>.</w:t>
      </w:r>
    </w:p>
    <w:p w14:paraId="681921BC" w14:textId="6B711288" w:rsidR="00C22512" w:rsidRDefault="00E42F2E" w:rsidP="00C43625">
      <w:pPr>
        <w:pStyle w:val="ListParagraph"/>
        <w:numPr>
          <w:ilvl w:val="0"/>
          <w:numId w:val="35"/>
        </w:numPr>
        <w:spacing w:before="120" w:after="120"/>
        <w:ind w:left="714" w:hanging="357"/>
        <w:contextualSpacing w:val="0"/>
        <w:rPr>
          <w:b/>
        </w:rPr>
      </w:pPr>
      <w:r>
        <w:rPr>
          <w:b/>
        </w:rPr>
        <w:lastRenderedPageBreak/>
        <w:t>Limitations</w:t>
      </w:r>
    </w:p>
    <w:p w14:paraId="141196BE" w14:textId="3B72B3E0" w:rsidR="00E443A8" w:rsidRPr="00E443A8" w:rsidRDefault="00E443A8" w:rsidP="00C43625">
      <w:pPr>
        <w:spacing w:after="120"/>
        <w:rPr>
          <w:lang w:val="en-US"/>
        </w:rPr>
      </w:pPr>
      <w:r>
        <w:rPr>
          <w:lang w:val="en-US"/>
        </w:rPr>
        <w:t xml:space="preserve">As discussed in </w:t>
      </w:r>
      <w:r w:rsidR="00D80217">
        <w:rPr>
          <w:lang w:val="en-US"/>
        </w:rPr>
        <w:t xml:space="preserve">my </w:t>
      </w:r>
      <w:r>
        <w:rPr>
          <w:lang w:val="en-US"/>
        </w:rPr>
        <w:t xml:space="preserve">project 3 report, </w:t>
      </w:r>
      <w:r w:rsidR="0058340A">
        <w:rPr>
          <w:lang w:val="en-US"/>
        </w:rPr>
        <w:t xml:space="preserve">there is an “of issue” in NP, and it causes the 1 false positive for feature-based grammar shown in section IV. </w:t>
      </w:r>
      <w:r w:rsidR="00BC3399">
        <w:rPr>
          <w:lang w:val="en-US"/>
        </w:rPr>
        <w:t xml:space="preserve">The reason is </w:t>
      </w:r>
      <w:r w:rsidR="00D40128">
        <w:rPr>
          <w:lang w:val="en-US"/>
        </w:rPr>
        <w:t xml:space="preserve">that </w:t>
      </w:r>
      <w:r w:rsidR="00BC3399">
        <w:rPr>
          <w:lang w:val="en-US"/>
        </w:rPr>
        <w:t xml:space="preserve">the sentiment of a NP which contains “of” can be determined by the part before “of” or by the part after “of”. Therefore, the example sentence “a perfect example of </w:t>
      </w:r>
      <w:r w:rsidR="004C1648">
        <w:rPr>
          <w:lang w:val="en-US"/>
        </w:rPr>
        <w:t>boring</w:t>
      </w:r>
      <w:r w:rsidR="00BC3399">
        <w:rPr>
          <w:lang w:val="en-US"/>
        </w:rPr>
        <w:t xml:space="preserve"> movie” will get 1 positive vote and 1 negative vote.</w:t>
      </w:r>
    </w:p>
    <w:p w14:paraId="21AAD439" w14:textId="5149EA07" w:rsidR="002B639B" w:rsidRPr="004D1740" w:rsidRDefault="00807999" w:rsidP="004D1740">
      <w:pPr>
        <w:pStyle w:val="Heading1"/>
        <w:spacing w:line="360" w:lineRule="auto"/>
        <w:rPr>
          <w:b/>
          <w:sz w:val="28"/>
          <w:szCs w:val="28"/>
        </w:rPr>
      </w:pPr>
      <w:bookmarkStart w:id="3" w:name="_Toc57910023"/>
      <w:r>
        <w:rPr>
          <w:b/>
          <w:sz w:val="28"/>
          <w:szCs w:val="28"/>
        </w:rPr>
        <w:t>III</w:t>
      </w:r>
      <w:r w:rsidR="001D7BE4" w:rsidRPr="00CB3608">
        <w:rPr>
          <w:b/>
          <w:sz w:val="28"/>
          <w:szCs w:val="28"/>
        </w:rPr>
        <w:t xml:space="preserve">. </w:t>
      </w:r>
      <w:r w:rsidR="005864EF">
        <w:rPr>
          <w:b/>
          <w:sz w:val="28"/>
        </w:rPr>
        <w:t xml:space="preserve">Explanation on grammar design for conjunction of </w:t>
      </w:r>
      <w:r w:rsidR="000B43BD">
        <w:rPr>
          <w:b/>
          <w:sz w:val="28"/>
        </w:rPr>
        <w:t>sentiment</w:t>
      </w:r>
      <w:r w:rsidR="005864EF">
        <w:rPr>
          <w:b/>
          <w:sz w:val="28"/>
        </w:rPr>
        <w:t xml:space="preserve"> bearing sentences</w:t>
      </w:r>
      <w:bookmarkEnd w:id="3"/>
    </w:p>
    <w:p w14:paraId="319C410F" w14:textId="3F943DBF" w:rsidR="002B639B" w:rsidRPr="00D42C34" w:rsidRDefault="0049608D" w:rsidP="002B639B">
      <w:pPr>
        <w:pStyle w:val="ListParagraph"/>
        <w:numPr>
          <w:ilvl w:val="0"/>
          <w:numId w:val="39"/>
        </w:numPr>
        <w:spacing w:after="120"/>
        <w:contextualSpacing w:val="0"/>
        <w:rPr>
          <w:b/>
        </w:rPr>
      </w:pPr>
      <w:r>
        <w:rPr>
          <w:b/>
        </w:rPr>
        <w:t>Explanation on grammar design</w:t>
      </w:r>
      <w:r w:rsidR="00522298">
        <w:rPr>
          <w:b/>
        </w:rPr>
        <w:t xml:space="preserve"> on </w:t>
      </w:r>
      <w:r w:rsidR="00E22CD0">
        <w:rPr>
          <w:b/>
        </w:rPr>
        <w:t xml:space="preserve">the </w:t>
      </w:r>
      <w:r w:rsidR="00340742">
        <w:rPr>
          <w:b/>
        </w:rPr>
        <w:t xml:space="preserve">constituent </w:t>
      </w:r>
      <w:r w:rsidR="00522298">
        <w:rPr>
          <w:b/>
        </w:rPr>
        <w:t>S</w:t>
      </w:r>
      <w:r w:rsidR="005817B1">
        <w:rPr>
          <w:b/>
        </w:rPr>
        <w:t xml:space="preserve"> </w:t>
      </w:r>
    </w:p>
    <w:p w14:paraId="282F5BCF" w14:textId="0C9C828A" w:rsidR="005F5A90" w:rsidRDefault="005F5A90" w:rsidP="002B639B">
      <w:pPr>
        <w:spacing w:after="120"/>
      </w:pPr>
      <w:r>
        <w:t xml:space="preserve">The sentiment of a simple sentence is decided by its NP and VP, </w:t>
      </w:r>
      <w:r w:rsidR="008C2FEB">
        <w:t xml:space="preserve">and </w:t>
      </w:r>
      <w:r>
        <w:t>the related grammar rule</w:t>
      </w:r>
      <w:r w:rsidR="008C2FEB">
        <w:t xml:space="preserve"> is</w:t>
      </w:r>
    </w:p>
    <w:p w14:paraId="7FD5FBB8" w14:textId="0FEDD77A" w:rsidR="005F5A90" w:rsidRPr="005F5A90" w:rsidRDefault="005F5A90" w:rsidP="005F5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425"/>
        <w:rPr>
          <w:rFonts w:ascii="Monaco" w:eastAsia="Times New Roman" w:hAnsi="Monaco" w:cs="Courier New"/>
          <w:color w:val="000000"/>
          <w:sz w:val="16"/>
        </w:rPr>
      </w:pPr>
      <w:r w:rsidRPr="005F5A90">
        <w:rPr>
          <w:rFonts w:ascii="Monaco" w:eastAsia="Times New Roman" w:hAnsi="Monaco" w:cs="Courier New"/>
          <w:color w:val="000000"/>
          <w:sz w:val="16"/>
        </w:rPr>
        <w:t>S[SENTI=?s, -INV] -&gt; NP[NUM=?n, PERSON=?p, SENTI=?s] VP[TENSE=?t, NUM=?n, PERSON=?p, SENTI=?s]</w:t>
      </w:r>
    </w:p>
    <w:p w14:paraId="5278B8AF" w14:textId="0B738603" w:rsidR="002B639B" w:rsidRDefault="0049283F" w:rsidP="002B639B">
      <w:pPr>
        <w:spacing w:after="120"/>
      </w:pPr>
      <w:r>
        <w:t xml:space="preserve">When there are several </w:t>
      </w:r>
      <w:r w:rsidR="005F5A90">
        <w:t>compound</w:t>
      </w:r>
      <w:r>
        <w:t xml:space="preserve"> sentence</w:t>
      </w:r>
      <w:r w:rsidR="00F05C5C">
        <w:t>s</w:t>
      </w:r>
      <w:r>
        <w:t xml:space="preserve"> which </w:t>
      </w:r>
      <w:r w:rsidR="00F05C5C">
        <w:t>are</w:t>
      </w:r>
      <w:r>
        <w:t xml:space="preserve"> conjoined by conjunctions, </w:t>
      </w:r>
      <w:r w:rsidR="00F05C5C">
        <w:t xml:space="preserve">the </w:t>
      </w:r>
      <w:r w:rsidR="000E7E64">
        <w:t xml:space="preserve">logic </w:t>
      </w:r>
      <w:r w:rsidR="005F5A90">
        <w:t xml:space="preserve">is almost same as the table shown in section II for </w:t>
      </w:r>
      <w:r w:rsidR="000B43BD">
        <w:t xml:space="preserve">positive </w:t>
      </w:r>
      <w:r w:rsidR="005F5A90">
        <w:t>ADJP.</w:t>
      </w:r>
      <w:r w:rsidR="006630EB">
        <w:t xml:space="preserve"> But I will explain more on negative and neutral </w:t>
      </w:r>
      <w:r w:rsidR="000B43BD">
        <w:t>cases</w:t>
      </w:r>
      <w:r w:rsidR="006630EB">
        <w:t xml:space="preserve"> this time.</w:t>
      </w:r>
    </w:p>
    <w:tbl>
      <w:tblPr>
        <w:tblStyle w:val="TableGrid"/>
        <w:tblW w:w="11199" w:type="dxa"/>
        <w:tblInd w:w="-714" w:type="dxa"/>
        <w:tblLook w:val="04A0" w:firstRow="1" w:lastRow="0" w:firstColumn="1" w:lastColumn="0" w:noHBand="0" w:noVBand="1"/>
      </w:tblPr>
      <w:tblGrid>
        <w:gridCol w:w="1209"/>
        <w:gridCol w:w="1332"/>
        <w:gridCol w:w="1205"/>
        <w:gridCol w:w="1476"/>
        <w:gridCol w:w="1332"/>
        <w:gridCol w:w="4645"/>
      </w:tblGrid>
      <w:tr w:rsidR="006630EB" w14:paraId="46254012" w14:textId="77777777" w:rsidTr="006630EB">
        <w:tc>
          <w:tcPr>
            <w:tcW w:w="1209" w:type="dxa"/>
            <w:vAlign w:val="center"/>
          </w:tcPr>
          <w:p w14:paraId="756ADC4F" w14:textId="66FA2100" w:rsidR="006630EB" w:rsidRPr="00633DD5" w:rsidRDefault="006630EB" w:rsidP="00E7317F">
            <w:pPr>
              <w:tabs>
                <w:tab w:val="left" w:pos="567"/>
              </w:tabs>
              <w:jc w:val="center"/>
              <w:rPr>
                <w:lang w:val="en-US"/>
              </w:rPr>
            </w:pPr>
            <w:r>
              <w:rPr>
                <w:lang w:val="en-US"/>
              </w:rPr>
              <w:t xml:space="preserve">S </w:t>
            </w:r>
            <w:r w:rsidRPr="00633DD5">
              <w:rPr>
                <w:lang w:val="en-US"/>
              </w:rPr>
              <w:t>sentiment</w:t>
            </w:r>
          </w:p>
        </w:tc>
        <w:tc>
          <w:tcPr>
            <w:tcW w:w="1199" w:type="dxa"/>
            <w:vAlign w:val="center"/>
          </w:tcPr>
          <w:p w14:paraId="1F92B56B" w14:textId="7DE07333" w:rsidR="006630EB" w:rsidRPr="00633DD5" w:rsidRDefault="006630EB" w:rsidP="00E7317F">
            <w:pPr>
              <w:tabs>
                <w:tab w:val="left" w:pos="567"/>
              </w:tabs>
              <w:jc w:val="center"/>
              <w:rPr>
                <w:lang w:val="en-US"/>
              </w:rPr>
            </w:pPr>
            <w:r w:rsidRPr="00633DD5">
              <w:rPr>
                <w:lang w:val="en-US"/>
              </w:rPr>
              <w:t>1</w:t>
            </w:r>
            <w:r w:rsidRPr="00633DD5">
              <w:rPr>
                <w:vertAlign w:val="superscript"/>
                <w:lang w:val="en-US"/>
              </w:rPr>
              <w:t>st</w:t>
            </w:r>
            <w:r w:rsidRPr="00633DD5">
              <w:rPr>
                <w:lang w:val="en-US"/>
              </w:rPr>
              <w:t xml:space="preserve"> </w:t>
            </w:r>
            <w:r w:rsidR="00D777EC">
              <w:rPr>
                <w:lang w:val="en-US"/>
              </w:rPr>
              <w:t xml:space="preserve">S </w:t>
            </w:r>
            <w:r w:rsidR="00D777EC" w:rsidRPr="00D777EC">
              <w:rPr>
                <w:lang w:val="en-US"/>
              </w:rPr>
              <w:t>constituent</w:t>
            </w:r>
          </w:p>
        </w:tc>
        <w:tc>
          <w:tcPr>
            <w:tcW w:w="1208" w:type="dxa"/>
          </w:tcPr>
          <w:p w14:paraId="065CE0A5" w14:textId="4243F208" w:rsidR="006630EB" w:rsidRDefault="006630EB" w:rsidP="00E7317F">
            <w:pPr>
              <w:tabs>
                <w:tab w:val="left" w:pos="567"/>
              </w:tabs>
              <w:jc w:val="center"/>
              <w:rPr>
                <w:lang w:val="en-US"/>
              </w:rPr>
            </w:pPr>
            <w:r>
              <w:rPr>
                <w:lang w:val="en-US"/>
              </w:rPr>
              <w:t>C</w:t>
            </w:r>
            <w:r w:rsidR="002F160B">
              <w:rPr>
                <w:lang w:val="en-US"/>
              </w:rPr>
              <w:t>omma</w:t>
            </w:r>
          </w:p>
          <w:p w14:paraId="14D83F47" w14:textId="0079FD2C" w:rsidR="006630EB" w:rsidRPr="00633DD5" w:rsidRDefault="006630EB" w:rsidP="00E7317F">
            <w:pPr>
              <w:tabs>
                <w:tab w:val="left" w:pos="567"/>
              </w:tabs>
              <w:jc w:val="center"/>
              <w:rPr>
                <w:lang w:val="en-US"/>
              </w:rPr>
            </w:pPr>
            <w:r>
              <w:rPr>
                <w:lang w:val="en-US"/>
              </w:rPr>
              <w:t>(optional)</w:t>
            </w:r>
          </w:p>
        </w:tc>
        <w:tc>
          <w:tcPr>
            <w:tcW w:w="1485" w:type="dxa"/>
            <w:vAlign w:val="center"/>
          </w:tcPr>
          <w:p w14:paraId="5A4680F1" w14:textId="425D6AD5" w:rsidR="006630EB" w:rsidRPr="00633DD5" w:rsidRDefault="006630EB" w:rsidP="00E7317F">
            <w:pPr>
              <w:tabs>
                <w:tab w:val="left" w:pos="567"/>
              </w:tabs>
              <w:jc w:val="center"/>
              <w:rPr>
                <w:lang w:val="en-US"/>
              </w:rPr>
            </w:pPr>
            <w:r w:rsidRPr="00633DD5">
              <w:rPr>
                <w:lang w:val="en-US"/>
              </w:rPr>
              <w:t>Conjunction</w:t>
            </w:r>
          </w:p>
        </w:tc>
        <w:tc>
          <w:tcPr>
            <w:tcW w:w="1278" w:type="dxa"/>
            <w:vAlign w:val="center"/>
          </w:tcPr>
          <w:p w14:paraId="5DCD8ACB" w14:textId="31E68A8C" w:rsidR="006630EB" w:rsidRPr="00633DD5" w:rsidRDefault="006630EB" w:rsidP="00E7317F">
            <w:pPr>
              <w:tabs>
                <w:tab w:val="left" w:pos="567"/>
              </w:tabs>
              <w:jc w:val="center"/>
              <w:rPr>
                <w:lang w:val="en-US"/>
              </w:rPr>
            </w:pPr>
            <w:r w:rsidRPr="00633DD5">
              <w:rPr>
                <w:lang w:val="en-US"/>
              </w:rPr>
              <w:t>2</w:t>
            </w:r>
            <w:r w:rsidRPr="00633DD5">
              <w:rPr>
                <w:vertAlign w:val="superscript"/>
                <w:lang w:val="en-US"/>
              </w:rPr>
              <w:t>nd</w:t>
            </w:r>
            <w:r w:rsidRPr="00633DD5">
              <w:rPr>
                <w:lang w:val="en-US"/>
              </w:rPr>
              <w:t xml:space="preserve"> </w:t>
            </w:r>
            <w:r w:rsidR="00D777EC">
              <w:rPr>
                <w:lang w:val="en-US"/>
              </w:rPr>
              <w:t xml:space="preserve">S </w:t>
            </w:r>
            <w:r w:rsidR="00D777EC" w:rsidRPr="00D777EC">
              <w:rPr>
                <w:lang w:val="en-US"/>
              </w:rPr>
              <w:t>constituent</w:t>
            </w:r>
          </w:p>
        </w:tc>
        <w:tc>
          <w:tcPr>
            <w:tcW w:w="4820" w:type="dxa"/>
            <w:vAlign w:val="center"/>
          </w:tcPr>
          <w:p w14:paraId="31528781" w14:textId="2ED576F2" w:rsidR="006630EB" w:rsidRPr="00633DD5" w:rsidRDefault="006630EB" w:rsidP="00E7317F">
            <w:pPr>
              <w:tabs>
                <w:tab w:val="left" w:pos="567"/>
              </w:tabs>
              <w:jc w:val="center"/>
              <w:rPr>
                <w:lang w:val="en-US"/>
              </w:rPr>
            </w:pPr>
            <w:r>
              <w:rPr>
                <w:lang w:val="en-US"/>
              </w:rPr>
              <w:t>Grammar</w:t>
            </w:r>
            <w:r w:rsidR="00ED439B">
              <w:rPr>
                <w:lang w:val="en-US"/>
              </w:rPr>
              <w:t xml:space="preserve"> rules</w:t>
            </w:r>
          </w:p>
        </w:tc>
      </w:tr>
      <w:tr w:rsidR="006630EB" w14:paraId="0CBFB7F5" w14:textId="77777777" w:rsidTr="006630EB">
        <w:tc>
          <w:tcPr>
            <w:tcW w:w="1209" w:type="dxa"/>
            <w:vMerge w:val="restart"/>
            <w:vAlign w:val="center"/>
          </w:tcPr>
          <w:p w14:paraId="1E17D512" w14:textId="32E9A676" w:rsidR="006630EB" w:rsidRDefault="006630EB" w:rsidP="006630EB">
            <w:pPr>
              <w:tabs>
                <w:tab w:val="left" w:pos="567"/>
              </w:tabs>
              <w:jc w:val="center"/>
              <w:rPr>
                <w:lang w:val="en-US"/>
              </w:rPr>
            </w:pPr>
            <w:r>
              <w:rPr>
                <w:lang w:val="en-US"/>
              </w:rPr>
              <w:t>negative</w:t>
            </w:r>
          </w:p>
        </w:tc>
        <w:tc>
          <w:tcPr>
            <w:tcW w:w="1199" w:type="dxa"/>
            <w:vAlign w:val="center"/>
          </w:tcPr>
          <w:p w14:paraId="1355E7E9" w14:textId="282847F0" w:rsidR="006630EB" w:rsidRDefault="006630EB" w:rsidP="006630EB">
            <w:pPr>
              <w:tabs>
                <w:tab w:val="left" w:pos="567"/>
              </w:tabs>
              <w:jc w:val="center"/>
              <w:rPr>
                <w:lang w:val="en-US"/>
              </w:rPr>
            </w:pPr>
            <w:r>
              <w:rPr>
                <w:lang w:val="en-US"/>
              </w:rPr>
              <w:t>negative</w:t>
            </w:r>
          </w:p>
        </w:tc>
        <w:tc>
          <w:tcPr>
            <w:tcW w:w="1208" w:type="dxa"/>
            <w:vMerge w:val="restart"/>
            <w:vAlign w:val="center"/>
          </w:tcPr>
          <w:p w14:paraId="71D8F76E" w14:textId="6A7C063E" w:rsidR="006630EB" w:rsidRDefault="006630EB" w:rsidP="006630EB">
            <w:pPr>
              <w:tabs>
                <w:tab w:val="left" w:pos="567"/>
              </w:tabs>
              <w:jc w:val="center"/>
              <w:rPr>
                <w:lang w:val="en-US"/>
              </w:rPr>
            </w:pPr>
            <w:r>
              <w:rPr>
                <w:lang w:val="en-US"/>
              </w:rPr>
              <w:t>,</w:t>
            </w:r>
          </w:p>
        </w:tc>
        <w:tc>
          <w:tcPr>
            <w:tcW w:w="1485" w:type="dxa"/>
            <w:vMerge w:val="restart"/>
            <w:vAlign w:val="center"/>
          </w:tcPr>
          <w:p w14:paraId="61AE9D59" w14:textId="47004EB9" w:rsidR="006630EB" w:rsidRDefault="006630EB" w:rsidP="006630EB">
            <w:pPr>
              <w:tabs>
                <w:tab w:val="left" w:pos="567"/>
              </w:tabs>
              <w:jc w:val="center"/>
              <w:rPr>
                <w:lang w:val="en-US"/>
              </w:rPr>
            </w:pPr>
            <w:r>
              <w:rPr>
                <w:lang w:val="en-US"/>
              </w:rPr>
              <w:t>and</w:t>
            </w:r>
          </w:p>
        </w:tc>
        <w:tc>
          <w:tcPr>
            <w:tcW w:w="1278" w:type="dxa"/>
            <w:vAlign w:val="center"/>
          </w:tcPr>
          <w:p w14:paraId="02D75905" w14:textId="3DD87FDB" w:rsidR="006630EB" w:rsidRDefault="006630EB" w:rsidP="00E7317F">
            <w:pPr>
              <w:tabs>
                <w:tab w:val="left" w:pos="567"/>
              </w:tabs>
              <w:jc w:val="center"/>
              <w:rPr>
                <w:lang w:val="en-US"/>
              </w:rPr>
            </w:pPr>
            <w:r>
              <w:rPr>
                <w:lang w:val="en-US"/>
              </w:rPr>
              <w:t>negative</w:t>
            </w:r>
          </w:p>
        </w:tc>
        <w:tc>
          <w:tcPr>
            <w:tcW w:w="4820" w:type="dxa"/>
            <w:vAlign w:val="center"/>
          </w:tcPr>
          <w:p w14:paraId="2C805BE7" w14:textId="793AAEB0" w:rsidR="0024397C" w:rsidRPr="00723098" w:rsidRDefault="0024397C" w:rsidP="00723098">
            <w:pPr>
              <w:ind w:left="1695" w:hanging="1695"/>
              <w:rPr>
                <w:sz w:val="15"/>
                <w:lang w:val="en-US"/>
              </w:rPr>
            </w:pPr>
            <w:r w:rsidRPr="00723098">
              <w:rPr>
                <w:sz w:val="15"/>
                <w:lang w:val="en-US"/>
              </w:rPr>
              <w:t xml:space="preserve">S[SENTI=negative, -INV] -&gt; </w:t>
            </w:r>
            <w:r w:rsidR="00723098">
              <w:rPr>
                <w:sz w:val="15"/>
                <w:lang w:val="en-US"/>
              </w:rPr>
              <w:t xml:space="preserve"> </w:t>
            </w:r>
            <w:r w:rsidRPr="00723098">
              <w:rPr>
                <w:sz w:val="15"/>
                <w:lang w:val="en-US"/>
              </w:rPr>
              <w:t>S[SENTI=negative, -INV] CC[+and] S[SENTI=negative, -INV]</w:t>
            </w:r>
          </w:p>
          <w:p w14:paraId="1A7EC7B2" w14:textId="53527EAA" w:rsidR="006630EB" w:rsidRPr="00723098" w:rsidRDefault="0024397C" w:rsidP="00723098">
            <w:pPr>
              <w:ind w:left="1695" w:hanging="1695"/>
              <w:rPr>
                <w:sz w:val="15"/>
                <w:lang w:val="en-US"/>
              </w:rPr>
            </w:pPr>
            <w:r w:rsidRPr="00723098">
              <w:rPr>
                <w:sz w:val="15"/>
                <w:lang w:val="en-US"/>
              </w:rPr>
              <w:t>S[SENTI=negative, -INV] -&gt;  S[SENTI=negative, -INV] COMMA CC[+and] S[SENTI=negative, -INV]</w:t>
            </w:r>
          </w:p>
        </w:tc>
      </w:tr>
      <w:tr w:rsidR="006630EB" w14:paraId="48CA9573" w14:textId="77777777" w:rsidTr="006630EB">
        <w:tc>
          <w:tcPr>
            <w:tcW w:w="1209" w:type="dxa"/>
            <w:vMerge/>
            <w:vAlign w:val="center"/>
          </w:tcPr>
          <w:p w14:paraId="3200F6A4" w14:textId="77777777" w:rsidR="006630EB" w:rsidRDefault="006630EB" w:rsidP="006630EB">
            <w:pPr>
              <w:tabs>
                <w:tab w:val="left" w:pos="567"/>
              </w:tabs>
              <w:jc w:val="center"/>
              <w:rPr>
                <w:lang w:val="en-US"/>
              </w:rPr>
            </w:pPr>
          </w:p>
        </w:tc>
        <w:tc>
          <w:tcPr>
            <w:tcW w:w="1199" w:type="dxa"/>
            <w:vAlign w:val="center"/>
          </w:tcPr>
          <w:p w14:paraId="6A02B3BD" w14:textId="403E8253" w:rsidR="006630EB" w:rsidRDefault="006630EB" w:rsidP="006630EB">
            <w:pPr>
              <w:tabs>
                <w:tab w:val="left" w:pos="567"/>
              </w:tabs>
              <w:jc w:val="center"/>
              <w:rPr>
                <w:lang w:val="en-US"/>
              </w:rPr>
            </w:pPr>
            <w:r>
              <w:rPr>
                <w:lang w:val="en-US"/>
              </w:rPr>
              <w:t>negative</w:t>
            </w:r>
          </w:p>
        </w:tc>
        <w:tc>
          <w:tcPr>
            <w:tcW w:w="1208" w:type="dxa"/>
            <w:vMerge/>
            <w:vAlign w:val="center"/>
          </w:tcPr>
          <w:p w14:paraId="2DF4CE74" w14:textId="77777777" w:rsidR="006630EB" w:rsidRDefault="006630EB" w:rsidP="006630EB">
            <w:pPr>
              <w:tabs>
                <w:tab w:val="left" w:pos="567"/>
              </w:tabs>
              <w:jc w:val="center"/>
              <w:rPr>
                <w:lang w:val="en-US"/>
              </w:rPr>
            </w:pPr>
          </w:p>
        </w:tc>
        <w:tc>
          <w:tcPr>
            <w:tcW w:w="1485" w:type="dxa"/>
            <w:vMerge/>
            <w:vAlign w:val="center"/>
          </w:tcPr>
          <w:p w14:paraId="04B6426A" w14:textId="2B992A34" w:rsidR="006630EB" w:rsidRDefault="006630EB" w:rsidP="006630EB">
            <w:pPr>
              <w:tabs>
                <w:tab w:val="left" w:pos="567"/>
              </w:tabs>
              <w:jc w:val="center"/>
              <w:rPr>
                <w:lang w:val="en-US"/>
              </w:rPr>
            </w:pPr>
          </w:p>
        </w:tc>
        <w:tc>
          <w:tcPr>
            <w:tcW w:w="1278" w:type="dxa"/>
            <w:vAlign w:val="center"/>
          </w:tcPr>
          <w:p w14:paraId="5F1E8D6F" w14:textId="77777777" w:rsidR="006630EB" w:rsidRDefault="006630EB" w:rsidP="00E7317F">
            <w:pPr>
              <w:tabs>
                <w:tab w:val="left" w:pos="567"/>
              </w:tabs>
              <w:jc w:val="center"/>
              <w:rPr>
                <w:lang w:val="en-US"/>
              </w:rPr>
            </w:pPr>
            <w:r>
              <w:rPr>
                <w:lang w:val="en-US"/>
              </w:rPr>
              <w:t>neutral</w:t>
            </w:r>
          </w:p>
        </w:tc>
        <w:tc>
          <w:tcPr>
            <w:tcW w:w="4820" w:type="dxa"/>
            <w:vAlign w:val="center"/>
          </w:tcPr>
          <w:p w14:paraId="7851853A" w14:textId="77777777" w:rsidR="0024397C" w:rsidRPr="00723098" w:rsidRDefault="0024397C" w:rsidP="00723098">
            <w:pPr>
              <w:tabs>
                <w:tab w:val="left" w:pos="567"/>
              </w:tabs>
              <w:ind w:left="1695" w:hanging="1695"/>
              <w:rPr>
                <w:sz w:val="15"/>
                <w:lang w:val="en-US"/>
              </w:rPr>
            </w:pPr>
            <w:r w:rsidRPr="00723098">
              <w:rPr>
                <w:sz w:val="15"/>
                <w:lang w:val="en-US"/>
              </w:rPr>
              <w:t>S[SENTI=negative, -INV] -&gt; S[SENTI=negative, -INV] CC[+and] S[SENTI=neutral, -INV]</w:t>
            </w:r>
          </w:p>
          <w:p w14:paraId="3224CC9E" w14:textId="6373160C" w:rsidR="006630EB" w:rsidRPr="00723098" w:rsidRDefault="0024397C" w:rsidP="00723098">
            <w:pPr>
              <w:tabs>
                <w:tab w:val="left" w:pos="567"/>
              </w:tabs>
              <w:ind w:left="1695" w:hanging="1695"/>
              <w:rPr>
                <w:sz w:val="15"/>
                <w:lang w:val="en-US"/>
              </w:rPr>
            </w:pPr>
            <w:r w:rsidRPr="00723098">
              <w:rPr>
                <w:sz w:val="15"/>
                <w:lang w:val="en-US"/>
              </w:rPr>
              <w:t>S[SENTI=negative, -INV] -&gt; S[SENTI=negative, -INV] COMMA CC[+and] S[SENTI=neutral, -INV]</w:t>
            </w:r>
          </w:p>
        </w:tc>
      </w:tr>
      <w:tr w:rsidR="006630EB" w14:paraId="60056CC8" w14:textId="77777777" w:rsidTr="006630EB">
        <w:tc>
          <w:tcPr>
            <w:tcW w:w="1209" w:type="dxa"/>
            <w:vMerge/>
            <w:vAlign w:val="center"/>
          </w:tcPr>
          <w:p w14:paraId="1ED444A1" w14:textId="77777777" w:rsidR="006630EB" w:rsidRDefault="006630EB" w:rsidP="006630EB">
            <w:pPr>
              <w:tabs>
                <w:tab w:val="left" w:pos="567"/>
              </w:tabs>
              <w:jc w:val="center"/>
              <w:rPr>
                <w:lang w:val="en-US"/>
              </w:rPr>
            </w:pPr>
          </w:p>
        </w:tc>
        <w:tc>
          <w:tcPr>
            <w:tcW w:w="1199" w:type="dxa"/>
            <w:vAlign w:val="center"/>
          </w:tcPr>
          <w:p w14:paraId="5059A4E3" w14:textId="77777777" w:rsidR="006630EB" w:rsidRDefault="006630EB" w:rsidP="006630EB">
            <w:pPr>
              <w:tabs>
                <w:tab w:val="left" w:pos="567"/>
              </w:tabs>
              <w:jc w:val="center"/>
              <w:rPr>
                <w:lang w:val="en-US"/>
              </w:rPr>
            </w:pPr>
            <w:r>
              <w:rPr>
                <w:lang w:val="en-US"/>
              </w:rPr>
              <w:t>neutral</w:t>
            </w:r>
          </w:p>
        </w:tc>
        <w:tc>
          <w:tcPr>
            <w:tcW w:w="1208" w:type="dxa"/>
            <w:vMerge/>
            <w:vAlign w:val="center"/>
          </w:tcPr>
          <w:p w14:paraId="74DCC01F" w14:textId="77777777" w:rsidR="006630EB" w:rsidRDefault="006630EB" w:rsidP="006630EB">
            <w:pPr>
              <w:tabs>
                <w:tab w:val="left" w:pos="567"/>
              </w:tabs>
              <w:jc w:val="center"/>
              <w:rPr>
                <w:lang w:val="en-US"/>
              </w:rPr>
            </w:pPr>
          </w:p>
        </w:tc>
        <w:tc>
          <w:tcPr>
            <w:tcW w:w="1485" w:type="dxa"/>
            <w:vMerge/>
            <w:vAlign w:val="center"/>
          </w:tcPr>
          <w:p w14:paraId="1A176E7C" w14:textId="23A10F82" w:rsidR="006630EB" w:rsidRDefault="006630EB" w:rsidP="006630EB">
            <w:pPr>
              <w:tabs>
                <w:tab w:val="left" w:pos="567"/>
              </w:tabs>
              <w:jc w:val="center"/>
              <w:rPr>
                <w:lang w:val="en-US"/>
              </w:rPr>
            </w:pPr>
          </w:p>
        </w:tc>
        <w:tc>
          <w:tcPr>
            <w:tcW w:w="1278" w:type="dxa"/>
            <w:vAlign w:val="center"/>
          </w:tcPr>
          <w:p w14:paraId="0FF6529B" w14:textId="0E415594" w:rsidR="006630EB" w:rsidRDefault="006630EB" w:rsidP="00E7317F">
            <w:pPr>
              <w:tabs>
                <w:tab w:val="left" w:pos="567"/>
              </w:tabs>
              <w:jc w:val="center"/>
              <w:rPr>
                <w:lang w:val="en-US"/>
              </w:rPr>
            </w:pPr>
            <w:r>
              <w:rPr>
                <w:lang w:val="en-US"/>
              </w:rPr>
              <w:t>negative</w:t>
            </w:r>
          </w:p>
        </w:tc>
        <w:tc>
          <w:tcPr>
            <w:tcW w:w="4820" w:type="dxa"/>
            <w:vAlign w:val="center"/>
          </w:tcPr>
          <w:p w14:paraId="28F70330" w14:textId="77777777" w:rsidR="0024397C" w:rsidRPr="00723098" w:rsidRDefault="0024397C" w:rsidP="00723098">
            <w:pPr>
              <w:tabs>
                <w:tab w:val="left" w:pos="567"/>
              </w:tabs>
              <w:ind w:left="1695" w:hanging="1695"/>
              <w:rPr>
                <w:sz w:val="15"/>
                <w:lang w:val="en-US"/>
              </w:rPr>
            </w:pPr>
            <w:r w:rsidRPr="00723098">
              <w:rPr>
                <w:sz w:val="15"/>
                <w:lang w:val="en-US"/>
              </w:rPr>
              <w:t>S[SENTI=negative, -INV] -&gt; S[SENTI=neutral, -INV] CC[+and] S[SENTI=negative, -INV]</w:t>
            </w:r>
          </w:p>
          <w:p w14:paraId="77CBC9B0" w14:textId="2742079B" w:rsidR="006630EB" w:rsidRPr="00723098" w:rsidRDefault="0024397C" w:rsidP="00723098">
            <w:pPr>
              <w:tabs>
                <w:tab w:val="left" w:pos="567"/>
              </w:tabs>
              <w:ind w:left="1695" w:hanging="1695"/>
              <w:rPr>
                <w:sz w:val="15"/>
                <w:lang w:val="en-US"/>
              </w:rPr>
            </w:pPr>
            <w:r w:rsidRPr="00723098">
              <w:rPr>
                <w:sz w:val="15"/>
                <w:lang w:val="en-US"/>
              </w:rPr>
              <w:t>S[SENTI=negative, -INV] -&gt; S[SENTI=neutral, -INV] COMMA CC[+and] S[SENTI=negative, -INV]</w:t>
            </w:r>
          </w:p>
        </w:tc>
      </w:tr>
      <w:tr w:rsidR="006630EB" w14:paraId="7CE5FB7E" w14:textId="77777777" w:rsidTr="006630EB">
        <w:tc>
          <w:tcPr>
            <w:tcW w:w="1209" w:type="dxa"/>
            <w:vMerge/>
            <w:vAlign w:val="center"/>
          </w:tcPr>
          <w:p w14:paraId="4B2B1AA2" w14:textId="77777777" w:rsidR="006630EB" w:rsidRDefault="006630EB" w:rsidP="006630EB">
            <w:pPr>
              <w:tabs>
                <w:tab w:val="left" w:pos="567"/>
              </w:tabs>
              <w:jc w:val="center"/>
              <w:rPr>
                <w:lang w:val="en-US"/>
              </w:rPr>
            </w:pPr>
          </w:p>
        </w:tc>
        <w:tc>
          <w:tcPr>
            <w:tcW w:w="1199" w:type="dxa"/>
            <w:vAlign w:val="center"/>
          </w:tcPr>
          <w:p w14:paraId="4FA99ADB" w14:textId="0DFEBAFF" w:rsidR="006630EB" w:rsidRDefault="006630EB" w:rsidP="006630EB">
            <w:pPr>
              <w:tabs>
                <w:tab w:val="left" w:pos="567"/>
              </w:tabs>
              <w:jc w:val="center"/>
              <w:rPr>
                <w:lang w:val="en-US"/>
              </w:rPr>
            </w:pPr>
            <w:r>
              <w:rPr>
                <w:lang w:val="en-US"/>
              </w:rPr>
              <w:t>negative</w:t>
            </w:r>
          </w:p>
        </w:tc>
        <w:tc>
          <w:tcPr>
            <w:tcW w:w="1208" w:type="dxa"/>
            <w:vMerge/>
            <w:vAlign w:val="center"/>
          </w:tcPr>
          <w:p w14:paraId="076956D1" w14:textId="77777777" w:rsidR="006630EB" w:rsidRDefault="006630EB" w:rsidP="006630EB">
            <w:pPr>
              <w:tabs>
                <w:tab w:val="left" w:pos="567"/>
              </w:tabs>
              <w:jc w:val="center"/>
              <w:rPr>
                <w:lang w:val="en-US"/>
              </w:rPr>
            </w:pPr>
          </w:p>
        </w:tc>
        <w:tc>
          <w:tcPr>
            <w:tcW w:w="1485" w:type="dxa"/>
            <w:vAlign w:val="center"/>
          </w:tcPr>
          <w:p w14:paraId="38A6B3E0" w14:textId="53C3538E" w:rsidR="006630EB" w:rsidRDefault="006630EB" w:rsidP="006630EB">
            <w:pPr>
              <w:tabs>
                <w:tab w:val="left" w:pos="567"/>
              </w:tabs>
              <w:jc w:val="center"/>
              <w:rPr>
                <w:lang w:val="en-US"/>
              </w:rPr>
            </w:pPr>
            <w:r>
              <w:rPr>
                <w:lang w:val="en-US"/>
              </w:rPr>
              <w:t>or</w:t>
            </w:r>
          </w:p>
        </w:tc>
        <w:tc>
          <w:tcPr>
            <w:tcW w:w="1278" w:type="dxa"/>
            <w:vAlign w:val="center"/>
          </w:tcPr>
          <w:p w14:paraId="6E4F7CED" w14:textId="34AB21A2" w:rsidR="006630EB" w:rsidRDefault="006630EB" w:rsidP="00E7317F">
            <w:pPr>
              <w:tabs>
                <w:tab w:val="left" w:pos="567"/>
              </w:tabs>
              <w:jc w:val="center"/>
              <w:rPr>
                <w:lang w:val="en-US"/>
              </w:rPr>
            </w:pPr>
            <w:r>
              <w:rPr>
                <w:lang w:val="en-US"/>
              </w:rPr>
              <w:t>negative</w:t>
            </w:r>
          </w:p>
        </w:tc>
        <w:tc>
          <w:tcPr>
            <w:tcW w:w="4820" w:type="dxa"/>
            <w:vAlign w:val="center"/>
          </w:tcPr>
          <w:p w14:paraId="7A788728" w14:textId="3398EAA7" w:rsidR="006630EB" w:rsidRPr="00723098" w:rsidRDefault="0024397C" w:rsidP="0024397C">
            <w:pPr>
              <w:pStyle w:val="HTMLPreformatted"/>
              <w:shd w:val="clear" w:color="auto" w:fill="FFFFFF"/>
              <w:rPr>
                <w:rFonts w:asciiTheme="minorHAnsi" w:hAnsiTheme="minorHAnsi" w:cstheme="minorHAnsi"/>
                <w:color w:val="000000"/>
                <w:sz w:val="15"/>
                <w:szCs w:val="24"/>
              </w:rPr>
            </w:pPr>
            <w:r w:rsidRPr="00723098">
              <w:rPr>
                <w:rFonts w:asciiTheme="minorHAnsi" w:hAnsiTheme="minorHAnsi" w:cstheme="minorHAnsi"/>
                <w:color w:val="000000"/>
                <w:sz w:val="15"/>
                <w:szCs w:val="24"/>
              </w:rPr>
              <w:t>S[SENTI=?s, -INV] -&gt; S[SENTI=?s, -INV] CC[+or] S[SENTI=?s, -INV]</w:t>
            </w:r>
          </w:p>
        </w:tc>
      </w:tr>
      <w:tr w:rsidR="006630EB" w14:paraId="1A7F3889" w14:textId="77777777" w:rsidTr="006630EB">
        <w:tc>
          <w:tcPr>
            <w:tcW w:w="1209" w:type="dxa"/>
            <w:vMerge/>
            <w:vAlign w:val="center"/>
          </w:tcPr>
          <w:p w14:paraId="1DEE1B9E" w14:textId="77777777" w:rsidR="006630EB" w:rsidRDefault="006630EB" w:rsidP="006630EB">
            <w:pPr>
              <w:tabs>
                <w:tab w:val="left" w:pos="567"/>
              </w:tabs>
              <w:jc w:val="center"/>
              <w:rPr>
                <w:lang w:val="en-US"/>
              </w:rPr>
            </w:pPr>
          </w:p>
        </w:tc>
        <w:tc>
          <w:tcPr>
            <w:tcW w:w="1199" w:type="dxa"/>
            <w:vAlign w:val="center"/>
          </w:tcPr>
          <w:p w14:paraId="52A64634" w14:textId="1BE49DF1" w:rsidR="006630EB" w:rsidRDefault="006630EB" w:rsidP="006630EB">
            <w:pPr>
              <w:tabs>
                <w:tab w:val="left" w:pos="567"/>
              </w:tabs>
              <w:jc w:val="center"/>
              <w:rPr>
                <w:lang w:val="en-US"/>
              </w:rPr>
            </w:pPr>
            <w:r>
              <w:rPr>
                <w:lang w:val="en-US"/>
              </w:rPr>
              <w:t>positive</w:t>
            </w:r>
          </w:p>
        </w:tc>
        <w:tc>
          <w:tcPr>
            <w:tcW w:w="1208" w:type="dxa"/>
            <w:vMerge/>
            <w:vAlign w:val="center"/>
          </w:tcPr>
          <w:p w14:paraId="41194E77" w14:textId="77777777" w:rsidR="006630EB" w:rsidRDefault="006630EB" w:rsidP="006630EB">
            <w:pPr>
              <w:tabs>
                <w:tab w:val="left" w:pos="567"/>
              </w:tabs>
              <w:jc w:val="center"/>
              <w:rPr>
                <w:lang w:val="en-US"/>
              </w:rPr>
            </w:pPr>
          </w:p>
        </w:tc>
        <w:tc>
          <w:tcPr>
            <w:tcW w:w="1485" w:type="dxa"/>
            <w:vMerge w:val="restart"/>
            <w:vAlign w:val="center"/>
          </w:tcPr>
          <w:p w14:paraId="4FE00F82" w14:textId="6F343670" w:rsidR="006630EB" w:rsidRDefault="006630EB" w:rsidP="006630EB">
            <w:pPr>
              <w:tabs>
                <w:tab w:val="left" w:pos="567"/>
              </w:tabs>
              <w:jc w:val="center"/>
              <w:rPr>
                <w:lang w:val="en-US"/>
              </w:rPr>
            </w:pPr>
            <w:r>
              <w:rPr>
                <w:lang w:val="en-US"/>
              </w:rPr>
              <w:t>but</w:t>
            </w:r>
          </w:p>
        </w:tc>
        <w:tc>
          <w:tcPr>
            <w:tcW w:w="1278" w:type="dxa"/>
            <w:vAlign w:val="center"/>
          </w:tcPr>
          <w:p w14:paraId="61BFC72A" w14:textId="6036750E" w:rsidR="006630EB" w:rsidRDefault="006630EB" w:rsidP="00E7317F">
            <w:pPr>
              <w:tabs>
                <w:tab w:val="left" w:pos="567"/>
              </w:tabs>
              <w:jc w:val="center"/>
              <w:rPr>
                <w:lang w:val="en-US"/>
              </w:rPr>
            </w:pPr>
            <w:r>
              <w:rPr>
                <w:lang w:val="en-US"/>
              </w:rPr>
              <w:t>negative</w:t>
            </w:r>
          </w:p>
        </w:tc>
        <w:tc>
          <w:tcPr>
            <w:tcW w:w="4820" w:type="dxa"/>
            <w:vAlign w:val="center"/>
          </w:tcPr>
          <w:p w14:paraId="25D15C4D" w14:textId="77777777" w:rsidR="0024397C" w:rsidRPr="00723098" w:rsidRDefault="0024397C" w:rsidP="00723098">
            <w:pPr>
              <w:tabs>
                <w:tab w:val="left" w:pos="567"/>
              </w:tabs>
              <w:ind w:left="1695" w:hanging="1695"/>
              <w:rPr>
                <w:sz w:val="15"/>
                <w:lang w:val="en-US"/>
              </w:rPr>
            </w:pPr>
            <w:r w:rsidRPr="00723098">
              <w:rPr>
                <w:sz w:val="15"/>
                <w:lang w:val="en-US"/>
              </w:rPr>
              <w:t>S[SENTI=negative, -INV] -&gt; S[SENTI=positive, -INV] CC[+but] S[SENTI=negative, -INV]</w:t>
            </w:r>
          </w:p>
          <w:p w14:paraId="15488767" w14:textId="7729DA30" w:rsidR="006630EB" w:rsidRPr="00723098" w:rsidRDefault="0024397C" w:rsidP="00723098">
            <w:pPr>
              <w:tabs>
                <w:tab w:val="left" w:pos="567"/>
              </w:tabs>
              <w:ind w:left="1695" w:hanging="1695"/>
              <w:rPr>
                <w:sz w:val="15"/>
                <w:lang w:val="en-US"/>
              </w:rPr>
            </w:pPr>
            <w:r w:rsidRPr="00723098">
              <w:rPr>
                <w:sz w:val="15"/>
                <w:lang w:val="en-US"/>
              </w:rPr>
              <w:t>S[SENTI=negative, -INV] -&gt; S[SENTI=positive, -INV] COMMA CC[+but] S[SENTI=negative, -INV]</w:t>
            </w:r>
          </w:p>
        </w:tc>
      </w:tr>
      <w:tr w:rsidR="006630EB" w14:paraId="3104298B" w14:textId="77777777" w:rsidTr="006630EB">
        <w:tc>
          <w:tcPr>
            <w:tcW w:w="1209" w:type="dxa"/>
            <w:vMerge/>
            <w:vAlign w:val="center"/>
          </w:tcPr>
          <w:p w14:paraId="1DA8A980" w14:textId="77777777" w:rsidR="006630EB" w:rsidRDefault="006630EB" w:rsidP="006630EB">
            <w:pPr>
              <w:tabs>
                <w:tab w:val="left" w:pos="567"/>
              </w:tabs>
              <w:jc w:val="center"/>
              <w:rPr>
                <w:lang w:val="en-US"/>
              </w:rPr>
            </w:pPr>
          </w:p>
        </w:tc>
        <w:tc>
          <w:tcPr>
            <w:tcW w:w="1199" w:type="dxa"/>
            <w:vAlign w:val="center"/>
          </w:tcPr>
          <w:p w14:paraId="6A7B6326" w14:textId="77777777" w:rsidR="006630EB" w:rsidRDefault="006630EB" w:rsidP="006630EB">
            <w:pPr>
              <w:tabs>
                <w:tab w:val="left" w:pos="567"/>
              </w:tabs>
              <w:jc w:val="center"/>
              <w:rPr>
                <w:lang w:val="en-US"/>
              </w:rPr>
            </w:pPr>
            <w:r>
              <w:rPr>
                <w:lang w:val="en-US"/>
              </w:rPr>
              <w:t>neutral</w:t>
            </w:r>
          </w:p>
        </w:tc>
        <w:tc>
          <w:tcPr>
            <w:tcW w:w="1208" w:type="dxa"/>
            <w:vMerge/>
            <w:vAlign w:val="center"/>
          </w:tcPr>
          <w:p w14:paraId="7E30B167" w14:textId="77777777" w:rsidR="006630EB" w:rsidRDefault="006630EB" w:rsidP="006630EB">
            <w:pPr>
              <w:tabs>
                <w:tab w:val="left" w:pos="567"/>
              </w:tabs>
              <w:jc w:val="center"/>
              <w:rPr>
                <w:lang w:val="en-US"/>
              </w:rPr>
            </w:pPr>
          </w:p>
        </w:tc>
        <w:tc>
          <w:tcPr>
            <w:tcW w:w="1485" w:type="dxa"/>
            <w:vMerge/>
            <w:vAlign w:val="center"/>
          </w:tcPr>
          <w:p w14:paraId="1A9785DE" w14:textId="02E3F4BD" w:rsidR="006630EB" w:rsidRDefault="006630EB" w:rsidP="006630EB">
            <w:pPr>
              <w:tabs>
                <w:tab w:val="left" w:pos="567"/>
              </w:tabs>
              <w:jc w:val="center"/>
              <w:rPr>
                <w:lang w:val="en-US"/>
              </w:rPr>
            </w:pPr>
          </w:p>
        </w:tc>
        <w:tc>
          <w:tcPr>
            <w:tcW w:w="1278" w:type="dxa"/>
            <w:vAlign w:val="center"/>
          </w:tcPr>
          <w:p w14:paraId="41F7600D" w14:textId="0C2D75BB" w:rsidR="006630EB" w:rsidRDefault="006630EB" w:rsidP="00E7317F">
            <w:pPr>
              <w:tabs>
                <w:tab w:val="left" w:pos="567"/>
              </w:tabs>
              <w:jc w:val="center"/>
              <w:rPr>
                <w:lang w:val="en-US"/>
              </w:rPr>
            </w:pPr>
            <w:r>
              <w:rPr>
                <w:lang w:val="en-US"/>
              </w:rPr>
              <w:t>negative</w:t>
            </w:r>
          </w:p>
        </w:tc>
        <w:tc>
          <w:tcPr>
            <w:tcW w:w="4820" w:type="dxa"/>
            <w:vAlign w:val="center"/>
          </w:tcPr>
          <w:p w14:paraId="7A227D72" w14:textId="77777777" w:rsidR="00ED439B" w:rsidRPr="00723098" w:rsidRDefault="00ED439B" w:rsidP="00723098">
            <w:pPr>
              <w:tabs>
                <w:tab w:val="left" w:pos="567"/>
              </w:tabs>
              <w:ind w:left="1695" w:hanging="1695"/>
              <w:rPr>
                <w:sz w:val="15"/>
                <w:lang w:val="en-US"/>
              </w:rPr>
            </w:pPr>
            <w:r w:rsidRPr="00723098">
              <w:rPr>
                <w:sz w:val="15"/>
                <w:lang w:val="en-US"/>
              </w:rPr>
              <w:t>S[SENTI=negative, -INV] -&gt; S[SENTI=neutral, -INV] CC[+but] S[SENTI=negative, -INV]</w:t>
            </w:r>
          </w:p>
          <w:p w14:paraId="4A2CBAB9" w14:textId="183374A7" w:rsidR="006630EB" w:rsidRPr="00723098" w:rsidRDefault="00ED439B" w:rsidP="00723098">
            <w:pPr>
              <w:tabs>
                <w:tab w:val="left" w:pos="567"/>
              </w:tabs>
              <w:ind w:left="1695" w:hanging="1695"/>
              <w:rPr>
                <w:sz w:val="15"/>
                <w:lang w:val="en-US"/>
              </w:rPr>
            </w:pPr>
            <w:r w:rsidRPr="00723098">
              <w:rPr>
                <w:sz w:val="15"/>
                <w:lang w:val="en-US"/>
              </w:rPr>
              <w:t>S[SENTI=negative, -INV] -&gt; S[SENTI=neutral, -INV] COMMA CC[+but] S[SENTI=negative, -INV]</w:t>
            </w:r>
          </w:p>
        </w:tc>
      </w:tr>
      <w:tr w:rsidR="006630EB" w14:paraId="2F0BF67C" w14:textId="77777777" w:rsidTr="006630EB">
        <w:tc>
          <w:tcPr>
            <w:tcW w:w="1209" w:type="dxa"/>
            <w:vMerge w:val="restart"/>
            <w:vAlign w:val="center"/>
          </w:tcPr>
          <w:p w14:paraId="36A8C47F" w14:textId="150EF85E" w:rsidR="006630EB" w:rsidRDefault="006630EB" w:rsidP="006630EB">
            <w:pPr>
              <w:tabs>
                <w:tab w:val="left" w:pos="567"/>
              </w:tabs>
              <w:jc w:val="center"/>
              <w:rPr>
                <w:lang w:val="en-US"/>
              </w:rPr>
            </w:pPr>
            <w:r>
              <w:rPr>
                <w:lang w:val="en-US"/>
              </w:rPr>
              <w:t>neutral</w:t>
            </w:r>
          </w:p>
        </w:tc>
        <w:tc>
          <w:tcPr>
            <w:tcW w:w="1199" w:type="dxa"/>
            <w:vAlign w:val="center"/>
          </w:tcPr>
          <w:p w14:paraId="03871215" w14:textId="296B426E" w:rsidR="006630EB" w:rsidRDefault="006630EB" w:rsidP="006630EB">
            <w:pPr>
              <w:tabs>
                <w:tab w:val="left" w:pos="567"/>
              </w:tabs>
              <w:jc w:val="center"/>
              <w:rPr>
                <w:lang w:val="en-US"/>
              </w:rPr>
            </w:pPr>
            <w:r>
              <w:rPr>
                <w:lang w:val="en-US"/>
              </w:rPr>
              <w:t>neutral</w:t>
            </w:r>
          </w:p>
        </w:tc>
        <w:tc>
          <w:tcPr>
            <w:tcW w:w="1208" w:type="dxa"/>
            <w:vMerge w:val="restart"/>
            <w:vAlign w:val="center"/>
          </w:tcPr>
          <w:p w14:paraId="3F712FC1" w14:textId="5E3F8A1B" w:rsidR="006630EB" w:rsidRDefault="006630EB" w:rsidP="006630EB">
            <w:pPr>
              <w:tabs>
                <w:tab w:val="left" w:pos="567"/>
              </w:tabs>
              <w:jc w:val="center"/>
              <w:rPr>
                <w:lang w:val="en-US"/>
              </w:rPr>
            </w:pPr>
            <w:r>
              <w:rPr>
                <w:lang w:val="en-US"/>
              </w:rPr>
              <w:t>,</w:t>
            </w:r>
          </w:p>
        </w:tc>
        <w:tc>
          <w:tcPr>
            <w:tcW w:w="1485" w:type="dxa"/>
            <w:vAlign w:val="center"/>
          </w:tcPr>
          <w:p w14:paraId="6FCD7037" w14:textId="075FF542" w:rsidR="006630EB" w:rsidRDefault="006630EB" w:rsidP="006630EB">
            <w:pPr>
              <w:tabs>
                <w:tab w:val="left" w:pos="567"/>
              </w:tabs>
              <w:jc w:val="center"/>
              <w:rPr>
                <w:lang w:val="en-US"/>
              </w:rPr>
            </w:pPr>
            <w:r>
              <w:rPr>
                <w:lang w:val="en-US"/>
              </w:rPr>
              <w:t>and</w:t>
            </w:r>
          </w:p>
        </w:tc>
        <w:tc>
          <w:tcPr>
            <w:tcW w:w="1278" w:type="dxa"/>
            <w:vAlign w:val="center"/>
          </w:tcPr>
          <w:p w14:paraId="3756DDD9" w14:textId="3FF2BCBE" w:rsidR="006630EB" w:rsidRDefault="006630EB" w:rsidP="00E7317F">
            <w:pPr>
              <w:tabs>
                <w:tab w:val="left" w:pos="567"/>
              </w:tabs>
              <w:jc w:val="center"/>
              <w:rPr>
                <w:lang w:val="en-US"/>
              </w:rPr>
            </w:pPr>
            <w:r>
              <w:rPr>
                <w:lang w:val="en-US"/>
              </w:rPr>
              <w:t>neutral</w:t>
            </w:r>
          </w:p>
        </w:tc>
        <w:tc>
          <w:tcPr>
            <w:tcW w:w="4820" w:type="dxa"/>
            <w:vAlign w:val="center"/>
          </w:tcPr>
          <w:p w14:paraId="6071160B" w14:textId="77777777" w:rsidR="006A6655" w:rsidRPr="00723098" w:rsidRDefault="006630EB" w:rsidP="00723098">
            <w:pPr>
              <w:tabs>
                <w:tab w:val="left" w:pos="567"/>
              </w:tabs>
              <w:ind w:left="1695" w:hanging="1695"/>
              <w:rPr>
                <w:sz w:val="15"/>
                <w:lang w:val="en-US"/>
              </w:rPr>
            </w:pPr>
            <w:r w:rsidRPr="00723098">
              <w:rPr>
                <w:sz w:val="15"/>
                <w:lang w:val="en-US"/>
              </w:rPr>
              <w:t>S[SENTI=neutral, -INV] -&gt; S[SENTI=neutral, -INV] CC[+and] S[SENTI=neutral, -INV]</w:t>
            </w:r>
          </w:p>
          <w:p w14:paraId="1A89AF04" w14:textId="6D677FA2" w:rsidR="006630EB" w:rsidRPr="00723098" w:rsidRDefault="006A6655" w:rsidP="00723098">
            <w:pPr>
              <w:tabs>
                <w:tab w:val="left" w:pos="567"/>
              </w:tabs>
              <w:ind w:left="1695" w:hanging="1695"/>
              <w:rPr>
                <w:sz w:val="15"/>
                <w:lang w:val="en-US"/>
              </w:rPr>
            </w:pPr>
            <w:r w:rsidRPr="00723098">
              <w:rPr>
                <w:sz w:val="15"/>
                <w:lang w:val="en-US"/>
              </w:rPr>
              <w:t xml:space="preserve">S[SENTI=neutral, -INV] -&gt; </w:t>
            </w:r>
            <w:r w:rsidR="006630EB" w:rsidRPr="00723098">
              <w:rPr>
                <w:sz w:val="15"/>
                <w:lang w:val="en-US"/>
              </w:rPr>
              <w:t>S[SENTI=neutral, -INV] COMMA CC[+and] S[SENTI=neutral, -INV]</w:t>
            </w:r>
          </w:p>
        </w:tc>
      </w:tr>
      <w:tr w:rsidR="006630EB" w14:paraId="695EF497" w14:textId="77777777" w:rsidTr="006630EB">
        <w:tc>
          <w:tcPr>
            <w:tcW w:w="1209" w:type="dxa"/>
            <w:vMerge/>
            <w:vAlign w:val="center"/>
          </w:tcPr>
          <w:p w14:paraId="7EC50BDA" w14:textId="77777777" w:rsidR="006630EB" w:rsidRDefault="006630EB" w:rsidP="006630EB">
            <w:pPr>
              <w:tabs>
                <w:tab w:val="left" w:pos="567"/>
              </w:tabs>
              <w:jc w:val="center"/>
              <w:rPr>
                <w:lang w:val="en-US"/>
              </w:rPr>
            </w:pPr>
          </w:p>
        </w:tc>
        <w:tc>
          <w:tcPr>
            <w:tcW w:w="1199" w:type="dxa"/>
            <w:vAlign w:val="center"/>
          </w:tcPr>
          <w:p w14:paraId="6864A7D9" w14:textId="52B85856" w:rsidR="006630EB" w:rsidRDefault="006630EB" w:rsidP="006630EB">
            <w:pPr>
              <w:tabs>
                <w:tab w:val="left" w:pos="567"/>
              </w:tabs>
              <w:jc w:val="center"/>
              <w:rPr>
                <w:lang w:val="en-US"/>
              </w:rPr>
            </w:pPr>
            <w:r>
              <w:rPr>
                <w:lang w:val="en-US"/>
              </w:rPr>
              <w:t>neutral</w:t>
            </w:r>
          </w:p>
        </w:tc>
        <w:tc>
          <w:tcPr>
            <w:tcW w:w="1208" w:type="dxa"/>
            <w:vMerge/>
            <w:vAlign w:val="center"/>
          </w:tcPr>
          <w:p w14:paraId="78882CBC" w14:textId="77777777" w:rsidR="006630EB" w:rsidRDefault="006630EB" w:rsidP="006630EB">
            <w:pPr>
              <w:tabs>
                <w:tab w:val="left" w:pos="567"/>
              </w:tabs>
              <w:jc w:val="center"/>
              <w:rPr>
                <w:lang w:val="en-US"/>
              </w:rPr>
            </w:pPr>
          </w:p>
        </w:tc>
        <w:tc>
          <w:tcPr>
            <w:tcW w:w="1485" w:type="dxa"/>
            <w:vMerge w:val="restart"/>
            <w:vAlign w:val="center"/>
          </w:tcPr>
          <w:p w14:paraId="1B2920A2" w14:textId="27C311AE" w:rsidR="006630EB" w:rsidRDefault="006630EB" w:rsidP="006630EB">
            <w:pPr>
              <w:tabs>
                <w:tab w:val="left" w:pos="567"/>
              </w:tabs>
              <w:jc w:val="center"/>
              <w:rPr>
                <w:lang w:val="en-US"/>
              </w:rPr>
            </w:pPr>
            <w:r>
              <w:rPr>
                <w:lang w:val="en-US"/>
              </w:rPr>
              <w:t>or</w:t>
            </w:r>
          </w:p>
        </w:tc>
        <w:tc>
          <w:tcPr>
            <w:tcW w:w="1278" w:type="dxa"/>
            <w:vAlign w:val="center"/>
          </w:tcPr>
          <w:p w14:paraId="13D5B5E7" w14:textId="2732253D" w:rsidR="006630EB" w:rsidRDefault="006630EB" w:rsidP="00E7317F">
            <w:pPr>
              <w:tabs>
                <w:tab w:val="left" w:pos="567"/>
              </w:tabs>
              <w:jc w:val="center"/>
              <w:rPr>
                <w:lang w:val="en-US"/>
              </w:rPr>
            </w:pPr>
            <w:r>
              <w:rPr>
                <w:lang w:val="en-US"/>
              </w:rPr>
              <w:t>neutral</w:t>
            </w:r>
          </w:p>
        </w:tc>
        <w:tc>
          <w:tcPr>
            <w:tcW w:w="4820" w:type="dxa"/>
            <w:vAlign w:val="center"/>
          </w:tcPr>
          <w:p w14:paraId="13D7D874" w14:textId="77777777" w:rsidR="006630EB" w:rsidRPr="00723098" w:rsidRDefault="00AE1962" w:rsidP="00AE1962">
            <w:pPr>
              <w:pStyle w:val="HTMLPreformatted"/>
              <w:shd w:val="clear" w:color="auto" w:fill="FFFFFF"/>
              <w:rPr>
                <w:rFonts w:asciiTheme="minorHAnsi" w:hAnsiTheme="minorHAnsi" w:cstheme="minorHAnsi"/>
                <w:color w:val="000000"/>
                <w:sz w:val="15"/>
                <w:szCs w:val="11"/>
              </w:rPr>
            </w:pPr>
            <w:r w:rsidRPr="00723098">
              <w:rPr>
                <w:rFonts w:asciiTheme="minorHAnsi" w:hAnsiTheme="minorHAnsi" w:cstheme="minorHAnsi"/>
                <w:color w:val="000000"/>
                <w:sz w:val="15"/>
                <w:szCs w:val="11"/>
              </w:rPr>
              <w:t>S[SENTI=?s, -INV] -&gt; S[SENTI=?s, -INV] CC[+or] S[SENTI=?s, -INV]</w:t>
            </w:r>
          </w:p>
          <w:p w14:paraId="08B02A99" w14:textId="77419A2C" w:rsidR="005258A7" w:rsidRPr="00723098" w:rsidRDefault="005258A7" w:rsidP="00AE1962">
            <w:pPr>
              <w:pStyle w:val="HTMLPreformatted"/>
              <w:shd w:val="clear" w:color="auto" w:fill="FFFFFF"/>
              <w:rPr>
                <w:rFonts w:ascii="Monaco" w:hAnsi="Monaco"/>
                <w:color w:val="000000"/>
                <w:sz w:val="15"/>
                <w:szCs w:val="24"/>
              </w:rPr>
            </w:pPr>
            <w:r w:rsidRPr="00723098">
              <w:rPr>
                <w:rFonts w:asciiTheme="minorHAnsi" w:hAnsiTheme="minorHAnsi" w:cstheme="minorHAnsi"/>
                <w:color w:val="000000"/>
                <w:sz w:val="15"/>
                <w:szCs w:val="11"/>
              </w:rPr>
              <w:t>S[SENTI=?s, -INV] -&gt; S[SENTI=?s, -INV] COMMA CC[+or] S[SENTI=?s, -INV]</w:t>
            </w:r>
          </w:p>
        </w:tc>
      </w:tr>
      <w:tr w:rsidR="005258A7" w14:paraId="65051DCE" w14:textId="77777777" w:rsidTr="006630EB">
        <w:tc>
          <w:tcPr>
            <w:tcW w:w="1209" w:type="dxa"/>
            <w:vMerge/>
            <w:vAlign w:val="center"/>
          </w:tcPr>
          <w:p w14:paraId="3CF6C755" w14:textId="77777777" w:rsidR="005258A7" w:rsidRDefault="005258A7" w:rsidP="006630EB">
            <w:pPr>
              <w:tabs>
                <w:tab w:val="left" w:pos="567"/>
              </w:tabs>
              <w:jc w:val="center"/>
              <w:rPr>
                <w:lang w:val="en-US"/>
              </w:rPr>
            </w:pPr>
          </w:p>
        </w:tc>
        <w:tc>
          <w:tcPr>
            <w:tcW w:w="1199" w:type="dxa"/>
            <w:vAlign w:val="center"/>
          </w:tcPr>
          <w:p w14:paraId="6249DE0B" w14:textId="3A0FD104" w:rsidR="005258A7" w:rsidRDefault="005258A7" w:rsidP="006630EB">
            <w:pPr>
              <w:tabs>
                <w:tab w:val="left" w:pos="567"/>
              </w:tabs>
              <w:jc w:val="center"/>
              <w:rPr>
                <w:lang w:val="en-US"/>
              </w:rPr>
            </w:pPr>
            <w:r>
              <w:rPr>
                <w:lang w:val="en-US"/>
              </w:rPr>
              <w:t>positive</w:t>
            </w:r>
          </w:p>
        </w:tc>
        <w:tc>
          <w:tcPr>
            <w:tcW w:w="1208" w:type="dxa"/>
            <w:vMerge/>
            <w:vAlign w:val="center"/>
          </w:tcPr>
          <w:p w14:paraId="46D847DA" w14:textId="77777777" w:rsidR="005258A7" w:rsidRDefault="005258A7" w:rsidP="006630EB">
            <w:pPr>
              <w:tabs>
                <w:tab w:val="left" w:pos="567"/>
              </w:tabs>
              <w:jc w:val="center"/>
              <w:rPr>
                <w:lang w:val="en-US"/>
              </w:rPr>
            </w:pPr>
          </w:p>
        </w:tc>
        <w:tc>
          <w:tcPr>
            <w:tcW w:w="1485" w:type="dxa"/>
            <w:vMerge/>
            <w:vAlign w:val="center"/>
          </w:tcPr>
          <w:p w14:paraId="724959B3" w14:textId="77777777" w:rsidR="005258A7" w:rsidRDefault="005258A7" w:rsidP="006630EB">
            <w:pPr>
              <w:tabs>
                <w:tab w:val="left" w:pos="567"/>
              </w:tabs>
              <w:jc w:val="center"/>
              <w:rPr>
                <w:lang w:val="en-US"/>
              </w:rPr>
            </w:pPr>
          </w:p>
        </w:tc>
        <w:tc>
          <w:tcPr>
            <w:tcW w:w="1278" w:type="dxa"/>
            <w:vAlign w:val="center"/>
          </w:tcPr>
          <w:p w14:paraId="03030A43" w14:textId="56544251" w:rsidR="005258A7" w:rsidRDefault="005258A7" w:rsidP="00E7317F">
            <w:pPr>
              <w:tabs>
                <w:tab w:val="left" w:pos="567"/>
              </w:tabs>
              <w:jc w:val="center"/>
              <w:rPr>
                <w:lang w:val="en-US"/>
              </w:rPr>
            </w:pPr>
            <w:r>
              <w:rPr>
                <w:lang w:val="en-US"/>
              </w:rPr>
              <w:t>negative</w:t>
            </w:r>
          </w:p>
        </w:tc>
        <w:tc>
          <w:tcPr>
            <w:tcW w:w="4820" w:type="dxa"/>
            <w:vMerge w:val="restart"/>
            <w:vAlign w:val="center"/>
          </w:tcPr>
          <w:p w14:paraId="206DF353" w14:textId="42CA7540" w:rsidR="005258A7" w:rsidRPr="00723098" w:rsidRDefault="005258A7" w:rsidP="00723098">
            <w:pPr>
              <w:pStyle w:val="HTMLPreformatted"/>
              <w:shd w:val="clear" w:color="auto" w:fill="FFFFFF"/>
              <w:tabs>
                <w:tab w:val="left" w:pos="1553"/>
              </w:tabs>
              <w:ind w:left="1553" w:hanging="1553"/>
              <w:rPr>
                <w:rFonts w:asciiTheme="minorHAnsi" w:hAnsiTheme="minorHAnsi" w:cstheme="minorHAnsi"/>
                <w:color w:val="000000"/>
                <w:sz w:val="15"/>
                <w:szCs w:val="11"/>
              </w:rPr>
            </w:pPr>
            <w:r w:rsidRPr="00723098">
              <w:rPr>
                <w:rFonts w:asciiTheme="minorHAnsi" w:hAnsiTheme="minorHAnsi" w:cstheme="minorHAnsi"/>
                <w:color w:val="000000"/>
                <w:sz w:val="15"/>
                <w:szCs w:val="11"/>
              </w:rPr>
              <w:t>S[SENTI=neutral, -INV] -&gt; S[SENTI=positive, -INV] CC[+or] S[SENTI=negative, -INV] | S[SENTI=negative, -INV] CC[+or] S[SENTI=positive, -INV]</w:t>
            </w:r>
          </w:p>
          <w:p w14:paraId="26AD64EA" w14:textId="52479D64" w:rsidR="005258A7" w:rsidRPr="00723098" w:rsidRDefault="005258A7" w:rsidP="00723098">
            <w:pPr>
              <w:pStyle w:val="HTMLPreformatted"/>
              <w:shd w:val="clear" w:color="auto" w:fill="FFFFFF"/>
              <w:ind w:left="1553" w:hanging="1553"/>
              <w:rPr>
                <w:rFonts w:asciiTheme="minorHAnsi" w:hAnsiTheme="minorHAnsi" w:cstheme="minorHAnsi"/>
                <w:color w:val="000000"/>
                <w:sz w:val="15"/>
                <w:szCs w:val="11"/>
              </w:rPr>
            </w:pPr>
            <w:r w:rsidRPr="00723098">
              <w:rPr>
                <w:rFonts w:asciiTheme="minorHAnsi" w:hAnsiTheme="minorHAnsi" w:cstheme="minorHAnsi"/>
                <w:color w:val="000000"/>
                <w:sz w:val="15"/>
                <w:szCs w:val="11"/>
              </w:rPr>
              <w:t>S[SENTI=neutral, -INV] -&gt; S[SENTI=positive, -INV] COMMA CC[+or] S[SENTI=negative, -INV] | S[SENTI=negative, -INV] COMMA CC[+or] S[SENTI=positive, -INV]</w:t>
            </w:r>
          </w:p>
        </w:tc>
      </w:tr>
      <w:tr w:rsidR="005258A7" w14:paraId="1A35FE56" w14:textId="77777777" w:rsidTr="006630EB">
        <w:tc>
          <w:tcPr>
            <w:tcW w:w="1209" w:type="dxa"/>
            <w:vMerge/>
            <w:vAlign w:val="center"/>
          </w:tcPr>
          <w:p w14:paraId="583F5603" w14:textId="77777777" w:rsidR="005258A7" w:rsidRDefault="005258A7" w:rsidP="006630EB">
            <w:pPr>
              <w:tabs>
                <w:tab w:val="left" w:pos="567"/>
              </w:tabs>
              <w:jc w:val="center"/>
              <w:rPr>
                <w:lang w:val="en-US"/>
              </w:rPr>
            </w:pPr>
          </w:p>
        </w:tc>
        <w:tc>
          <w:tcPr>
            <w:tcW w:w="1199" w:type="dxa"/>
            <w:vAlign w:val="center"/>
          </w:tcPr>
          <w:p w14:paraId="10D38889" w14:textId="55834AF8" w:rsidR="005258A7" w:rsidRDefault="005258A7" w:rsidP="006630EB">
            <w:pPr>
              <w:tabs>
                <w:tab w:val="left" w:pos="567"/>
              </w:tabs>
              <w:jc w:val="center"/>
              <w:rPr>
                <w:lang w:val="en-US"/>
              </w:rPr>
            </w:pPr>
            <w:r>
              <w:rPr>
                <w:lang w:val="en-US"/>
              </w:rPr>
              <w:t>negative</w:t>
            </w:r>
          </w:p>
        </w:tc>
        <w:tc>
          <w:tcPr>
            <w:tcW w:w="1208" w:type="dxa"/>
            <w:vMerge/>
            <w:vAlign w:val="center"/>
          </w:tcPr>
          <w:p w14:paraId="1E29A246" w14:textId="77777777" w:rsidR="005258A7" w:rsidRDefault="005258A7" w:rsidP="006630EB">
            <w:pPr>
              <w:tabs>
                <w:tab w:val="left" w:pos="567"/>
              </w:tabs>
              <w:jc w:val="center"/>
              <w:rPr>
                <w:lang w:val="en-US"/>
              </w:rPr>
            </w:pPr>
          </w:p>
        </w:tc>
        <w:tc>
          <w:tcPr>
            <w:tcW w:w="1485" w:type="dxa"/>
            <w:vMerge/>
            <w:vAlign w:val="center"/>
          </w:tcPr>
          <w:p w14:paraId="3E431B3D" w14:textId="77777777" w:rsidR="005258A7" w:rsidRDefault="005258A7" w:rsidP="006630EB">
            <w:pPr>
              <w:tabs>
                <w:tab w:val="left" w:pos="567"/>
              </w:tabs>
              <w:jc w:val="center"/>
              <w:rPr>
                <w:lang w:val="en-US"/>
              </w:rPr>
            </w:pPr>
          </w:p>
        </w:tc>
        <w:tc>
          <w:tcPr>
            <w:tcW w:w="1278" w:type="dxa"/>
            <w:vAlign w:val="center"/>
          </w:tcPr>
          <w:p w14:paraId="2F78DBC3" w14:textId="1CC37BA3" w:rsidR="005258A7" w:rsidRDefault="005258A7" w:rsidP="00E7317F">
            <w:pPr>
              <w:tabs>
                <w:tab w:val="left" w:pos="567"/>
              </w:tabs>
              <w:jc w:val="center"/>
              <w:rPr>
                <w:lang w:val="en-US"/>
              </w:rPr>
            </w:pPr>
            <w:r>
              <w:rPr>
                <w:lang w:val="en-US"/>
              </w:rPr>
              <w:t>positive</w:t>
            </w:r>
          </w:p>
        </w:tc>
        <w:tc>
          <w:tcPr>
            <w:tcW w:w="4820" w:type="dxa"/>
            <w:vMerge/>
            <w:vAlign w:val="center"/>
          </w:tcPr>
          <w:p w14:paraId="4A939132" w14:textId="77777777" w:rsidR="005258A7" w:rsidRPr="00723098" w:rsidRDefault="005258A7" w:rsidP="00E7317F">
            <w:pPr>
              <w:tabs>
                <w:tab w:val="left" w:pos="567"/>
              </w:tabs>
              <w:jc w:val="center"/>
              <w:rPr>
                <w:sz w:val="15"/>
                <w:lang w:val="en-US"/>
              </w:rPr>
            </w:pPr>
          </w:p>
        </w:tc>
      </w:tr>
      <w:tr w:rsidR="00DA0F4F" w14:paraId="2A521AEC" w14:textId="77777777" w:rsidTr="006630EB">
        <w:tc>
          <w:tcPr>
            <w:tcW w:w="1209" w:type="dxa"/>
            <w:vMerge/>
            <w:vAlign w:val="center"/>
          </w:tcPr>
          <w:p w14:paraId="1660F4FE" w14:textId="77777777" w:rsidR="00DA0F4F" w:rsidRDefault="00DA0F4F" w:rsidP="006630EB">
            <w:pPr>
              <w:tabs>
                <w:tab w:val="left" w:pos="567"/>
              </w:tabs>
              <w:jc w:val="center"/>
              <w:rPr>
                <w:lang w:val="en-US"/>
              </w:rPr>
            </w:pPr>
          </w:p>
        </w:tc>
        <w:tc>
          <w:tcPr>
            <w:tcW w:w="1199" w:type="dxa"/>
            <w:vAlign w:val="center"/>
          </w:tcPr>
          <w:p w14:paraId="20A38473" w14:textId="5B151063" w:rsidR="00DA0F4F" w:rsidRDefault="00DA0F4F" w:rsidP="006630EB">
            <w:pPr>
              <w:tabs>
                <w:tab w:val="left" w:pos="567"/>
              </w:tabs>
              <w:jc w:val="center"/>
              <w:rPr>
                <w:lang w:val="en-US"/>
              </w:rPr>
            </w:pPr>
            <w:r>
              <w:rPr>
                <w:lang w:val="en-US"/>
              </w:rPr>
              <w:t>neutral</w:t>
            </w:r>
          </w:p>
        </w:tc>
        <w:tc>
          <w:tcPr>
            <w:tcW w:w="1208" w:type="dxa"/>
            <w:vMerge/>
            <w:vAlign w:val="center"/>
          </w:tcPr>
          <w:p w14:paraId="3C1CF0E4" w14:textId="77777777" w:rsidR="00DA0F4F" w:rsidRDefault="00DA0F4F" w:rsidP="006630EB">
            <w:pPr>
              <w:tabs>
                <w:tab w:val="left" w:pos="567"/>
              </w:tabs>
              <w:jc w:val="center"/>
              <w:rPr>
                <w:lang w:val="en-US"/>
              </w:rPr>
            </w:pPr>
          </w:p>
        </w:tc>
        <w:tc>
          <w:tcPr>
            <w:tcW w:w="1485" w:type="dxa"/>
            <w:vMerge w:val="restart"/>
            <w:vAlign w:val="center"/>
          </w:tcPr>
          <w:p w14:paraId="3D522EC0" w14:textId="0C6EB7F9" w:rsidR="00DA0F4F" w:rsidRDefault="00DA0F4F" w:rsidP="006630EB">
            <w:pPr>
              <w:tabs>
                <w:tab w:val="left" w:pos="567"/>
              </w:tabs>
              <w:jc w:val="center"/>
              <w:rPr>
                <w:lang w:val="en-US"/>
              </w:rPr>
            </w:pPr>
            <w:r>
              <w:rPr>
                <w:lang w:val="en-US"/>
              </w:rPr>
              <w:t>but</w:t>
            </w:r>
          </w:p>
        </w:tc>
        <w:tc>
          <w:tcPr>
            <w:tcW w:w="1278" w:type="dxa"/>
            <w:vAlign w:val="center"/>
          </w:tcPr>
          <w:p w14:paraId="14D84003" w14:textId="33465FF7" w:rsidR="00DA0F4F" w:rsidRDefault="00DA0F4F" w:rsidP="00E7317F">
            <w:pPr>
              <w:tabs>
                <w:tab w:val="left" w:pos="567"/>
              </w:tabs>
              <w:jc w:val="center"/>
              <w:rPr>
                <w:lang w:val="en-US"/>
              </w:rPr>
            </w:pPr>
            <w:r>
              <w:rPr>
                <w:lang w:val="en-US"/>
              </w:rPr>
              <w:t>neutral</w:t>
            </w:r>
          </w:p>
        </w:tc>
        <w:tc>
          <w:tcPr>
            <w:tcW w:w="4820" w:type="dxa"/>
            <w:vMerge w:val="restart"/>
            <w:vAlign w:val="center"/>
          </w:tcPr>
          <w:p w14:paraId="471C78C6" w14:textId="3AC250D7" w:rsidR="00DA0F4F" w:rsidRPr="00723098" w:rsidRDefault="00DA0F4F" w:rsidP="00723098">
            <w:pPr>
              <w:pStyle w:val="HTMLPreformatted"/>
              <w:shd w:val="clear" w:color="auto" w:fill="FFFFFF"/>
              <w:ind w:left="1553" w:hanging="1553"/>
              <w:rPr>
                <w:rFonts w:ascii="Calibri" w:hAnsi="Calibri" w:cs="Calibri"/>
                <w:color w:val="000000"/>
                <w:sz w:val="15"/>
                <w:szCs w:val="24"/>
              </w:rPr>
            </w:pPr>
            <w:r w:rsidRPr="00723098">
              <w:rPr>
                <w:rFonts w:ascii="Calibri" w:hAnsi="Calibri" w:cs="Calibri"/>
                <w:color w:val="000000"/>
                <w:sz w:val="15"/>
                <w:szCs w:val="24"/>
              </w:rPr>
              <w:t>S[SENTI=neutral, -INV] -&gt; S[SENTI=?s, -INV] CC[+but] S[SENTI=neutral, -INV] | S[SENTI=?s, -INV] COMMA CC[+but] S[SENTI=neutral, -INV]</w:t>
            </w:r>
          </w:p>
        </w:tc>
      </w:tr>
      <w:tr w:rsidR="00DA0F4F" w14:paraId="1FCB986F" w14:textId="77777777" w:rsidTr="006630EB">
        <w:tc>
          <w:tcPr>
            <w:tcW w:w="1209" w:type="dxa"/>
            <w:vMerge/>
            <w:vAlign w:val="center"/>
          </w:tcPr>
          <w:p w14:paraId="1FF55343" w14:textId="77777777" w:rsidR="00DA0F4F" w:rsidRDefault="00DA0F4F" w:rsidP="00E7317F">
            <w:pPr>
              <w:tabs>
                <w:tab w:val="left" w:pos="567"/>
              </w:tabs>
              <w:jc w:val="center"/>
              <w:rPr>
                <w:lang w:val="en-US"/>
              </w:rPr>
            </w:pPr>
          </w:p>
        </w:tc>
        <w:tc>
          <w:tcPr>
            <w:tcW w:w="1199" w:type="dxa"/>
            <w:vAlign w:val="center"/>
          </w:tcPr>
          <w:p w14:paraId="2187F800" w14:textId="66746041" w:rsidR="00DA0F4F" w:rsidRDefault="00DA0F4F" w:rsidP="00E7317F">
            <w:pPr>
              <w:tabs>
                <w:tab w:val="left" w:pos="567"/>
              </w:tabs>
              <w:jc w:val="center"/>
              <w:rPr>
                <w:lang w:val="en-US"/>
              </w:rPr>
            </w:pPr>
            <w:r>
              <w:rPr>
                <w:lang w:val="en-US"/>
              </w:rPr>
              <w:t>positive</w:t>
            </w:r>
          </w:p>
        </w:tc>
        <w:tc>
          <w:tcPr>
            <w:tcW w:w="1208" w:type="dxa"/>
            <w:vMerge/>
          </w:tcPr>
          <w:p w14:paraId="7841D67D" w14:textId="77777777" w:rsidR="00DA0F4F" w:rsidRDefault="00DA0F4F" w:rsidP="00E7317F">
            <w:pPr>
              <w:tabs>
                <w:tab w:val="left" w:pos="567"/>
              </w:tabs>
              <w:jc w:val="center"/>
              <w:rPr>
                <w:lang w:val="en-US"/>
              </w:rPr>
            </w:pPr>
          </w:p>
        </w:tc>
        <w:tc>
          <w:tcPr>
            <w:tcW w:w="1485" w:type="dxa"/>
            <w:vMerge/>
            <w:vAlign w:val="center"/>
          </w:tcPr>
          <w:p w14:paraId="10CE65FC" w14:textId="77777777" w:rsidR="00DA0F4F" w:rsidRDefault="00DA0F4F" w:rsidP="00E7317F">
            <w:pPr>
              <w:tabs>
                <w:tab w:val="left" w:pos="567"/>
              </w:tabs>
              <w:jc w:val="center"/>
              <w:rPr>
                <w:lang w:val="en-US"/>
              </w:rPr>
            </w:pPr>
          </w:p>
        </w:tc>
        <w:tc>
          <w:tcPr>
            <w:tcW w:w="1278" w:type="dxa"/>
            <w:vAlign w:val="center"/>
          </w:tcPr>
          <w:p w14:paraId="592B2FAA" w14:textId="4DD4D4EA" w:rsidR="00DA0F4F" w:rsidRDefault="00DA0F4F" w:rsidP="00E7317F">
            <w:pPr>
              <w:tabs>
                <w:tab w:val="left" w:pos="567"/>
              </w:tabs>
              <w:jc w:val="center"/>
              <w:rPr>
                <w:lang w:val="en-US"/>
              </w:rPr>
            </w:pPr>
            <w:r>
              <w:rPr>
                <w:lang w:val="en-US"/>
              </w:rPr>
              <w:t>neutral</w:t>
            </w:r>
          </w:p>
        </w:tc>
        <w:tc>
          <w:tcPr>
            <w:tcW w:w="4820" w:type="dxa"/>
            <w:vMerge/>
            <w:vAlign w:val="center"/>
          </w:tcPr>
          <w:p w14:paraId="68D072A8" w14:textId="77777777" w:rsidR="00DA0F4F" w:rsidRDefault="00DA0F4F" w:rsidP="00E7317F">
            <w:pPr>
              <w:tabs>
                <w:tab w:val="left" w:pos="567"/>
              </w:tabs>
              <w:jc w:val="center"/>
              <w:rPr>
                <w:lang w:val="en-US"/>
              </w:rPr>
            </w:pPr>
          </w:p>
        </w:tc>
      </w:tr>
      <w:tr w:rsidR="00DA0F4F" w14:paraId="316FF505" w14:textId="77777777" w:rsidTr="006630EB">
        <w:tc>
          <w:tcPr>
            <w:tcW w:w="1209" w:type="dxa"/>
            <w:vMerge/>
            <w:vAlign w:val="center"/>
          </w:tcPr>
          <w:p w14:paraId="5382665A" w14:textId="77777777" w:rsidR="00DA0F4F" w:rsidRDefault="00DA0F4F" w:rsidP="00E7317F">
            <w:pPr>
              <w:tabs>
                <w:tab w:val="left" w:pos="567"/>
              </w:tabs>
              <w:jc w:val="center"/>
              <w:rPr>
                <w:lang w:val="en-US"/>
              </w:rPr>
            </w:pPr>
          </w:p>
        </w:tc>
        <w:tc>
          <w:tcPr>
            <w:tcW w:w="1199" w:type="dxa"/>
            <w:vAlign w:val="center"/>
          </w:tcPr>
          <w:p w14:paraId="4C9D64FC" w14:textId="34B3A3E8" w:rsidR="00DA0F4F" w:rsidRDefault="00DA0F4F" w:rsidP="00E7317F">
            <w:pPr>
              <w:tabs>
                <w:tab w:val="left" w:pos="567"/>
              </w:tabs>
              <w:jc w:val="center"/>
              <w:rPr>
                <w:lang w:val="en-US"/>
              </w:rPr>
            </w:pPr>
            <w:r>
              <w:rPr>
                <w:lang w:val="en-US"/>
              </w:rPr>
              <w:t>negative</w:t>
            </w:r>
          </w:p>
        </w:tc>
        <w:tc>
          <w:tcPr>
            <w:tcW w:w="1208" w:type="dxa"/>
            <w:vMerge/>
          </w:tcPr>
          <w:p w14:paraId="4D37ECAA" w14:textId="77777777" w:rsidR="00DA0F4F" w:rsidRDefault="00DA0F4F" w:rsidP="00E7317F">
            <w:pPr>
              <w:tabs>
                <w:tab w:val="left" w:pos="567"/>
              </w:tabs>
              <w:jc w:val="center"/>
              <w:rPr>
                <w:lang w:val="en-US"/>
              </w:rPr>
            </w:pPr>
          </w:p>
        </w:tc>
        <w:tc>
          <w:tcPr>
            <w:tcW w:w="1485" w:type="dxa"/>
            <w:vMerge/>
            <w:vAlign w:val="center"/>
          </w:tcPr>
          <w:p w14:paraId="757F1CC8" w14:textId="77777777" w:rsidR="00DA0F4F" w:rsidRDefault="00DA0F4F" w:rsidP="00E7317F">
            <w:pPr>
              <w:tabs>
                <w:tab w:val="left" w:pos="567"/>
              </w:tabs>
              <w:jc w:val="center"/>
              <w:rPr>
                <w:lang w:val="en-US"/>
              </w:rPr>
            </w:pPr>
          </w:p>
        </w:tc>
        <w:tc>
          <w:tcPr>
            <w:tcW w:w="1278" w:type="dxa"/>
            <w:vAlign w:val="center"/>
          </w:tcPr>
          <w:p w14:paraId="28801B7F" w14:textId="7F38ACA8" w:rsidR="00DA0F4F" w:rsidRDefault="00DA0F4F" w:rsidP="00E7317F">
            <w:pPr>
              <w:tabs>
                <w:tab w:val="left" w:pos="567"/>
              </w:tabs>
              <w:jc w:val="center"/>
              <w:rPr>
                <w:lang w:val="en-US"/>
              </w:rPr>
            </w:pPr>
            <w:r>
              <w:rPr>
                <w:lang w:val="en-US"/>
              </w:rPr>
              <w:t>neutral</w:t>
            </w:r>
          </w:p>
        </w:tc>
        <w:tc>
          <w:tcPr>
            <w:tcW w:w="4820" w:type="dxa"/>
            <w:vMerge/>
            <w:vAlign w:val="center"/>
          </w:tcPr>
          <w:p w14:paraId="55AB8DE9" w14:textId="77777777" w:rsidR="00DA0F4F" w:rsidRDefault="00DA0F4F" w:rsidP="00E7317F">
            <w:pPr>
              <w:tabs>
                <w:tab w:val="left" w:pos="567"/>
              </w:tabs>
              <w:jc w:val="center"/>
              <w:rPr>
                <w:lang w:val="en-US"/>
              </w:rPr>
            </w:pPr>
          </w:p>
        </w:tc>
      </w:tr>
    </w:tbl>
    <w:p w14:paraId="7C52026A" w14:textId="21706212" w:rsidR="002B639B" w:rsidRDefault="00BC04B3" w:rsidP="002B639B">
      <w:pPr>
        <w:spacing w:after="120"/>
      </w:pPr>
      <w:r w:rsidRPr="00080A69">
        <w:rPr>
          <w:b/>
        </w:rPr>
        <w:t>The negation</w:t>
      </w:r>
      <w:r>
        <w:t xml:space="preserve"> on S is solved by negation </w:t>
      </w:r>
      <w:r w:rsidR="007D68AC">
        <w:t>in</w:t>
      </w:r>
      <w:r>
        <w:t xml:space="preserve"> NP </w:t>
      </w:r>
      <w:r w:rsidR="007D68AC">
        <w:t xml:space="preserve">rules </w:t>
      </w:r>
      <w:r>
        <w:t>and negation in VP</w:t>
      </w:r>
      <w:r w:rsidR="007D68AC">
        <w:t xml:space="preserve"> rules</w:t>
      </w:r>
      <w:r>
        <w:t xml:space="preserve">, so there is no </w:t>
      </w:r>
      <w:r w:rsidRPr="00BC04B3">
        <w:t>explicit</w:t>
      </w:r>
      <w:r>
        <w:t xml:space="preserve"> grammar rule</w:t>
      </w:r>
      <w:r w:rsidR="00080A69">
        <w:t>s</w:t>
      </w:r>
      <w:r>
        <w:t xml:space="preserve"> for S negation.</w:t>
      </w:r>
    </w:p>
    <w:p w14:paraId="71338B79" w14:textId="2717F475" w:rsidR="002B639B" w:rsidRPr="00D42C34" w:rsidRDefault="0049608D" w:rsidP="002B639B">
      <w:pPr>
        <w:pStyle w:val="ListParagraph"/>
        <w:numPr>
          <w:ilvl w:val="0"/>
          <w:numId w:val="39"/>
        </w:numPr>
        <w:spacing w:after="120"/>
        <w:contextualSpacing w:val="0"/>
        <w:rPr>
          <w:b/>
        </w:rPr>
      </w:pPr>
      <w:r>
        <w:rPr>
          <w:b/>
        </w:rPr>
        <w:t>Limitations</w:t>
      </w:r>
    </w:p>
    <w:p w14:paraId="541A202F" w14:textId="0B330E40" w:rsidR="00080A69" w:rsidRDefault="00DF1366">
      <w:pPr>
        <w:rPr>
          <w:lang w:val="en-US"/>
        </w:rPr>
      </w:pPr>
      <w:r>
        <w:rPr>
          <w:lang w:val="en-US"/>
        </w:rPr>
        <w:t xml:space="preserve">The limitation </w:t>
      </w:r>
      <w:r w:rsidR="008C3120">
        <w:rPr>
          <w:lang w:val="en-US"/>
        </w:rPr>
        <w:t>on</w:t>
      </w:r>
      <w:r>
        <w:rPr>
          <w:lang w:val="en-US"/>
        </w:rPr>
        <w:t xml:space="preserve"> sentiment bearing S constituent is that the current grammar does not support to analyze the sentiment of questioning</w:t>
      </w:r>
      <w:r w:rsidR="007459A6">
        <w:rPr>
          <w:lang w:val="en-US"/>
        </w:rPr>
        <w:t xml:space="preserve"> such as “Is this an interesting movie?”</w:t>
      </w:r>
      <w:r>
        <w:rPr>
          <w:lang w:val="en-US"/>
        </w:rPr>
        <w:t xml:space="preserve">. </w:t>
      </w:r>
      <w:r w:rsidR="0090772D">
        <w:rPr>
          <w:lang w:val="en-US"/>
        </w:rPr>
        <w:t xml:space="preserve">However, I added -INV attribute </w:t>
      </w:r>
      <w:r w:rsidR="001274EE">
        <w:rPr>
          <w:lang w:val="en-US"/>
        </w:rPr>
        <w:t xml:space="preserve">for detecting inversion </w:t>
      </w:r>
      <w:r w:rsidR="0090772D">
        <w:rPr>
          <w:lang w:val="en-US"/>
        </w:rPr>
        <w:t>on S constituent</w:t>
      </w:r>
      <w:r w:rsidR="00A411A2">
        <w:rPr>
          <w:lang w:val="en-US"/>
        </w:rPr>
        <w:t xml:space="preserve"> as an interface</w:t>
      </w:r>
      <w:r w:rsidR="0090772D">
        <w:rPr>
          <w:lang w:val="en-US"/>
        </w:rPr>
        <w:t>.</w:t>
      </w:r>
    </w:p>
    <w:p w14:paraId="3266F1B0" w14:textId="77777777" w:rsidR="00080A69" w:rsidRDefault="00080A69">
      <w:pPr>
        <w:rPr>
          <w:lang w:val="en-US"/>
        </w:rPr>
      </w:pPr>
    </w:p>
    <w:p w14:paraId="66CC68A8" w14:textId="34FDF918" w:rsidR="005864EF" w:rsidRDefault="005864EF" w:rsidP="001220F0">
      <w:pPr>
        <w:pStyle w:val="Heading1"/>
        <w:spacing w:before="120" w:after="120"/>
        <w:rPr>
          <w:b/>
          <w:sz w:val="28"/>
          <w:szCs w:val="28"/>
        </w:rPr>
      </w:pPr>
      <w:bookmarkStart w:id="4" w:name="_Toc57910024"/>
      <w:r>
        <w:rPr>
          <w:b/>
          <w:sz w:val="28"/>
          <w:szCs w:val="28"/>
        </w:rPr>
        <w:lastRenderedPageBreak/>
        <w:t>IV</w:t>
      </w:r>
      <w:r w:rsidRPr="00CB3608">
        <w:rPr>
          <w:b/>
          <w:sz w:val="28"/>
          <w:szCs w:val="28"/>
        </w:rPr>
        <w:t xml:space="preserve">. </w:t>
      </w:r>
      <w:r w:rsidR="00744040">
        <w:rPr>
          <w:b/>
          <w:sz w:val="28"/>
          <w:szCs w:val="28"/>
        </w:rPr>
        <w:t>Compare</w:t>
      </w:r>
      <w:r>
        <w:rPr>
          <w:b/>
          <w:sz w:val="28"/>
          <w:szCs w:val="28"/>
        </w:rPr>
        <w:t xml:space="preserve"> grammar-based sentiment analysis with SSAP </w:t>
      </w:r>
      <w:r w:rsidR="00E40632">
        <w:rPr>
          <w:b/>
          <w:sz w:val="28"/>
          <w:szCs w:val="28"/>
        </w:rPr>
        <w:t xml:space="preserve">and </w:t>
      </w:r>
      <w:r w:rsidR="001705D1">
        <w:rPr>
          <w:b/>
          <w:sz w:val="28"/>
          <w:szCs w:val="28"/>
        </w:rPr>
        <w:t>an academic</w:t>
      </w:r>
      <w:r w:rsidR="00E40632">
        <w:rPr>
          <w:b/>
          <w:sz w:val="28"/>
          <w:szCs w:val="28"/>
        </w:rPr>
        <w:t xml:space="preserve"> paper</w:t>
      </w:r>
      <w:bookmarkEnd w:id="4"/>
    </w:p>
    <w:p w14:paraId="51CBBEF0" w14:textId="3CBCA280" w:rsidR="00A613DD" w:rsidRPr="00D42C34" w:rsidRDefault="004D1740" w:rsidP="00A42E5A">
      <w:pPr>
        <w:pStyle w:val="ListParagraph"/>
        <w:numPr>
          <w:ilvl w:val="0"/>
          <w:numId w:val="38"/>
        </w:numPr>
        <w:spacing w:after="120"/>
        <w:ind w:left="714" w:hanging="357"/>
        <w:contextualSpacing w:val="0"/>
        <w:rPr>
          <w:b/>
        </w:rPr>
      </w:pPr>
      <w:r>
        <w:rPr>
          <w:b/>
        </w:rPr>
        <w:t>Test cases and r</w:t>
      </w:r>
      <w:r w:rsidR="00A613DD">
        <w:rPr>
          <w:b/>
        </w:rPr>
        <w:t xml:space="preserve">esults </w:t>
      </w:r>
      <w:r>
        <w:rPr>
          <w:b/>
        </w:rPr>
        <w:t>c</w:t>
      </w:r>
      <w:r w:rsidR="00A613DD">
        <w:rPr>
          <w:b/>
        </w:rPr>
        <w:t>omparison</w:t>
      </w:r>
    </w:p>
    <w:p w14:paraId="4FB65EF7" w14:textId="6483D177" w:rsidR="006176AB" w:rsidRDefault="006176AB" w:rsidP="001B2F9F">
      <w:pPr>
        <w:spacing w:after="120"/>
        <w:rPr>
          <w:lang w:val="en-US"/>
        </w:rPr>
      </w:pPr>
      <w:r>
        <w:rPr>
          <w:lang w:val="en-US"/>
        </w:rPr>
        <w:t xml:space="preserve">There are </w:t>
      </w:r>
      <w:r w:rsidR="00FA55B5">
        <w:rPr>
          <w:lang w:val="en-US"/>
        </w:rPr>
        <w:t>5</w:t>
      </w:r>
      <w:r w:rsidR="00080A69">
        <w:rPr>
          <w:lang w:val="en-US"/>
        </w:rPr>
        <w:t xml:space="preserve"> ground-truth</w:t>
      </w:r>
      <w:r w:rsidR="002635A9">
        <w:rPr>
          <w:lang w:val="en-US"/>
        </w:rPr>
        <w:t xml:space="preserve"> positive sentences, </w:t>
      </w:r>
      <w:r w:rsidR="00FA55B5">
        <w:rPr>
          <w:lang w:val="en-US"/>
        </w:rPr>
        <w:t>5</w:t>
      </w:r>
      <w:r w:rsidR="002635A9">
        <w:rPr>
          <w:lang w:val="en-US"/>
        </w:rPr>
        <w:t xml:space="preserve"> </w:t>
      </w:r>
      <w:r w:rsidR="00080A69">
        <w:rPr>
          <w:lang w:val="en-US"/>
        </w:rPr>
        <w:t xml:space="preserve">ground-truth </w:t>
      </w:r>
      <w:r w:rsidR="002635A9">
        <w:rPr>
          <w:lang w:val="en-US"/>
        </w:rPr>
        <w:t xml:space="preserve">negative sentences and </w:t>
      </w:r>
      <w:r w:rsidR="00065BBA">
        <w:rPr>
          <w:lang w:val="en-US"/>
        </w:rPr>
        <w:t>3</w:t>
      </w:r>
      <w:r>
        <w:rPr>
          <w:lang w:val="en-US"/>
        </w:rPr>
        <w:t xml:space="preserve"> neutral sentences</w:t>
      </w:r>
      <w:r w:rsidR="002635A9">
        <w:rPr>
          <w:lang w:val="en-US"/>
        </w:rPr>
        <w:t xml:space="preserve"> </w:t>
      </w:r>
      <w:r>
        <w:rPr>
          <w:lang w:val="en-US"/>
        </w:rPr>
        <w:t>in testing data</w:t>
      </w:r>
      <w:r w:rsidR="007E3BC2">
        <w:rPr>
          <w:lang w:val="en-US"/>
        </w:rPr>
        <w:t xml:space="preserve"> in different </w:t>
      </w:r>
      <w:r w:rsidR="00DD1FC1">
        <w:rPr>
          <w:lang w:val="en-US"/>
        </w:rPr>
        <w:t>complexity</w:t>
      </w:r>
      <w:r>
        <w:rPr>
          <w:lang w:val="en-US"/>
        </w:rPr>
        <w:t xml:space="preserve">. </w:t>
      </w:r>
      <w:r w:rsidR="00503824">
        <w:rPr>
          <w:lang w:val="en-US"/>
        </w:rPr>
        <w:t>Here’s the results of feature grammar and SSAP baseline.</w:t>
      </w:r>
    </w:p>
    <w:tbl>
      <w:tblPr>
        <w:tblStyle w:val="TableGrid"/>
        <w:tblW w:w="11025" w:type="dxa"/>
        <w:tblInd w:w="-861" w:type="dxa"/>
        <w:tblLook w:val="04A0" w:firstRow="1" w:lastRow="0" w:firstColumn="1" w:lastColumn="0" w:noHBand="0" w:noVBand="1"/>
      </w:tblPr>
      <w:tblGrid>
        <w:gridCol w:w="461"/>
        <w:gridCol w:w="1053"/>
        <w:gridCol w:w="4162"/>
        <w:gridCol w:w="1701"/>
        <w:gridCol w:w="1417"/>
        <w:gridCol w:w="973"/>
        <w:gridCol w:w="1258"/>
      </w:tblGrid>
      <w:tr w:rsidR="00F13958" w14:paraId="1269C265" w14:textId="77777777" w:rsidTr="00162D6A">
        <w:tc>
          <w:tcPr>
            <w:tcW w:w="461" w:type="dxa"/>
            <w:tcBorders>
              <w:top w:val="nil"/>
            </w:tcBorders>
            <w:vAlign w:val="center"/>
          </w:tcPr>
          <w:p w14:paraId="7CE36FDA" w14:textId="26C8ED67" w:rsidR="002933F0" w:rsidRPr="002635A9" w:rsidRDefault="002933F0" w:rsidP="002635A9">
            <w:pPr>
              <w:jc w:val="center"/>
              <w:rPr>
                <w:b/>
                <w:sz w:val="20"/>
                <w:lang w:val="en-US"/>
              </w:rPr>
            </w:pPr>
            <w:r w:rsidRPr="002635A9">
              <w:rPr>
                <w:b/>
                <w:sz w:val="20"/>
                <w:lang w:val="en-US"/>
              </w:rPr>
              <w:t>#</w:t>
            </w:r>
          </w:p>
        </w:tc>
        <w:tc>
          <w:tcPr>
            <w:tcW w:w="1053" w:type="dxa"/>
            <w:tcBorders>
              <w:top w:val="nil"/>
            </w:tcBorders>
            <w:vAlign w:val="center"/>
          </w:tcPr>
          <w:p w14:paraId="11F7DDA4" w14:textId="509B9D04" w:rsidR="002933F0" w:rsidRPr="002635A9" w:rsidRDefault="002933F0" w:rsidP="006176AB">
            <w:pPr>
              <w:jc w:val="center"/>
              <w:rPr>
                <w:b/>
                <w:sz w:val="20"/>
                <w:lang w:val="en-US"/>
              </w:rPr>
            </w:pPr>
            <w:r w:rsidRPr="002635A9">
              <w:rPr>
                <w:b/>
                <w:sz w:val="20"/>
                <w:lang w:val="en-US"/>
              </w:rPr>
              <w:t>Ground-truth</w:t>
            </w:r>
          </w:p>
        </w:tc>
        <w:tc>
          <w:tcPr>
            <w:tcW w:w="4162" w:type="dxa"/>
            <w:tcBorders>
              <w:top w:val="nil"/>
            </w:tcBorders>
            <w:vAlign w:val="center"/>
          </w:tcPr>
          <w:p w14:paraId="6CFE9B24" w14:textId="181D8B53" w:rsidR="002933F0" w:rsidRPr="002635A9" w:rsidRDefault="002933F0" w:rsidP="006176AB">
            <w:pPr>
              <w:jc w:val="center"/>
              <w:rPr>
                <w:b/>
                <w:sz w:val="20"/>
                <w:lang w:val="en-US"/>
              </w:rPr>
            </w:pPr>
            <w:r w:rsidRPr="002635A9">
              <w:rPr>
                <w:b/>
                <w:sz w:val="20"/>
                <w:lang w:val="en-US"/>
              </w:rPr>
              <w:t>Sentence</w:t>
            </w:r>
          </w:p>
        </w:tc>
        <w:tc>
          <w:tcPr>
            <w:tcW w:w="1701" w:type="dxa"/>
            <w:tcBorders>
              <w:top w:val="nil"/>
            </w:tcBorders>
            <w:vAlign w:val="center"/>
          </w:tcPr>
          <w:p w14:paraId="7B12B022" w14:textId="36AE32A4" w:rsidR="002933F0" w:rsidRPr="002635A9" w:rsidRDefault="00DD1FC1" w:rsidP="00BE2C5F">
            <w:pPr>
              <w:jc w:val="center"/>
              <w:rPr>
                <w:b/>
                <w:sz w:val="20"/>
                <w:lang w:val="en-US"/>
              </w:rPr>
            </w:pPr>
            <w:r>
              <w:rPr>
                <w:b/>
                <w:sz w:val="20"/>
                <w:lang w:val="en-US"/>
              </w:rPr>
              <w:t>Complexity</w:t>
            </w:r>
            <w:r w:rsidR="002933F0">
              <w:rPr>
                <w:b/>
                <w:sz w:val="20"/>
                <w:lang w:val="en-US"/>
              </w:rPr>
              <w:t xml:space="preserve"> level</w:t>
            </w:r>
          </w:p>
        </w:tc>
        <w:tc>
          <w:tcPr>
            <w:tcW w:w="1417" w:type="dxa"/>
            <w:tcBorders>
              <w:top w:val="nil"/>
              <w:bottom w:val="single" w:sz="4" w:space="0" w:color="auto"/>
            </w:tcBorders>
            <w:vAlign w:val="center"/>
          </w:tcPr>
          <w:p w14:paraId="7E92A79D" w14:textId="171A4575" w:rsidR="002933F0" w:rsidRPr="002635A9" w:rsidRDefault="002933F0" w:rsidP="006176AB">
            <w:pPr>
              <w:jc w:val="center"/>
              <w:rPr>
                <w:b/>
                <w:sz w:val="20"/>
                <w:lang w:val="en-US"/>
              </w:rPr>
            </w:pPr>
            <w:r w:rsidRPr="002635A9">
              <w:rPr>
                <w:b/>
                <w:sz w:val="20"/>
                <w:lang w:val="en-US"/>
              </w:rPr>
              <w:t>Grammar-based sentiment</w:t>
            </w:r>
          </w:p>
        </w:tc>
        <w:tc>
          <w:tcPr>
            <w:tcW w:w="973" w:type="dxa"/>
            <w:tcBorders>
              <w:top w:val="nil"/>
            </w:tcBorders>
            <w:vAlign w:val="center"/>
          </w:tcPr>
          <w:p w14:paraId="5B3535D5" w14:textId="389E41E4" w:rsidR="002933F0" w:rsidRPr="002635A9" w:rsidRDefault="002933F0" w:rsidP="006176AB">
            <w:pPr>
              <w:jc w:val="center"/>
              <w:rPr>
                <w:b/>
                <w:sz w:val="20"/>
                <w:lang w:val="en-US"/>
              </w:rPr>
            </w:pPr>
            <w:r w:rsidRPr="002635A9">
              <w:rPr>
                <w:b/>
                <w:sz w:val="20"/>
                <w:lang w:val="en-US"/>
              </w:rPr>
              <w:t>S</w:t>
            </w:r>
            <w:r w:rsidR="00F91C4D">
              <w:rPr>
                <w:b/>
                <w:sz w:val="20"/>
                <w:lang w:val="en-US"/>
              </w:rPr>
              <w:t>S</w:t>
            </w:r>
            <w:r w:rsidRPr="002635A9">
              <w:rPr>
                <w:b/>
                <w:sz w:val="20"/>
                <w:lang w:val="en-US"/>
              </w:rPr>
              <w:t>AP polarity</w:t>
            </w:r>
            <w:r w:rsidR="00195B12">
              <w:rPr>
                <w:b/>
                <w:sz w:val="20"/>
                <w:lang w:val="en-US"/>
              </w:rPr>
              <w:t xml:space="preserve"> sco</w:t>
            </w:r>
            <w:r w:rsidR="00C55288">
              <w:rPr>
                <w:b/>
                <w:sz w:val="20"/>
                <w:lang w:val="en-US"/>
              </w:rPr>
              <w:t>re</w:t>
            </w:r>
          </w:p>
        </w:tc>
        <w:tc>
          <w:tcPr>
            <w:tcW w:w="1258" w:type="dxa"/>
            <w:tcBorders>
              <w:top w:val="nil"/>
              <w:bottom w:val="single" w:sz="4" w:space="0" w:color="auto"/>
            </w:tcBorders>
            <w:vAlign w:val="center"/>
          </w:tcPr>
          <w:p w14:paraId="235F19B4" w14:textId="3082D0B2" w:rsidR="002933F0" w:rsidRPr="002635A9" w:rsidRDefault="002933F0" w:rsidP="006176AB">
            <w:pPr>
              <w:jc w:val="center"/>
              <w:rPr>
                <w:b/>
                <w:sz w:val="20"/>
                <w:lang w:val="en-US"/>
              </w:rPr>
            </w:pPr>
            <w:r w:rsidRPr="002635A9">
              <w:rPr>
                <w:b/>
                <w:sz w:val="20"/>
                <w:lang w:val="en-US"/>
              </w:rPr>
              <w:t>S</w:t>
            </w:r>
            <w:r w:rsidR="00F91C4D">
              <w:rPr>
                <w:b/>
                <w:sz w:val="20"/>
                <w:lang w:val="en-US"/>
              </w:rPr>
              <w:t>S</w:t>
            </w:r>
            <w:r w:rsidRPr="002635A9">
              <w:rPr>
                <w:b/>
                <w:sz w:val="20"/>
                <w:lang w:val="en-US"/>
              </w:rPr>
              <w:t>AP sentiment</w:t>
            </w:r>
          </w:p>
        </w:tc>
      </w:tr>
      <w:tr w:rsidR="00F13958" w14:paraId="63929801" w14:textId="77777777" w:rsidTr="00162D6A">
        <w:tc>
          <w:tcPr>
            <w:tcW w:w="461" w:type="dxa"/>
            <w:vAlign w:val="center"/>
          </w:tcPr>
          <w:p w14:paraId="0880D8EA" w14:textId="54328F9A" w:rsidR="002933F0" w:rsidRDefault="002933F0" w:rsidP="002635A9">
            <w:pPr>
              <w:jc w:val="center"/>
              <w:rPr>
                <w:lang w:val="en-US"/>
              </w:rPr>
            </w:pPr>
            <w:r>
              <w:rPr>
                <w:lang w:val="en-US"/>
              </w:rPr>
              <w:t>1</w:t>
            </w:r>
          </w:p>
        </w:tc>
        <w:tc>
          <w:tcPr>
            <w:tcW w:w="1053" w:type="dxa"/>
            <w:vMerge w:val="restart"/>
            <w:vAlign w:val="center"/>
          </w:tcPr>
          <w:p w14:paraId="7E535269" w14:textId="4AAD4779" w:rsidR="002933F0" w:rsidRDefault="002933F0" w:rsidP="002635A9">
            <w:pPr>
              <w:jc w:val="center"/>
              <w:rPr>
                <w:lang w:val="en-US"/>
              </w:rPr>
            </w:pPr>
            <w:r>
              <w:rPr>
                <w:lang w:val="en-US"/>
              </w:rPr>
              <w:t>positive</w:t>
            </w:r>
          </w:p>
        </w:tc>
        <w:tc>
          <w:tcPr>
            <w:tcW w:w="4162" w:type="dxa"/>
            <w:vAlign w:val="center"/>
          </w:tcPr>
          <w:p w14:paraId="5D8D8F69" w14:textId="21610BB8" w:rsidR="002933F0" w:rsidRPr="001D60A8" w:rsidRDefault="001D60A8" w:rsidP="009C4AAE">
            <w:pPr>
              <w:pStyle w:val="HTMLPreformatted"/>
              <w:shd w:val="clear" w:color="auto" w:fill="FFFFFF"/>
              <w:rPr>
                <w:rFonts w:asciiTheme="minorHAnsi" w:hAnsiTheme="minorHAnsi" w:cstheme="minorHAnsi"/>
                <w:color w:val="000000"/>
                <w:sz w:val="18"/>
                <w:szCs w:val="18"/>
              </w:rPr>
            </w:pPr>
            <w:r w:rsidRPr="001D60A8">
              <w:rPr>
                <w:rFonts w:asciiTheme="minorHAnsi" w:hAnsiTheme="minorHAnsi" w:cstheme="minorHAnsi"/>
                <w:color w:val="000000"/>
                <w:sz w:val="18"/>
                <w:szCs w:val="18"/>
              </w:rPr>
              <w:t xml:space="preserve">This is a well-intentioned movie making </w:t>
            </w:r>
            <w:r w:rsidRPr="001D60A8">
              <w:rPr>
                <w:rFonts w:asciiTheme="minorHAnsi" w:hAnsiTheme="minorHAnsi" w:cstheme="minorHAnsi"/>
                <w:b/>
                <w:color w:val="000000"/>
                <w:sz w:val="18"/>
                <w:szCs w:val="18"/>
              </w:rPr>
              <w:t>and</w:t>
            </w:r>
            <w:r w:rsidRPr="001D60A8">
              <w:rPr>
                <w:rFonts w:asciiTheme="minorHAnsi" w:hAnsiTheme="minorHAnsi" w:cstheme="minorHAnsi"/>
                <w:color w:val="000000"/>
                <w:sz w:val="18"/>
                <w:szCs w:val="18"/>
              </w:rPr>
              <w:t xml:space="preserve"> it is funny </w:t>
            </w:r>
            <w:r w:rsidRPr="003702E1">
              <w:rPr>
                <w:rFonts w:asciiTheme="minorHAnsi" w:hAnsiTheme="minorHAnsi" w:cstheme="minorHAnsi"/>
                <w:b/>
                <w:color w:val="000000"/>
                <w:sz w:val="18"/>
                <w:szCs w:val="18"/>
              </w:rPr>
              <w:t>or</w:t>
            </w:r>
            <w:r w:rsidRPr="001D60A8">
              <w:rPr>
                <w:rFonts w:asciiTheme="minorHAnsi" w:hAnsiTheme="minorHAnsi" w:cstheme="minorHAnsi"/>
                <w:color w:val="000000"/>
                <w:sz w:val="18"/>
                <w:szCs w:val="18"/>
              </w:rPr>
              <w:t xml:space="preserve"> entertaining .</w:t>
            </w:r>
          </w:p>
        </w:tc>
        <w:tc>
          <w:tcPr>
            <w:tcW w:w="1701" w:type="dxa"/>
            <w:vAlign w:val="center"/>
          </w:tcPr>
          <w:p w14:paraId="5C48D3B2" w14:textId="161D1ABF" w:rsidR="001D60A8" w:rsidRPr="000B6379" w:rsidRDefault="00FC587A" w:rsidP="00FC587A">
            <w:pPr>
              <w:jc w:val="center"/>
              <w:rPr>
                <w:sz w:val="18"/>
                <w:szCs w:val="20"/>
                <w:lang w:val="en-US"/>
              </w:rPr>
            </w:pPr>
            <w:r>
              <w:rPr>
                <w:sz w:val="18"/>
                <w:szCs w:val="20"/>
                <w:lang w:val="en-US"/>
              </w:rPr>
              <w:t xml:space="preserve">conj. : </w:t>
            </w:r>
            <w:r w:rsidRPr="00FC587A">
              <w:rPr>
                <w:b/>
                <w:sz w:val="18"/>
                <w:szCs w:val="20"/>
                <w:lang w:val="en-US"/>
              </w:rPr>
              <w:t>and, or</w:t>
            </w:r>
          </w:p>
        </w:tc>
        <w:tc>
          <w:tcPr>
            <w:tcW w:w="1417" w:type="dxa"/>
            <w:shd w:val="clear" w:color="auto" w:fill="00BF00"/>
            <w:vAlign w:val="center"/>
          </w:tcPr>
          <w:p w14:paraId="1AC3A65C" w14:textId="1B540884" w:rsidR="002933F0" w:rsidRPr="00F13958" w:rsidRDefault="00F13958" w:rsidP="00F13958">
            <w:pPr>
              <w:jc w:val="center"/>
              <w:rPr>
                <w:sz w:val="20"/>
                <w:lang w:val="en-US"/>
              </w:rPr>
            </w:pPr>
            <w:r>
              <w:rPr>
                <w:sz w:val="20"/>
                <w:lang w:val="en-US"/>
              </w:rPr>
              <w:t>[</w:t>
            </w:r>
            <w:r w:rsidRPr="00F13958">
              <w:rPr>
                <w:sz w:val="20"/>
                <w:lang w:val="en-US"/>
              </w:rPr>
              <w:t>positive</w:t>
            </w:r>
            <w:r>
              <w:rPr>
                <w:sz w:val="20"/>
                <w:lang w:val="en-US"/>
              </w:rPr>
              <w:t>]</w:t>
            </w:r>
          </w:p>
        </w:tc>
        <w:tc>
          <w:tcPr>
            <w:tcW w:w="973" w:type="dxa"/>
            <w:vAlign w:val="center"/>
          </w:tcPr>
          <w:p w14:paraId="5ED1CA85" w14:textId="69FB55F2" w:rsidR="002933F0" w:rsidRPr="00F13958" w:rsidRDefault="009F7A43" w:rsidP="00F13958">
            <w:pPr>
              <w:jc w:val="center"/>
              <w:rPr>
                <w:sz w:val="20"/>
                <w:lang w:val="en-US"/>
              </w:rPr>
            </w:pPr>
            <w:r w:rsidRPr="00F13958">
              <w:rPr>
                <w:sz w:val="20"/>
                <w:lang w:val="en-US"/>
              </w:rPr>
              <w:t>1.60</w:t>
            </w:r>
            <w:r w:rsidR="00142504">
              <w:rPr>
                <w:sz w:val="20"/>
                <w:lang w:val="en-US"/>
              </w:rPr>
              <w:t>4</w:t>
            </w:r>
          </w:p>
        </w:tc>
        <w:tc>
          <w:tcPr>
            <w:tcW w:w="1258" w:type="dxa"/>
            <w:tcBorders>
              <w:bottom w:val="single" w:sz="4" w:space="0" w:color="auto"/>
            </w:tcBorders>
            <w:shd w:val="clear" w:color="auto" w:fill="00BF00"/>
            <w:vAlign w:val="center"/>
          </w:tcPr>
          <w:p w14:paraId="31534BE0" w14:textId="32FC7F3C" w:rsidR="002933F0" w:rsidRPr="00F13958" w:rsidRDefault="00162D6A" w:rsidP="00F13958">
            <w:pPr>
              <w:jc w:val="center"/>
              <w:rPr>
                <w:sz w:val="20"/>
                <w:lang w:val="en-US"/>
              </w:rPr>
            </w:pPr>
            <w:r>
              <w:rPr>
                <w:sz w:val="20"/>
                <w:lang w:val="en-US"/>
              </w:rPr>
              <w:t>positive</w:t>
            </w:r>
          </w:p>
        </w:tc>
      </w:tr>
      <w:tr w:rsidR="00C92E75" w14:paraId="7D52F215" w14:textId="77777777" w:rsidTr="007C4235">
        <w:tc>
          <w:tcPr>
            <w:tcW w:w="461" w:type="dxa"/>
            <w:vAlign w:val="center"/>
          </w:tcPr>
          <w:p w14:paraId="07A34DAE" w14:textId="32BBD8EB" w:rsidR="000756F7" w:rsidRDefault="000756F7" w:rsidP="002635A9">
            <w:pPr>
              <w:jc w:val="center"/>
              <w:rPr>
                <w:lang w:val="en-US"/>
              </w:rPr>
            </w:pPr>
            <w:r>
              <w:rPr>
                <w:lang w:val="en-US"/>
              </w:rPr>
              <w:t>2</w:t>
            </w:r>
          </w:p>
        </w:tc>
        <w:tc>
          <w:tcPr>
            <w:tcW w:w="1053" w:type="dxa"/>
            <w:vMerge/>
            <w:vAlign w:val="center"/>
          </w:tcPr>
          <w:p w14:paraId="09DE5115" w14:textId="5A32B681" w:rsidR="000756F7" w:rsidRDefault="000756F7" w:rsidP="002635A9">
            <w:pPr>
              <w:jc w:val="center"/>
              <w:rPr>
                <w:lang w:val="en-US"/>
              </w:rPr>
            </w:pPr>
          </w:p>
        </w:tc>
        <w:tc>
          <w:tcPr>
            <w:tcW w:w="4162" w:type="dxa"/>
            <w:vAlign w:val="center"/>
          </w:tcPr>
          <w:p w14:paraId="30D949A1" w14:textId="5B8CEBE5" w:rsidR="000756F7" w:rsidRPr="00576B10" w:rsidRDefault="00576B10" w:rsidP="009C4AAE">
            <w:pPr>
              <w:pStyle w:val="HTMLPreformatted"/>
              <w:shd w:val="clear" w:color="auto" w:fill="FFFFFF"/>
              <w:rPr>
                <w:rFonts w:asciiTheme="minorHAnsi" w:hAnsiTheme="minorHAnsi" w:cstheme="minorHAnsi"/>
                <w:color w:val="000000"/>
                <w:sz w:val="18"/>
                <w:szCs w:val="18"/>
              </w:rPr>
            </w:pPr>
            <w:r w:rsidRPr="00576B10">
              <w:rPr>
                <w:rFonts w:asciiTheme="minorHAnsi" w:hAnsiTheme="minorHAnsi" w:cstheme="minorHAnsi"/>
                <w:color w:val="000000"/>
                <w:sz w:val="18"/>
                <w:szCs w:val="18"/>
              </w:rPr>
              <w:t xml:space="preserve">This is a well-intentioned movie making </w:t>
            </w:r>
            <w:r w:rsidRPr="00576B10">
              <w:rPr>
                <w:rFonts w:asciiTheme="minorHAnsi" w:hAnsiTheme="minorHAnsi" w:cstheme="minorHAnsi"/>
                <w:b/>
                <w:color w:val="000000"/>
                <w:sz w:val="18"/>
                <w:szCs w:val="18"/>
              </w:rPr>
              <w:t>and</w:t>
            </w:r>
            <w:r w:rsidRPr="00576B10">
              <w:rPr>
                <w:rFonts w:asciiTheme="minorHAnsi" w:hAnsiTheme="minorHAnsi" w:cstheme="minorHAnsi"/>
                <w:color w:val="000000"/>
                <w:sz w:val="18"/>
                <w:szCs w:val="18"/>
              </w:rPr>
              <w:t xml:space="preserve"> it is funny </w:t>
            </w:r>
            <w:r w:rsidRPr="00576B10">
              <w:rPr>
                <w:rFonts w:asciiTheme="minorHAnsi" w:hAnsiTheme="minorHAnsi" w:cstheme="minorHAnsi"/>
                <w:b/>
                <w:color w:val="000000"/>
                <w:sz w:val="18"/>
                <w:szCs w:val="18"/>
              </w:rPr>
              <w:t>or</w:t>
            </w:r>
            <w:r w:rsidRPr="00576B10">
              <w:rPr>
                <w:rFonts w:asciiTheme="minorHAnsi" w:hAnsiTheme="minorHAnsi" w:cstheme="minorHAnsi"/>
                <w:color w:val="000000"/>
                <w:sz w:val="18"/>
                <w:szCs w:val="18"/>
              </w:rPr>
              <w:t xml:space="preserve"> entertaining . It is a compelling </w:t>
            </w:r>
            <w:r w:rsidRPr="00576B10">
              <w:rPr>
                <w:rFonts w:asciiTheme="minorHAnsi" w:hAnsiTheme="minorHAnsi" w:cstheme="minorHAnsi"/>
                <w:b/>
                <w:color w:val="000000"/>
                <w:sz w:val="18"/>
                <w:szCs w:val="18"/>
              </w:rPr>
              <w:t>or</w:t>
            </w:r>
            <w:r w:rsidRPr="00576B10">
              <w:rPr>
                <w:rFonts w:asciiTheme="minorHAnsi" w:hAnsiTheme="minorHAnsi" w:cstheme="minorHAnsi"/>
                <w:color w:val="000000"/>
                <w:sz w:val="18"/>
                <w:szCs w:val="18"/>
              </w:rPr>
              <w:t xml:space="preserve"> fascinating story , </w:t>
            </w:r>
            <w:r w:rsidRPr="00576B10">
              <w:rPr>
                <w:rFonts w:asciiTheme="minorHAnsi" w:hAnsiTheme="minorHAnsi" w:cstheme="minorHAnsi"/>
                <w:b/>
                <w:color w:val="000000"/>
                <w:sz w:val="18"/>
                <w:szCs w:val="18"/>
              </w:rPr>
              <w:t>and</w:t>
            </w:r>
            <w:r w:rsidRPr="00576B10">
              <w:rPr>
                <w:rFonts w:asciiTheme="minorHAnsi" w:hAnsiTheme="minorHAnsi" w:cstheme="minorHAnsi"/>
                <w:color w:val="000000"/>
                <w:sz w:val="18"/>
                <w:szCs w:val="18"/>
              </w:rPr>
              <w:t xml:space="preserve"> it has gut-wrenching impact .</w:t>
            </w:r>
          </w:p>
        </w:tc>
        <w:tc>
          <w:tcPr>
            <w:tcW w:w="1701" w:type="dxa"/>
            <w:vAlign w:val="center"/>
          </w:tcPr>
          <w:p w14:paraId="3E0C0BAE" w14:textId="7A47176B" w:rsidR="000756F7" w:rsidRDefault="00FC587A" w:rsidP="000756F7">
            <w:pPr>
              <w:jc w:val="center"/>
              <w:rPr>
                <w:sz w:val="18"/>
                <w:szCs w:val="20"/>
                <w:lang w:val="en-US"/>
              </w:rPr>
            </w:pPr>
            <w:r>
              <w:rPr>
                <w:sz w:val="18"/>
                <w:szCs w:val="20"/>
                <w:lang w:val="en-US"/>
              </w:rPr>
              <w:t xml:space="preserve">conj. : </w:t>
            </w:r>
            <w:r w:rsidR="00AA5063" w:rsidRPr="00FC587A">
              <w:rPr>
                <w:b/>
                <w:sz w:val="18"/>
                <w:szCs w:val="20"/>
                <w:lang w:val="en-US"/>
              </w:rPr>
              <w:t>and</w:t>
            </w:r>
            <w:r w:rsidRPr="00FC587A">
              <w:rPr>
                <w:b/>
                <w:sz w:val="18"/>
                <w:szCs w:val="20"/>
                <w:lang w:val="en-US"/>
              </w:rPr>
              <w:t>, or</w:t>
            </w:r>
            <w:r w:rsidR="00AA5063" w:rsidRPr="000B6379">
              <w:rPr>
                <w:sz w:val="18"/>
                <w:szCs w:val="20"/>
                <w:lang w:val="en-US"/>
              </w:rPr>
              <w:t xml:space="preserve"> </w:t>
            </w:r>
          </w:p>
          <w:p w14:paraId="7EC44378" w14:textId="3E0AF045" w:rsidR="00576B10" w:rsidRPr="000B6379" w:rsidRDefault="0037036D" w:rsidP="000756F7">
            <w:pPr>
              <w:jc w:val="center"/>
              <w:rPr>
                <w:sz w:val="18"/>
                <w:szCs w:val="20"/>
                <w:lang w:val="en-US"/>
              </w:rPr>
            </w:pPr>
            <w:r>
              <w:rPr>
                <w:sz w:val="18"/>
                <w:szCs w:val="20"/>
                <w:lang w:val="en-US"/>
              </w:rPr>
              <w:t xml:space="preserve">small </w:t>
            </w:r>
            <w:r w:rsidR="00576B10">
              <w:rPr>
                <w:sz w:val="18"/>
                <w:szCs w:val="20"/>
                <w:lang w:val="en-US"/>
              </w:rPr>
              <w:t>paragraph</w:t>
            </w:r>
          </w:p>
        </w:tc>
        <w:tc>
          <w:tcPr>
            <w:tcW w:w="1417" w:type="dxa"/>
            <w:shd w:val="clear" w:color="auto" w:fill="00BF00"/>
            <w:vAlign w:val="center"/>
          </w:tcPr>
          <w:p w14:paraId="1AEA6568" w14:textId="401F5859" w:rsidR="000756F7" w:rsidRPr="00F13958" w:rsidRDefault="00F13958" w:rsidP="00F13958">
            <w:pPr>
              <w:jc w:val="center"/>
              <w:rPr>
                <w:sz w:val="20"/>
                <w:lang w:val="en-US"/>
              </w:rPr>
            </w:pPr>
            <w:r>
              <w:rPr>
                <w:sz w:val="20"/>
                <w:lang w:val="en-US"/>
              </w:rPr>
              <w:t>[positive]</w:t>
            </w:r>
          </w:p>
        </w:tc>
        <w:tc>
          <w:tcPr>
            <w:tcW w:w="973" w:type="dxa"/>
            <w:vAlign w:val="center"/>
          </w:tcPr>
          <w:p w14:paraId="2D40F7F0" w14:textId="528933BE" w:rsidR="000756F7" w:rsidRPr="00F13958" w:rsidRDefault="00142504" w:rsidP="00F13958">
            <w:pPr>
              <w:jc w:val="center"/>
              <w:rPr>
                <w:sz w:val="20"/>
                <w:lang w:val="en-US"/>
              </w:rPr>
            </w:pPr>
            <w:r w:rsidRPr="00142504">
              <w:rPr>
                <w:sz w:val="20"/>
                <w:lang w:val="en-US"/>
              </w:rPr>
              <w:t>1.732</w:t>
            </w:r>
          </w:p>
        </w:tc>
        <w:tc>
          <w:tcPr>
            <w:tcW w:w="1258" w:type="dxa"/>
            <w:shd w:val="clear" w:color="auto" w:fill="00BF00"/>
            <w:vAlign w:val="center"/>
          </w:tcPr>
          <w:p w14:paraId="30746BA9" w14:textId="30CD18B6" w:rsidR="000756F7" w:rsidRPr="00F13958" w:rsidRDefault="00F13958" w:rsidP="00F13958">
            <w:pPr>
              <w:jc w:val="center"/>
              <w:rPr>
                <w:sz w:val="20"/>
                <w:lang w:val="en-US"/>
              </w:rPr>
            </w:pPr>
            <w:r>
              <w:rPr>
                <w:sz w:val="20"/>
                <w:lang w:val="en-US"/>
              </w:rPr>
              <w:t>positive</w:t>
            </w:r>
          </w:p>
        </w:tc>
      </w:tr>
      <w:tr w:rsidR="00C92E75" w14:paraId="5021A411" w14:textId="77777777" w:rsidTr="007C4235">
        <w:tc>
          <w:tcPr>
            <w:tcW w:w="461" w:type="dxa"/>
            <w:vAlign w:val="center"/>
          </w:tcPr>
          <w:p w14:paraId="3A8981EE" w14:textId="6B7D7E45" w:rsidR="000756F7" w:rsidRDefault="000756F7" w:rsidP="002635A9">
            <w:pPr>
              <w:jc w:val="center"/>
              <w:rPr>
                <w:lang w:val="en-US"/>
              </w:rPr>
            </w:pPr>
            <w:r>
              <w:rPr>
                <w:lang w:val="en-US"/>
              </w:rPr>
              <w:t>3</w:t>
            </w:r>
          </w:p>
        </w:tc>
        <w:tc>
          <w:tcPr>
            <w:tcW w:w="1053" w:type="dxa"/>
            <w:vMerge/>
            <w:vAlign w:val="center"/>
          </w:tcPr>
          <w:p w14:paraId="721DF89A" w14:textId="1EE7B7F9" w:rsidR="000756F7" w:rsidRDefault="000756F7" w:rsidP="002635A9">
            <w:pPr>
              <w:jc w:val="center"/>
              <w:rPr>
                <w:lang w:val="en-US"/>
              </w:rPr>
            </w:pPr>
          </w:p>
        </w:tc>
        <w:tc>
          <w:tcPr>
            <w:tcW w:w="4162" w:type="dxa"/>
            <w:vAlign w:val="center"/>
          </w:tcPr>
          <w:p w14:paraId="02D71839" w14:textId="51CFB041" w:rsidR="000756F7" w:rsidRPr="0037036D" w:rsidRDefault="0037036D" w:rsidP="009C4AAE">
            <w:pPr>
              <w:pStyle w:val="HTMLPreformatted"/>
              <w:shd w:val="clear" w:color="auto" w:fill="FFFFFF"/>
              <w:rPr>
                <w:rFonts w:asciiTheme="minorHAnsi" w:hAnsiTheme="minorHAnsi" w:cstheme="minorHAnsi"/>
                <w:color w:val="000000"/>
                <w:sz w:val="18"/>
                <w:szCs w:val="18"/>
              </w:rPr>
            </w:pPr>
            <w:r w:rsidRPr="0037036D">
              <w:rPr>
                <w:rFonts w:asciiTheme="minorHAnsi" w:hAnsiTheme="minorHAnsi" w:cstheme="minorHAnsi"/>
                <w:color w:val="000000"/>
                <w:sz w:val="18"/>
                <w:szCs w:val="18"/>
              </w:rPr>
              <w:t xml:space="preserve">This is a well-intentioned movie making </w:t>
            </w:r>
            <w:r w:rsidRPr="0037036D">
              <w:rPr>
                <w:rFonts w:asciiTheme="minorHAnsi" w:hAnsiTheme="minorHAnsi" w:cstheme="minorHAnsi"/>
                <w:b/>
                <w:color w:val="000000"/>
                <w:sz w:val="18"/>
                <w:szCs w:val="18"/>
              </w:rPr>
              <w:t>and</w:t>
            </w:r>
            <w:r w:rsidRPr="0037036D">
              <w:rPr>
                <w:rFonts w:asciiTheme="minorHAnsi" w:hAnsiTheme="minorHAnsi" w:cstheme="minorHAnsi"/>
                <w:color w:val="000000"/>
                <w:sz w:val="18"/>
                <w:szCs w:val="18"/>
              </w:rPr>
              <w:t xml:space="preserve"> it is </w:t>
            </w:r>
            <w:r w:rsidRPr="0037036D">
              <w:rPr>
                <w:rFonts w:asciiTheme="minorHAnsi" w:hAnsiTheme="minorHAnsi" w:cstheme="minorHAnsi"/>
                <w:b/>
                <w:color w:val="000000"/>
                <w:sz w:val="18"/>
                <w:szCs w:val="18"/>
              </w:rPr>
              <w:t>not</w:t>
            </w:r>
            <w:r w:rsidRPr="0037036D">
              <w:rPr>
                <w:rFonts w:asciiTheme="minorHAnsi" w:hAnsiTheme="minorHAnsi" w:cstheme="minorHAnsi"/>
                <w:color w:val="000000"/>
                <w:sz w:val="18"/>
                <w:szCs w:val="18"/>
              </w:rPr>
              <w:t xml:space="preserve"> boring </w:t>
            </w:r>
            <w:r w:rsidRPr="0037036D">
              <w:rPr>
                <w:rFonts w:asciiTheme="minorHAnsi" w:hAnsiTheme="minorHAnsi" w:cstheme="minorHAnsi"/>
                <w:b/>
                <w:color w:val="000000"/>
                <w:sz w:val="18"/>
                <w:szCs w:val="18"/>
              </w:rPr>
              <w:t>but</w:t>
            </w:r>
            <w:r w:rsidRPr="0037036D">
              <w:rPr>
                <w:rFonts w:asciiTheme="minorHAnsi" w:hAnsiTheme="minorHAnsi" w:cstheme="minorHAnsi"/>
                <w:color w:val="000000"/>
                <w:sz w:val="18"/>
                <w:szCs w:val="18"/>
              </w:rPr>
              <w:t xml:space="preserve"> interesting </w:t>
            </w:r>
            <w:r w:rsidRPr="0037036D">
              <w:rPr>
                <w:rFonts w:asciiTheme="minorHAnsi" w:hAnsiTheme="minorHAnsi" w:cstheme="minorHAnsi"/>
                <w:b/>
                <w:color w:val="000000"/>
                <w:sz w:val="18"/>
                <w:szCs w:val="18"/>
              </w:rPr>
              <w:t>or</w:t>
            </w:r>
            <w:r w:rsidRPr="0037036D">
              <w:rPr>
                <w:rFonts w:asciiTheme="minorHAnsi" w:hAnsiTheme="minorHAnsi" w:cstheme="minorHAnsi"/>
                <w:color w:val="000000"/>
                <w:sz w:val="18"/>
                <w:szCs w:val="18"/>
              </w:rPr>
              <w:t xml:space="preserve"> entertaining .</w:t>
            </w:r>
          </w:p>
        </w:tc>
        <w:tc>
          <w:tcPr>
            <w:tcW w:w="1701" w:type="dxa"/>
            <w:vAlign w:val="center"/>
          </w:tcPr>
          <w:p w14:paraId="2C6714CA" w14:textId="40010C6A" w:rsidR="001D0BDD" w:rsidRPr="003702E1" w:rsidRDefault="001D0BDD" w:rsidP="0037036D">
            <w:pPr>
              <w:jc w:val="center"/>
              <w:rPr>
                <w:b/>
                <w:sz w:val="18"/>
                <w:szCs w:val="20"/>
                <w:lang w:val="en-US"/>
              </w:rPr>
            </w:pPr>
            <w:r w:rsidRPr="003702E1">
              <w:rPr>
                <w:b/>
                <w:sz w:val="18"/>
                <w:szCs w:val="20"/>
                <w:lang w:val="en-US"/>
              </w:rPr>
              <w:t>negation</w:t>
            </w:r>
          </w:p>
          <w:p w14:paraId="7766C310" w14:textId="027BA085" w:rsidR="0037036D" w:rsidRPr="000B6379" w:rsidRDefault="00FC587A" w:rsidP="00FC587A">
            <w:pPr>
              <w:jc w:val="center"/>
              <w:rPr>
                <w:sz w:val="18"/>
                <w:szCs w:val="20"/>
                <w:lang w:val="en-US"/>
              </w:rPr>
            </w:pPr>
            <w:r>
              <w:rPr>
                <w:sz w:val="18"/>
                <w:szCs w:val="20"/>
                <w:lang w:val="en-US"/>
              </w:rPr>
              <w:t xml:space="preserve">conj. : </w:t>
            </w:r>
            <w:r w:rsidRPr="00FC587A">
              <w:rPr>
                <w:b/>
                <w:sz w:val="18"/>
                <w:szCs w:val="20"/>
                <w:lang w:val="en-US"/>
              </w:rPr>
              <w:t>and, or, but</w:t>
            </w:r>
          </w:p>
        </w:tc>
        <w:tc>
          <w:tcPr>
            <w:tcW w:w="1417" w:type="dxa"/>
            <w:shd w:val="clear" w:color="auto" w:fill="00BF00"/>
            <w:vAlign w:val="center"/>
          </w:tcPr>
          <w:p w14:paraId="10C8E1F5" w14:textId="7A0BF703" w:rsidR="000756F7" w:rsidRPr="00F13958" w:rsidRDefault="00F13958" w:rsidP="00F13958">
            <w:pPr>
              <w:jc w:val="center"/>
              <w:rPr>
                <w:sz w:val="20"/>
                <w:lang w:val="en-US"/>
              </w:rPr>
            </w:pPr>
            <w:r>
              <w:rPr>
                <w:sz w:val="20"/>
                <w:lang w:val="en-US"/>
              </w:rPr>
              <w:t>[positive]</w:t>
            </w:r>
          </w:p>
        </w:tc>
        <w:tc>
          <w:tcPr>
            <w:tcW w:w="973" w:type="dxa"/>
            <w:vAlign w:val="center"/>
          </w:tcPr>
          <w:p w14:paraId="05911DAC" w14:textId="00949395" w:rsidR="000756F7" w:rsidRPr="00F13958" w:rsidRDefault="00142504" w:rsidP="00F13958">
            <w:pPr>
              <w:jc w:val="center"/>
              <w:rPr>
                <w:sz w:val="20"/>
                <w:lang w:val="en-US"/>
              </w:rPr>
            </w:pPr>
            <w:r w:rsidRPr="00142504">
              <w:rPr>
                <w:sz w:val="20"/>
                <w:lang w:val="en-US"/>
              </w:rPr>
              <w:t>0.24</w:t>
            </w:r>
            <w:r>
              <w:rPr>
                <w:sz w:val="20"/>
                <w:lang w:val="en-US"/>
              </w:rPr>
              <w:t>3</w:t>
            </w:r>
          </w:p>
        </w:tc>
        <w:tc>
          <w:tcPr>
            <w:tcW w:w="1258" w:type="dxa"/>
            <w:tcBorders>
              <w:bottom w:val="single" w:sz="4" w:space="0" w:color="auto"/>
            </w:tcBorders>
            <w:shd w:val="clear" w:color="auto" w:fill="00BF00"/>
            <w:vAlign w:val="center"/>
          </w:tcPr>
          <w:p w14:paraId="2B2BF34D" w14:textId="46F39E1D" w:rsidR="000756F7" w:rsidRPr="00F13958" w:rsidRDefault="00F13958" w:rsidP="00F13958">
            <w:pPr>
              <w:jc w:val="center"/>
              <w:rPr>
                <w:sz w:val="20"/>
                <w:lang w:val="en-US"/>
              </w:rPr>
            </w:pPr>
            <w:r>
              <w:rPr>
                <w:sz w:val="20"/>
                <w:lang w:val="en-US"/>
              </w:rPr>
              <w:t>positive</w:t>
            </w:r>
          </w:p>
        </w:tc>
      </w:tr>
      <w:tr w:rsidR="00F13958" w14:paraId="12AA28A9" w14:textId="77777777" w:rsidTr="00162D6A">
        <w:tc>
          <w:tcPr>
            <w:tcW w:w="461" w:type="dxa"/>
            <w:vAlign w:val="center"/>
          </w:tcPr>
          <w:p w14:paraId="68D13527" w14:textId="4862012C" w:rsidR="002933F0" w:rsidRDefault="002933F0" w:rsidP="002635A9">
            <w:pPr>
              <w:jc w:val="center"/>
              <w:rPr>
                <w:lang w:val="en-US"/>
              </w:rPr>
            </w:pPr>
            <w:r>
              <w:rPr>
                <w:lang w:val="en-US"/>
              </w:rPr>
              <w:t>4</w:t>
            </w:r>
          </w:p>
        </w:tc>
        <w:tc>
          <w:tcPr>
            <w:tcW w:w="1053" w:type="dxa"/>
            <w:vMerge/>
            <w:vAlign w:val="center"/>
          </w:tcPr>
          <w:p w14:paraId="35A00AE0" w14:textId="484A6353" w:rsidR="002933F0" w:rsidRDefault="002933F0" w:rsidP="002635A9">
            <w:pPr>
              <w:jc w:val="center"/>
              <w:rPr>
                <w:lang w:val="en-US"/>
              </w:rPr>
            </w:pPr>
          </w:p>
        </w:tc>
        <w:tc>
          <w:tcPr>
            <w:tcW w:w="4162" w:type="dxa"/>
            <w:vAlign w:val="center"/>
          </w:tcPr>
          <w:p w14:paraId="57CE0007" w14:textId="3B5240A1" w:rsidR="006D204F" w:rsidRPr="0037036D" w:rsidRDefault="0037036D" w:rsidP="009C4AAE">
            <w:pPr>
              <w:pStyle w:val="HTMLPreformatted"/>
              <w:shd w:val="clear" w:color="auto" w:fill="FFFFFF"/>
              <w:rPr>
                <w:rFonts w:asciiTheme="minorHAnsi" w:hAnsiTheme="minorHAnsi" w:cstheme="minorHAnsi"/>
                <w:color w:val="000000"/>
                <w:sz w:val="18"/>
                <w:szCs w:val="18"/>
              </w:rPr>
            </w:pPr>
            <w:r w:rsidRPr="0037036D">
              <w:rPr>
                <w:rFonts w:asciiTheme="minorHAnsi" w:hAnsiTheme="minorHAnsi" w:cstheme="minorHAnsi"/>
                <w:color w:val="000000"/>
                <w:sz w:val="18"/>
                <w:szCs w:val="18"/>
              </w:rPr>
              <w:t xml:space="preserve">This may </w:t>
            </w:r>
            <w:r w:rsidRPr="0037036D">
              <w:rPr>
                <w:rFonts w:asciiTheme="minorHAnsi" w:hAnsiTheme="minorHAnsi" w:cstheme="minorHAnsi"/>
                <w:b/>
                <w:color w:val="000000"/>
                <w:sz w:val="18"/>
                <w:szCs w:val="18"/>
              </w:rPr>
              <w:t>not</w:t>
            </w:r>
            <w:r w:rsidRPr="0037036D">
              <w:rPr>
                <w:rFonts w:asciiTheme="minorHAnsi" w:hAnsiTheme="minorHAnsi" w:cstheme="minorHAnsi"/>
                <w:color w:val="000000"/>
                <w:sz w:val="18"/>
                <w:szCs w:val="18"/>
              </w:rPr>
              <w:t xml:space="preserve"> have the dramatic gut-wrenching impact of other holocaust films , </w:t>
            </w:r>
            <w:r w:rsidRPr="0037036D">
              <w:rPr>
                <w:rFonts w:asciiTheme="minorHAnsi" w:hAnsiTheme="minorHAnsi" w:cstheme="minorHAnsi"/>
                <w:b/>
                <w:color w:val="000000"/>
                <w:sz w:val="18"/>
                <w:szCs w:val="18"/>
              </w:rPr>
              <w:t>but</w:t>
            </w:r>
            <w:r w:rsidRPr="0037036D">
              <w:rPr>
                <w:rFonts w:asciiTheme="minorHAnsi" w:hAnsiTheme="minorHAnsi" w:cstheme="minorHAnsi"/>
                <w:color w:val="000000"/>
                <w:sz w:val="18"/>
                <w:szCs w:val="18"/>
              </w:rPr>
              <w:t xml:space="preserve"> it's a compelling </w:t>
            </w:r>
            <w:r w:rsidRPr="0037036D">
              <w:rPr>
                <w:rFonts w:asciiTheme="minorHAnsi" w:hAnsiTheme="minorHAnsi" w:cstheme="minorHAnsi"/>
                <w:b/>
                <w:color w:val="000000"/>
                <w:sz w:val="18"/>
                <w:szCs w:val="18"/>
              </w:rPr>
              <w:t>and</w:t>
            </w:r>
            <w:r w:rsidRPr="0037036D">
              <w:rPr>
                <w:rFonts w:asciiTheme="minorHAnsi" w:hAnsiTheme="minorHAnsi" w:cstheme="minorHAnsi"/>
                <w:color w:val="000000"/>
                <w:sz w:val="18"/>
                <w:szCs w:val="18"/>
              </w:rPr>
              <w:t xml:space="preserve"> entertaining story , mainly because of the way it's told by the people </w:t>
            </w:r>
            <w:r w:rsidRPr="0037036D">
              <w:rPr>
                <w:rFonts w:asciiTheme="minorHAnsi" w:hAnsiTheme="minorHAnsi" w:cstheme="minorHAnsi"/>
                <w:i/>
                <w:color w:val="000000"/>
                <w:sz w:val="18"/>
                <w:szCs w:val="18"/>
              </w:rPr>
              <w:t>who were there</w:t>
            </w:r>
            <w:r w:rsidRPr="0037036D">
              <w:rPr>
                <w:rFonts w:asciiTheme="minorHAnsi" w:hAnsiTheme="minorHAnsi" w:cstheme="minorHAnsi"/>
                <w:color w:val="000000"/>
                <w:sz w:val="18"/>
                <w:szCs w:val="18"/>
              </w:rPr>
              <w:t xml:space="preserve"> .</w:t>
            </w:r>
          </w:p>
        </w:tc>
        <w:tc>
          <w:tcPr>
            <w:tcW w:w="1701" w:type="dxa"/>
            <w:vAlign w:val="center"/>
          </w:tcPr>
          <w:p w14:paraId="59BA82EE" w14:textId="2423F2EF" w:rsidR="0037036D" w:rsidRPr="003702E1" w:rsidRDefault="0037036D" w:rsidP="0037036D">
            <w:pPr>
              <w:jc w:val="center"/>
              <w:rPr>
                <w:b/>
                <w:sz w:val="18"/>
                <w:szCs w:val="20"/>
                <w:lang w:val="en-US"/>
              </w:rPr>
            </w:pPr>
            <w:r w:rsidRPr="003702E1">
              <w:rPr>
                <w:b/>
                <w:sz w:val="18"/>
                <w:szCs w:val="20"/>
                <w:lang w:val="en-US"/>
              </w:rPr>
              <w:t>negation</w:t>
            </w:r>
          </w:p>
          <w:p w14:paraId="122B8023" w14:textId="4D56147E" w:rsidR="00FC587A" w:rsidRPr="000B6379" w:rsidRDefault="00FC587A" w:rsidP="0037036D">
            <w:pPr>
              <w:jc w:val="center"/>
              <w:rPr>
                <w:sz w:val="18"/>
                <w:szCs w:val="20"/>
                <w:lang w:val="en-US"/>
              </w:rPr>
            </w:pPr>
            <w:r>
              <w:rPr>
                <w:sz w:val="18"/>
                <w:szCs w:val="20"/>
                <w:lang w:val="en-US"/>
              </w:rPr>
              <w:t xml:space="preserve">conj. : </w:t>
            </w:r>
            <w:r w:rsidRPr="00FC587A">
              <w:rPr>
                <w:b/>
                <w:sz w:val="18"/>
                <w:szCs w:val="20"/>
                <w:lang w:val="en-US"/>
              </w:rPr>
              <w:t>and, but</w:t>
            </w:r>
          </w:p>
          <w:p w14:paraId="5236425F" w14:textId="3F81390D" w:rsidR="006D204F" w:rsidRPr="000B6379" w:rsidRDefault="0037036D" w:rsidP="0037036D">
            <w:pPr>
              <w:jc w:val="center"/>
              <w:rPr>
                <w:sz w:val="18"/>
                <w:szCs w:val="20"/>
                <w:lang w:val="en-US"/>
              </w:rPr>
            </w:pPr>
            <w:r w:rsidRPr="000B6379">
              <w:rPr>
                <w:i/>
                <w:sz w:val="18"/>
                <w:szCs w:val="20"/>
                <w:lang w:val="en-US"/>
              </w:rPr>
              <w:t>subordinate clause</w:t>
            </w:r>
          </w:p>
        </w:tc>
        <w:tc>
          <w:tcPr>
            <w:tcW w:w="1417" w:type="dxa"/>
            <w:shd w:val="clear" w:color="auto" w:fill="00BF00"/>
            <w:vAlign w:val="center"/>
          </w:tcPr>
          <w:p w14:paraId="14E3DF6B" w14:textId="5DEF9A76" w:rsidR="002933F0" w:rsidRPr="00F13958" w:rsidRDefault="00F13958" w:rsidP="00F13958">
            <w:pPr>
              <w:jc w:val="center"/>
              <w:rPr>
                <w:sz w:val="20"/>
                <w:lang w:val="en-US"/>
              </w:rPr>
            </w:pPr>
            <w:r>
              <w:rPr>
                <w:sz w:val="20"/>
                <w:lang w:val="en-US"/>
              </w:rPr>
              <w:t>[positive]</w:t>
            </w:r>
          </w:p>
        </w:tc>
        <w:tc>
          <w:tcPr>
            <w:tcW w:w="973" w:type="dxa"/>
            <w:vAlign w:val="center"/>
          </w:tcPr>
          <w:p w14:paraId="04FEBB4E" w14:textId="5FA9A944" w:rsidR="002933F0" w:rsidRPr="00F13958" w:rsidRDefault="00142504" w:rsidP="00F13958">
            <w:pPr>
              <w:jc w:val="center"/>
              <w:rPr>
                <w:sz w:val="20"/>
                <w:lang w:val="en-US"/>
              </w:rPr>
            </w:pPr>
            <w:r w:rsidRPr="00142504">
              <w:rPr>
                <w:sz w:val="20"/>
                <w:lang w:val="en-US"/>
              </w:rPr>
              <w:t>0.333</w:t>
            </w:r>
          </w:p>
        </w:tc>
        <w:tc>
          <w:tcPr>
            <w:tcW w:w="1258" w:type="dxa"/>
            <w:tcBorders>
              <w:bottom w:val="single" w:sz="4" w:space="0" w:color="auto"/>
            </w:tcBorders>
            <w:shd w:val="clear" w:color="auto" w:fill="00BF00"/>
            <w:vAlign w:val="center"/>
          </w:tcPr>
          <w:p w14:paraId="3B6451FD" w14:textId="1E82C9BB" w:rsidR="002933F0" w:rsidRPr="00F13958" w:rsidRDefault="00162D6A" w:rsidP="00F13958">
            <w:pPr>
              <w:jc w:val="center"/>
              <w:rPr>
                <w:sz w:val="20"/>
                <w:lang w:val="en-US"/>
              </w:rPr>
            </w:pPr>
            <w:r>
              <w:rPr>
                <w:sz w:val="20"/>
                <w:lang w:val="en-US"/>
              </w:rPr>
              <w:t>positive</w:t>
            </w:r>
          </w:p>
        </w:tc>
      </w:tr>
      <w:tr w:rsidR="00F13958" w14:paraId="2D0F9A30" w14:textId="77777777" w:rsidTr="00142504">
        <w:tc>
          <w:tcPr>
            <w:tcW w:w="461" w:type="dxa"/>
            <w:vAlign w:val="center"/>
          </w:tcPr>
          <w:p w14:paraId="0328BF95" w14:textId="72D3C23C" w:rsidR="002933F0" w:rsidRDefault="002933F0" w:rsidP="002635A9">
            <w:pPr>
              <w:jc w:val="center"/>
              <w:rPr>
                <w:lang w:val="en-US"/>
              </w:rPr>
            </w:pPr>
            <w:r>
              <w:rPr>
                <w:lang w:val="en-US"/>
              </w:rPr>
              <w:t>5</w:t>
            </w:r>
          </w:p>
        </w:tc>
        <w:tc>
          <w:tcPr>
            <w:tcW w:w="1053" w:type="dxa"/>
            <w:vMerge/>
            <w:vAlign w:val="center"/>
          </w:tcPr>
          <w:p w14:paraId="24E69564" w14:textId="3CF0F661" w:rsidR="002933F0" w:rsidRDefault="002933F0" w:rsidP="002635A9">
            <w:pPr>
              <w:jc w:val="center"/>
              <w:rPr>
                <w:lang w:val="en-US"/>
              </w:rPr>
            </w:pPr>
          </w:p>
        </w:tc>
        <w:tc>
          <w:tcPr>
            <w:tcW w:w="4162" w:type="dxa"/>
            <w:vAlign w:val="center"/>
          </w:tcPr>
          <w:p w14:paraId="3CFDE76F" w14:textId="38E50998" w:rsidR="002933F0" w:rsidRPr="0037036D" w:rsidRDefault="0037036D" w:rsidP="009C4AAE">
            <w:pPr>
              <w:pStyle w:val="HTMLPreformatted"/>
              <w:shd w:val="clear" w:color="auto" w:fill="FFFFFF"/>
              <w:rPr>
                <w:rFonts w:asciiTheme="minorHAnsi" w:hAnsiTheme="minorHAnsi" w:cstheme="minorHAnsi"/>
                <w:color w:val="000000"/>
                <w:sz w:val="18"/>
                <w:szCs w:val="18"/>
              </w:rPr>
            </w:pPr>
            <w:r w:rsidRPr="0037036D">
              <w:rPr>
                <w:rFonts w:asciiTheme="minorHAnsi" w:hAnsiTheme="minorHAnsi" w:cstheme="minorHAnsi"/>
                <w:color w:val="000000"/>
                <w:sz w:val="18"/>
                <w:szCs w:val="18"/>
              </w:rPr>
              <w:t xml:space="preserve">This is a perfect example of well-intentioned movie making . It's a compelling story with gut-wrenching impact , </w:t>
            </w:r>
            <w:r w:rsidRPr="0037036D">
              <w:rPr>
                <w:rFonts w:asciiTheme="minorHAnsi" w:hAnsiTheme="minorHAnsi" w:cstheme="minorHAnsi"/>
                <w:b/>
                <w:color w:val="000000"/>
                <w:sz w:val="18"/>
                <w:szCs w:val="18"/>
              </w:rPr>
              <w:t>and</w:t>
            </w:r>
            <w:r w:rsidRPr="0037036D">
              <w:rPr>
                <w:rFonts w:asciiTheme="minorHAnsi" w:hAnsiTheme="minorHAnsi" w:cstheme="minorHAnsi"/>
                <w:color w:val="000000"/>
                <w:sz w:val="18"/>
                <w:szCs w:val="18"/>
              </w:rPr>
              <w:t xml:space="preserve"> it is entertaining </w:t>
            </w:r>
            <w:r w:rsidRPr="0037036D">
              <w:rPr>
                <w:rFonts w:asciiTheme="minorHAnsi" w:hAnsiTheme="minorHAnsi" w:cstheme="minorHAnsi"/>
                <w:b/>
                <w:color w:val="000000"/>
                <w:sz w:val="18"/>
                <w:szCs w:val="18"/>
              </w:rPr>
              <w:t>or</w:t>
            </w:r>
            <w:r w:rsidRPr="0037036D">
              <w:rPr>
                <w:rFonts w:asciiTheme="minorHAnsi" w:hAnsiTheme="minorHAnsi" w:cstheme="minorHAnsi"/>
                <w:color w:val="000000"/>
                <w:sz w:val="18"/>
                <w:szCs w:val="18"/>
              </w:rPr>
              <w:t xml:space="preserve"> </w:t>
            </w:r>
            <w:r>
              <w:rPr>
                <w:rFonts w:asciiTheme="minorHAnsi" w:hAnsiTheme="minorHAnsi" w:cstheme="minorHAnsi"/>
                <w:color w:val="000000"/>
                <w:sz w:val="18"/>
                <w:szCs w:val="18"/>
              </w:rPr>
              <w:t>interesting</w:t>
            </w:r>
            <w:r w:rsidRPr="0037036D">
              <w:rPr>
                <w:rFonts w:asciiTheme="minorHAnsi" w:hAnsiTheme="minorHAnsi" w:cstheme="minorHAnsi"/>
                <w:color w:val="000000"/>
                <w:sz w:val="18"/>
                <w:szCs w:val="18"/>
              </w:rPr>
              <w:t xml:space="preserve"> </w:t>
            </w:r>
            <w:r w:rsidRPr="0037036D">
              <w:rPr>
                <w:rFonts w:asciiTheme="minorHAnsi" w:hAnsiTheme="minorHAnsi" w:cstheme="minorHAnsi"/>
                <w:b/>
                <w:color w:val="000000"/>
                <w:sz w:val="18"/>
                <w:szCs w:val="18"/>
              </w:rPr>
              <w:t>but</w:t>
            </w:r>
            <w:r>
              <w:rPr>
                <w:rFonts w:asciiTheme="minorHAnsi" w:hAnsiTheme="minorHAnsi" w:cstheme="minorHAnsi"/>
                <w:color w:val="000000"/>
                <w:sz w:val="18"/>
                <w:szCs w:val="18"/>
              </w:rPr>
              <w:t xml:space="preserve"> </w:t>
            </w:r>
            <w:r w:rsidRPr="00A731A4">
              <w:rPr>
                <w:rFonts w:asciiTheme="minorHAnsi" w:hAnsiTheme="minorHAnsi" w:cstheme="minorHAnsi"/>
                <w:b/>
                <w:color w:val="000000"/>
                <w:sz w:val="18"/>
                <w:szCs w:val="18"/>
              </w:rPr>
              <w:t>not</w:t>
            </w:r>
            <w:r>
              <w:rPr>
                <w:rFonts w:asciiTheme="minorHAnsi" w:hAnsiTheme="minorHAnsi" w:cstheme="minorHAnsi"/>
                <w:color w:val="000000"/>
                <w:sz w:val="18"/>
                <w:szCs w:val="18"/>
              </w:rPr>
              <w:t xml:space="preserve"> too long</w:t>
            </w:r>
            <w:r w:rsidRPr="0037036D">
              <w:rPr>
                <w:rFonts w:asciiTheme="minorHAnsi" w:hAnsiTheme="minorHAnsi" w:cstheme="minorHAnsi"/>
                <w:color w:val="000000"/>
                <w:sz w:val="18"/>
                <w:szCs w:val="18"/>
              </w:rPr>
              <w:t>. I like this movie very much .</w:t>
            </w:r>
          </w:p>
        </w:tc>
        <w:tc>
          <w:tcPr>
            <w:tcW w:w="1701" w:type="dxa"/>
            <w:vAlign w:val="center"/>
          </w:tcPr>
          <w:p w14:paraId="34259BF1" w14:textId="7A5CFBB7" w:rsidR="0037036D" w:rsidRPr="003702E1" w:rsidRDefault="0037036D" w:rsidP="0037036D">
            <w:pPr>
              <w:jc w:val="center"/>
              <w:rPr>
                <w:b/>
                <w:sz w:val="18"/>
                <w:szCs w:val="20"/>
                <w:lang w:val="en-US"/>
              </w:rPr>
            </w:pPr>
            <w:r w:rsidRPr="003702E1">
              <w:rPr>
                <w:b/>
                <w:sz w:val="18"/>
                <w:szCs w:val="20"/>
                <w:lang w:val="en-US"/>
              </w:rPr>
              <w:t>negation</w:t>
            </w:r>
          </w:p>
          <w:p w14:paraId="5C31826E" w14:textId="24FF88BB" w:rsidR="00FC587A" w:rsidRPr="000B6379" w:rsidRDefault="00FC587A" w:rsidP="0037036D">
            <w:pPr>
              <w:jc w:val="center"/>
              <w:rPr>
                <w:sz w:val="18"/>
                <w:szCs w:val="20"/>
                <w:lang w:val="en-US"/>
              </w:rPr>
            </w:pPr>
            <w:r>
              <w:rPr>
                <w:sz w:val="18"/>
                <w:szCs w:val="20"/>
                <w:lang w:val="en-US"/>
              </w:rPr>
              <w:t xml:space="preserve">conj. : </w:t>
            </w:r>
            <w:r w:rsidRPr="00FC587A">
              <w:rPr>
                <w:b/>
                <w:sz w:val="18"/>
                <w:szCs w:val="20"/>
                <w:lang w:val="en-US"/>
              </w:rPr>
              <w:t>and, or, but</w:t>
            </w:r>
          </w:p>
          <w:p w14:paraId="52E23A5B" w14:textId="04E64DAA" w:rsidR="002933F0" w:rsidRPr="000B6379" w:rsidRDefault="0037036D" w:rsidP="00162D6A">
            <w:pPr>
              <w:jc w:val="center"/>
              <w:rPr>
                <w:sz w:val="18"/>
                <w:szCs w:val="20"/>
                <w:lang w:val="en-US"/>
              </w:rPr>
            </w:pPr>
            <w:r>
              <w:rPr>
                <w:sz w:val="18"/>
                <w:szCs w:val="20"/>
                <w:lang w:val="en-US"/>
              </w:rPr>
              <w:t>small paragraph</w:t>
            </w:r>
          </w:p>
        </w:tc>
        <w:tc>
          <w:tcPr>
            <w:tcW w:w="1417" w:type="dxa"/>
            <w:shd w:val="clear" w:color="auto" w:fill="00BF00"/>
            <w:vAlign w:val="center"/>
          </w:tcPr>
          <w:p w14:paraId="73A45973" w14:textId="0944234D" w:rsidR="002933F0" w:rsidRPr="00F13958" w:rsidRDefault="00F13958" w:rsidP="00F13958">
            <w:pPr>
              <w:jc w:val="center"/>
              <w:rPr>
                <w:sz w:val="20"/>
                <w:lang w:val="en-US"/>
              </w:rPr>
            </w:pPr>
            <w:r>
              <w:rPr>
                <w:sz w:val="20"/>
                <w:lang w:val="en-US"/>
              </w:rPr>
              <w:t>[positive]</w:t>
            </w:r>
          </w:p>
        </w:tc>
        <w:tc>
          <w:tcPr>
            <w:tcW w:w="973" w:type="dxa"/>
            <w:vAlign w:val="center"/>
          </w:tcPr>
          <w:p w14:paraId="03087F9A" w14:textId="3C7C2C3F" w:rsidR="002933F0" w:rsidRPr="00F13958" w:rsidRDefault="00142504" w:rsidP="00F13958">
            <w:pPr>
              <w:jc w:val="center"/>
              <w:rPr>
                <w:sz w:val="20"/>
                <w:lang w:val="en-US"/>
              </w:rPr>
            </w:pPr>
            <w:r w:rsidRPr="00142504">
              <w:rPr>
                <w:sz w:val="20"/>
                <w:lang w:val="en-US"/>
              </w:rPr>
              <w:t>1.5</w:t>
            </w:r>
          </w:p>
        </w:tc>
        <w:tc>
          <w:tcPr>
            <w:tcW w:w="1258" w:type="dxa"/>
            <w:tcBorders>
              <w:bottom w:val="single" w:sz="4" w:space="0" w:color="auto"/>
            </w:tcBorders>
            <w:shd w:val="clear" w:color="auto" w:fill="00BF00"/>
            <w:vAlign w:val="center"/>
          </w:tcPr>
          <w:p w14:paraId="7813DCEE" w14:textId="68878B8A" w:rsidR="002933F0" w:rsidRPr="00F13958" w:rsidRDefault="00F13958" w:rsidP="00F13958">
            <w:pPr>
              <w:jc w:val="center"/>
              <w:rPr>
                <w:sz w:val="20"/>
                <w:lang w:val="en-US"/>
              </w:rPr>
            </w:pPr>
            <w:r>
              <w:rPr>
                <w:sz w:val="20"/>
                <w:lang w:val="en-US"/>
              </w:rPr>
              <w:t>positive</w:t>
            </w:r>
          </w:p>
        </w:tc>
      </w:tr>
      <w:tr w:rsidR="00C92E75" w14:paraId="00F92B4E" w14:textId="77777777" w:rsidTr="00142504">
        <w:tc>
          <w:tcPr>
            <w:tcW w:w="461" w:type="dxa"/>
            <w:vAlign w:val="center"/>
          </w:tcPr>
          <w:p w14:paraId="15381AC5" w14:textId="58E197F1" w:rsidR="005727A0" w:rsidRDefault="00AF6012" w:rsidP="002635A9">
            <w:pPr>
              <w:jc w:val="center"/>
              <w:rPr>
                <w:lang w:val="en-US"/>
              </w:rPr>
            </w:pPr>
            <w:r>
              <w:rPr>
                <w:lang w:val="en-US"/>
              </w:rPr>
              <w:t>6</w:t>
            </w:r>
          </w:p>
        </w:tc>
        <w:tc>
          <w:tcPr>
            <w:tcW w:w="1053" w:type="dxa"/>
            <w:vMerge w:val="restart"/>
            <w:vAlign w:val="center"/>
          </w:tcPr>
          <w:p w14:paraId="0A02FEB1" w14:textId="6F17F10D" w:rsidR="005727A0" w:rsidRDefault="005727A0" w:rsidP="002635A9">
            <w:pPr>
              <w:jc w:val="center"/>
              <w:rPr>
                <w:lang w:val="en-US"/>
              </w:rPr>
            </w:pPr>
            <w:r>
              <w:rPr>
                <w:lang w:val="en-US"/>
              </w:rPr>
              <w:t>negative</w:t>
            </w:r>
          </w:p>
        </w:tc>
        <w:tc>
          <w:tcPr>
            <w:tcW w:w="4162" w:type="dxa"/>
            <w:vAlign w:val="center"/>
          </w:tcPr>
          <w:p w14:paraId="2FF18446" w14:textId="5E28C5FD" w:rsidR="005727A0" w:rsidRPr="00AF6012" w:rsidRDefault="00FC0A8F" w:rsidP="000756F7">
            <w:pPr>
              <w:pStyle w:val="HTMLPreformatted"/>
              <w:shd w:val="clear" w:color="auto" w:fill="FFFFFF"/>
              <w:rPr>
                <w:rFonts w:ascii="Calibri" w:hAnsi="Calibri" w:cs="Calibri"/>
                <w:color w:val="000000"/>
                <w:sz w:val="18"/>
                <w:szCs w:val="18"/>
              </w:rPr>
            </w:pPr>
            <w:r w:rsidRPr="00AF6012">
              <w:rPr>
                <w:rFonts w:ascii="Calibri" w:hAnsi="Calibri" w:cs="Calibri"/>
                <w:color w:val="000000"/>
                <w:sz w:val="18"/>
                <w:szCs w:val="18"/>
              </w:rPr>
              <w:t xml:space="preserve">I saw an entertaining </w:t>
            </w:r>
            <w:r w:rsidRPr="00AF6012">
              <w:rPr>
                <w:rFonts w:ascii="Calibri" w:hAnsi="Calibri" w:cs="Calibri"/>
                <w:b/>
                <w:color w:val="000000"/>
                <w:sz w:val="18"/>
                <w:szCs w:val="18"/>
              </w:rPr>
              <w:t>but</w:t>
            </w:r>
            <w:r w:rsidRPr="00AF6012">
              <w:rPr>
                <w:rFonts w:ascii="Calibri" w:hAnsi="Calibri" w:cs="Calibri"/>
                <w:color w:val="000000"/>
                <w:sz w:val="18"/>
                <w:szCs w:val="18"/>
              </w:rPr>
              <w:t xml:space="preserve"> scary movie </w:t>
            </w:r>
            <w:r w:rsidRPr="00AF6012">
              <w:rPr>
                <w:rFonts w:ascii="Calibri" w:hAnsi="Calibri" w:cs="Calibri"/>
                <w:b/>
                <w:color w:val="000000"/>
                <w:sz w:val="18"/>
                <w:szCs w:val="18"/>
              </w:rPr>
              <w:t>and</w:t>
            </w:r>
            <w:r w:rsidRPr="00AF6012">
              <w:rPr>
                <w:rFonts w:ascii="Calibri" w:hAnsi="Calibri" w:cs="Calibri"/>
                <w:color w:val="000000"/>
                <w:sz w:val="18"/>
                <w:szCs w:val="18"/>
              </w:rPr>
              <w:t xml:space="preserve"> it is a long story .</w:t>
            </w:r>
          </w:p>
        </w:tc>
        <w:tc>
          <w:tcPr>
            <w:tcW w:w="1701" w:type="dxa"/>
            <w:vAlign w:val="center"/>
          </w:tcPr>
          <w:p w14:paraId="10544A6E" w14:textId="6516795D" w:rsidR="005727A0" w:rsidRPr="00FC587A" w:rsidRDefault="00FC587A" w:rsidP="00FC587A">
            <w:pPr>
              <w:jc w:val="center"/>
              <w:rPr>
                <w:sz w:val="18"/>
                <w:szCs w:val="20"/>
                <w:lang w:val="en-US"/>
              </w:rPr>
            </w:pPr>
            <w:r>
              <w:rPr>
                <w:sz w:val="18"/>
                <w:szCs w:val="20"/>
                <w:lang w:val="en-US"/>
              </w:rPr>
              <w:t xml:space="preserve">conj. : </w:t>
            </w:r>
            <w:r w:rsidRPr="00FC587A">
              <w:rPr>
                <w:b/>
                <w:sz w:val="18"/>
                <w:szCs w:val="20"/>
                <w:lang w:val="en-US"/>
              </w:rPr>
              <w:t>and, but</w:t>
            </w:r>
          </w:p>
        </w:tc>
        <w:tc>
          <w:tcPr>
            <w:tcW w:w="1417" w:type="dxa"/>
            <w:shd w:val="clear" w:color="auto" w:fill="00BF00"/>
            <w:vAlign w:val="center"/>
          </w:tcPr>
          <w:p w14:paraId="5F6C3F34" w14:textId="68F7BD7A" w:rsidR="005727A0" w:rsidRPr="00F13958" w:rsidRDefault="00F13958" w:rsidP="00F13958">
            <w:pPr>
              <w:jc w:val="center"/>
              <w:rPr>
                <w:sz w:val="20"/>
                <w:lang w:val="en-US"/>
              </w:rPr>
            </w:pPr>
            <w:r>
              <w:rPr>
                <w:sz w:val="20"/>
                <w:lang w:val="en-US"/>
              </w:rPr>
              <w:t>[negative]</w:t>
            </w:r>
          </w:p>
        </w:tc>
        <w:tc>
          <w:tcPr>
            <w:tcW w:w="973" w:type="dxa"/>
            <w:vAlign w:val="center"/>
          </w:tcPr>
          <w:p w14:paraId="56C19C8F" w14:textId="74586CBB" w:rsidR="005727A0" w:rsidRPr="00F13958" w:rsidRDefault="00142504" w:rsidP="00F13958">
            <w:pPr>
              <w:jc w:val="center"/>
              <w:rPr>
                <w:sz w:val="20"/>
                <w:lang w:val="en-US"/>
              </w:rPr>
            </w:pPr>
            <w:r w:rsidRPr="00142504">
              <w:rPr>
                <w:sz w:val="20"/>
                <w:lang w:val="en-US"/>
              </w:rPr>
              <w:t>0.0</w:t>
            </w:r>
          </w:p>
        </w:tc>
        <w:tc>
          <w:tcPr>
            <w:tcW w:w="1258" w:type="dxa"/>
            <w:shd w:val="clear" w:color="auto" w:fill="FF643A"/>
            <w:vAlign w:val="center"/>
          </w:tcPr>
          <w:p w14:paraId="5C9FFEA7" w14:textId="5AF73F9A" w:rsidR="005727A0" w:rsidRPr="00F13958" w:rsidRDefault="00142504" w:rsidP="00F13958">
            <w:pPr>
              <w:jc w:val="center"/>
              <w:rPr>
                <w:sz w:val="20"/>
                <w:lang w:val="en-US"/>
              </w:rPr>
            </w:pPr>
            <w:r>
              <w:rPr>
                <w:rFonts w:hint="eastAsia"/>
                <w:sz w:val="20"/>
                <w:lang w:val="en-US"/>
              </w:rPr>
              <w:t>neutral</w:t>
            </w:r>
          </w:p>
        </w:tc>
      </w:tr>
      <w:tr w:rsidR="00C92E75" w14:paraId="11600442" w14:textId="77777777" w:rsidTr="007C4235">
        <w:tc>
          <w:tcPr>
            <w:tcW w:w="461" w:type="dxa"/>
            <w:vAlign w:val="center"/>
          </w:tcPr>
          <w:p w14:paraId="3BF0AA70" w14:textId="3F46D6B5" w:rsidR="005727A0" w:rsidRDefault="00AF6012" w:rsidP="002635A9">
            <w:pPr>
              <w:jc w:val="center"/>
              <w:rPr>
                <w:lang w:val="en-US"/>
              </w:rPr>
            </w:pPr>
            <w:r>
              <w:rPr>
                <w:lang w:val="en-US"/>
              </w:rPr>
              <w:t>7</w:t>
            </w:r>
          </w:p>
        </w:tc>
        <w:tc>
          <w:tcPr>
            <w:tcW w:w="1053" w:type="dxa"/>
            <w:vMerge/>
            <w:vAlign w:val="center"/>
          </w:tcPr>
          <w:p w14:paraId="71FF129E" w14:textId="2467C4AB" w:rsidR="005727A0" w:rsidRDefault="005727A0" w:rsidP="002635A9">
            <w:pPr>
              <w:jc w:val="center"/>
              <w:rPr>
                <w:lang w:val="en-US"/>
              </w:rPr>
            </w:pPr>
          </w:p>
        </w:tc>
        <w:tc>
          <w:tcPr>
            <w:tcW w:w="4162" w:type="dxa"/>
            <w:vAlign w:val="center"/>
          </w:tcPr>
          <w:p w14:paraId="617A3BF2" w14:textId="13C08F14" w:rsidR="005727A0" w:rsidRPr="00AF6012" w:rsidRDefault="00AF6012" w:rsidP="000756F7">
            <w:pPr>
              <w:pStyle w:val="HTMLPreformatted"/>
              <w:shd w:val="clear" w:color="auto" w:fill="FFFFFF"/>
              <w:rPr>
                <w:rFonts w:ascii="Calibri" w:hAnsi="Calibri" w:cs="Calibri"/>
                <w:color w:val="000000"/>
                <w:sz w:val="18"/>
                <w:szCs w:val="18"/>
              </w:rPr>
            </w:pPr>
            <w:r w:rsidRPr="00AF6012">
              <w:rPr>
                <w:rFonts w:ascii="Calibri" w:hAnsi="Calibri" w:cs="Calibri"/>
                <w:color w:val="000000"/>
                <w:sz w:val="18"/>
                <w:szCs w:val="18"/>
              </w:rPr>
              <w:t xml:space="preserve">I saw a dramatic </w:t>
            </w:r>
            <w:r w:rsidRPr="00AF6012">
              <w:rPr>
                <w:rFonts w:ascii="Calibri" w:hAnsi="Calibri" w:cs="Calibri"/>
                <w:b/>
                <w:color w:val="000000"/>
                <w:sz w:val="18"/>
                <w:szCs w:val="18"/>
              </w:rPr>
              <w:t>but</w:t>
            </w:r>
            <w:r w:rsidRPr="00AF6012">
              <w:rPr>
                <w:rFonts w:ascii="Calibri" w:hAnsi="Calibri" w:cs="Calibri"/>
                <w:color w:val="000000"/>
                <w:sz w:val="18"/>
                <w:szCs w:val="18"/>
              </w:rPr>
              <w:t xml:space="preserve"> scary movie </w:t>
            </w:r>
            <w:r w:rsidRPr="00AF6012">
              <w:rPr>
                <w:rFonts w:ascii="Calibri" w:hAnsi="Calibri" w:cs="Calibri"/>
                <w:b/>
                <w:color w:val="000000"/>
                <w:sz w:val="18"/>
                <w:szCs w:val="18"/>
              </w:rPr>
              <w:t>and</w:t>
            </w:r>
            <w:r w:rsidRPr="00AF6012">
              <w:rPr>
                <w:rFonts w:ascii="Calibri" w:hAnsi="Calibri" w:cs="Calibri"/>
                <w:color w:val="000000"/>
                <w:sz w:val="18"/>
                <w:szCs w:val="18"/>
              </w:rPr>
              <w:t xml:space="preserve"> it is a long story . It was a mess </w:t>
            </w:r>
            <w:r w:rsidRPr="00AF6012">
              <w:rPr>
                <w:rFonts w:ascii="Calibri" w:hAnsi="Calibri" w:cs="Calibri"/>
                <w:b/>
                <w:color w:val="000000"/>
                <w:sz w:val="18"/>
                <w:szCs w:val="18"/>
              </w:rPr>
              <w:t>and</w:t>
            </w:r>
            <w:r w:rsidRPr="00AF6012">
              <w:rPr>
                <w:rFonts w:ascii="Calibri" w:hAnsi="Calibri" w:cs="Calibri"/>
                <w:color w:val="000000"/>
                <w:sz w:val="18"/>
                <w:szCs w:val="18"/>
              </w:rPr>
              <w:t xml:space="preserve"> a shamelessly manipulative </w:t>
            </w:r>
            <w:r w:rsidRPr="00AF6012">
              <w:rPr>
                <w:rFonts w:ascii="Calibri" w:hAnsi="Calibri" w:cs="Calibri"/>
                <w:b/>
                <w:color w:val="000000"/>
                <w:sz w:val="18"/>
                <w:szCs w:val="18"/>
              </w:rPr>
              <w:t>or</w:t>
            </w:r>
            <w:r w:rsidRPr="00AF6012">
              <w:rPr>
                <w:rFonts w:ascii="Calibri" w:hAnsi="Calibri" w:cs="Calibri"/>
                <w:color w:val="000000"/>
                <w:sz w:val="18"/>
                <w:szCs w:val="18"/>
              </w:rPr>
              <w:t xml:space="preserve"> boring movie making .</w:t>
            </w:r>
          </w:p>
        </w:tc>
        <w:tc>
          <w:tcPr>
            <w:tcW w:w="1701" w:type="dxa"/>
            <w:vAlign w:val="center"/>
          </w:tcPr>
          <w:p w14:paraId="2C5EFE66" w14:textId="511201F3" w:rsidR="00FC587A" w:rsidRDefault="00FC587A" w:rsidP="00AF6012">
            <w:pPr>
              <w:jc w:val="center"/>
              <w:rPr>
                <w:sz w:val="18"/>
                <w:lang w:val="en-US"/>
              </w:rPr>
            </w:pPr>
            <w:r>
              <w:rPr>
                <w:sz w:val="18"/>
                <w:lang w:val="en-US"/>
              </w:rPr>
              <w:t xml:space="preserve">conj. : </w:t>
            </w:r>
            <w:r w:rsidRPr="00FC587A">
              <w:rPr>
                <w:b/>
                <w:sz w:val="18"/>
                <w:lang w:val="en-US"/>
              </w:rPr>
              <w:t>and, or, but</w:t>
            </w:r>
          </w:p>
          <w:p w14:paraId="0AC43B69" w14:textId="6A3DFCFC" w:rsidR="00AF6012" w:rsidRPr="000B6379" w:rsidRDefault="00AF6012" w:rsidP="00AF6012">
            <w:pPr>
              <w:jc w:val="center"/>
              <w:rPr>
                <w:sz w:val="18"/>
                <w:lang w:val="en-US"/>
              </w:rPr>
            </w:pPr>
            <w:r>
              <w:rPr>
                <w:sz w:val="18"/>
                <w:lang w:val="en-US"/>
              </w:rPr>
              <w:t>small paragraph</w:t>
            </w:r>
          </w:p>
        </w:tc>
        <w:tc>
          <w:tcPr>
            <w:tcW w:w="1417" w:type="dxa"/>
            <w:shd w:val="clear" w:color="auto" w:fill="00BF00"/>
            <w:vAlign w:val="center"/>
          </w:tcPr>
          <w:p w14:paraId="295AA4BB" w14:textId="69D0C62D" w:rsidR="005727A0" w:rsidRPr="00F13958" w:rsidRDefault="00F13958" w:rsidP="00F13958">
            <w:pPr>
              <w:jc w:val="center"/>
              <w:rPr>
                <w:sz w:val="20"/>
                <w:lang w:val="en-US"/>
              </w:rPr>
            </w:pPr>
            <w:r>
              <w:rPr>
                <w:sz w:val="20"/>
                <w:lang w:val="en-US"/>
              </w:rPr>
              <w:t>[negative]</w:t>
            </w:r>
          </w:p>
        </w:tc>
        <w:tc>
          <w:tcPr>
            <w:tcW w:w="973" w:type="dxa"/>
            <w:vAlign w:val="center"/>
          </w:tcPr>
          <w:p w14:paraId="156E7067" w14:textId="2266DCB6" w:rsidR="005727A0" w:rsidRPr="00F13958" w:rsidRDefault="00142504" w:rsidP="00F13958">
            <w:pPr>
              <w:jc w:val="center"/>
              <w:rPr>
                <w:sz w:val="20"/>
                <w:lang w:val="en-US"/>
              </w:rPr>
            </w:pPr>
            <w:r w:rsidRPr="00142504">
              <w:rPr>
                <w:sz w:val="20"/>
                <w:lang w:val="en-US"/>
              </w:rPr>
              <w:t>-1.37</w:t>
            </w:r>
            <w:r>
              <w:rPr>
                <w:sz w:val="20"/>
                <w:lang w:val="en-US"/>
              </w:rPr>
              <w:t>3</w:t>
            </w:r>
          </w:p>
        </w:tc>
        <w:tc>
          <w:tcPr>
            <w:tcW w:w="1258" w:type="dxa"/>
            <w:tcBorders>
              <w:bottom w:val="single" w:sz="4" w:space="0" w:color="auto"/>
            </w:tcBorders>
            <w:shd w:val="clear" w:color="auto" w:fill="00BF00"/>
            <w:vAlign w:val="center"/>
          </w:tcPr>
          <w:p w14:paraId="48DAEA6C" w14:textId="5A8EF1CD" w:rsidR="005727A0" w:rsidRPr="00F13958" w:rsidRDefault="00F13958" w:rsidP="00F13958">
            <w:pPr>
              <w:jc w:val="center"/>
              <w:rPr>
                <w:sz w:val="20"/>
                <w:lang w:val="en-US"/>
              </w:rPr>
            </w:pPr>
            <w:r>
              <w:rPr>
                <w:sz w:val="20"/>
                <w:lang w:val="en-US"/>
              </w:rPr>
              <w:t>negative</w:t>
            </w:r>
          </w:p>
        </w:tc>
      </w:tr>
      <w:tr w:rsidR="00C92E75" w14:paraId="0BB23F0D" w14:textId="77777777" w:rsidTr="00AF6012">
        <w:tc>
          <w:tcPr>
            <w:tcW w:w="461" w:type="dxa"/>
            <w:vAlign w:val="center"/>
          </w:tcPr>
          <w:p w14:paraId="6FD85029" w14:textId="0BBC9996" w:rsidR="005727A0" w:rsidRDefault="00AF6012" w:rsidP="002635A9">
            <w:pPr>
              <w:jc w:val="center"/>
              <w:rPr>
                <w:lang w:val="en-US"/>
              </w:rPr>
            </w:pPr>
            <w:r>
              <w:rPr>
                <w:lang w:val="en-US"/>
              </w:rPr>
              <w:t>8</w:t>
            </w:r>
          </w:p>
        </w:tc>
        <w:tc>
          <w:tcPr>
            <w:tcW w:w="1053" w:type="dxa"/>
            <w:vMerge/>
            <w:vAlign w:val="center"/>
          </w:tcPr>
          <w:p w14:paraId="2B901558" w14:textId="1AC76E1F" w:rsidR="005727A0" w:rsidRDefault="005727A0" w:rsidP="002635A9">
            <w:pPr>
              <w:jc w:val="center"/>
              <w:rPr>
                <w:lang w:val="en-US"/>
              </w:rPr>
            </w:pPr>
          </w:p>
        </w:tc>
        <w:tc>
          <w:tcPr>
            <w:tcW w:w="4162" w:type="dxa"/>
            <w:vAlign w:val="center"/>
          </w:tcPr>
          <w:p w14:paraId="518FA1BE" w14:textId="0C0A3F61" w:rsidR="005727A0" w:rsidRPr="00AF6012" w:rsidRDefault="00AF6012" w:rsidP="000756F7">
            <w:pPr>
              <w:pStyle w:val="HTMLPreformatted"/>
              <w:shd w:val="clear" w:color="auto" w:fill="FFFFFF"/>
              <w:rPr>
                <w:rFonts w:ascii="Calibri" w:hAnsi="Calibri" w:cs="Calibri"/>
                <w:color w:val="000000"/>
                <w:sz w:val="18"/>
                <w:szCs w:val="18"/>
              </w:rPr>
            </w:pPr>
            <w:r w:rsidRPr="00AF6012">
              <w:rPr>
                <w:rFonts w:ascii="Calibri" w:hAnsi="Calibri" w:cs="Calibri"/>
                <w:color w:val="000000"/>
                <w:sz w:val="18"/>
                <w:szCs w:val="18"/>
              </w:rPr>
              <w:t xml:space="preserve">This was a well-intentioned </w:t>
            </w:r>
            <w:r w:rsidRPr="00AF6012">
              <w:rPr>
                <w:rFonts w:ascii="Calibri" w:hAnsi="Calibri" w:cs="Calibri"/>
                <w:b/>
                <w:color w:val="000000"/>
                <w:sz w:val="18"/>
                <w:szCs w:val="18"/>
              </w:rPr>
              <w:t>but</w:t>
            </w:r>
            <w:r w:rsidRPr="00AF6012">
              <w:rPr>
                <w:rFonts w:ascii="Calibri" w:hAnsi="Calibri" w:cs="Calibri"/>
                <w:color w:val="000000"/>
                <w:sz w:val="18"/>
                <w:szCs w:val="18"/>
              </w:rPr>
              <w:t xml:space="preserve"> manipulative movie making </w:t>
            </w:r>
            <w:r w:rsidRPr="00AF6012">
              <w:rPr>
                <w:rFonts w:ascii="Calibri" w:hAnsi="Calibri" w:cs="Calibri"/>
                <w:i/>
                <w:color w:val="000000"/>
                <w:sz w:val="18"/>
                <w:szCs w:val="18"/>
              </w:rPr>
              <w:t xml:space="preserve">which was </w:t>
            </w:r>
            <w:r w:rsidRPr="00AF6012">
              <w:rPr>
                <w:rFonts w:ascii="Calibri" w:hAnsi="Calibri" w:cs="Calibri"/>
                <w:b/>
                <w:i/>
                <w:color w:val="000000"/>
                <w:sz w:val="18"/>
                <w:szCs w:val="18"/>
              </w:rPr>
              <w:t>not</w:t>
            </w:r>
            <w:r w:rsidRPr="00AF6012">
              <w:rPr>
                <w:rFonts w:ascii="Calibri" w:hAnsi="Calibri" w:cs="Calibri"/>
                <w:i/>
                <w:color w:val="000000"/>
                <w:sz w:val="18"/>
                <w:szCs w:val="18"/>
              </w:rPr>
              <w:t xml:space="preserve"> interesting </w:t>
            </w:r>
            <w:r w:rsidRPr="003702E1">
              <w:rPr>
                <w:rFonts w:ascii="Calibri" w:hAnsi="Calibri" w:cs="Calibri"/>
                <w:b/>
                <w:i/>
                <w:color w:val="000000"/>
                <w:sz w:val="18"/>
                <w:szCs w:val="18"/>
              </w:rPr>
              <w:t>or</w:t>
            </w:r>
            <w:r w:rsidRPr="00AF6012">
              <w:rPr>
                <w:rFonts w:ascii="Calibri" w:hAnsi="Calibri" w:cs="Calibri"/>
                <w:i/>
                <w:color w:val="000000"/>
                <w:sz w:val="18"/>
                <w:szCs w:val="18"/>
              </w:rPr>
              <w:t xml:space="preserve"> entertaining</w:t>
            </w:r>
            <w:r w:rsidRPr="00AF6012">
              <w:rPr>
                <w:rFonts w:ascii="Calibri" w:hAnsi="Calibri" w:cs="Calibri"/>
                <w:color w:val="000000"/>
                <w:sz w:val="18"/>
                <w:szCs w:val="18"/>
              </w:rPr>
              <w:t xml:space="preserve"> .</w:t>
            </w:r>
          </w:p>
        </w:tc>
        <w:tc>
          <w:tcPr>
            <w:tcW w:w="1701" w:type="dxa"/>
            <w:vAlign w:val="center"/>
          </w:tcPr>
          <w:p w14:paraId="37756AA0" w14:textId="51D4F5E5" w:rsidR="00C92E75" w:rsidRPr="003702E1" w:rsidRDefault="00AF6012" w:rsidP="003C3B4C">
            <w:pPr>
              <w:jc w:val="center"/>
              <w:rPr>
                <w:b/>
                <w:sz w:val="18"/>
                <w:szCs w:val="20"/>
                <w:lang w:val="en-US"/>
              </w:rPr>
            </w:pPr>
            <w:r w:rsidRPr="003702E1">
              <w:rPr>
                <w:b/>
                <w:sz w:val="18"/>
                <w:szCs w:val="20"/>
                <w:lang w:val="en-US"/>
              </w:rPr>
              <w:t>negation</w:t>
            </w:r>
          </w:p>
          <w:p w14:paraId="3EAB0BF6" w14:textId="6E239300" w:rsidR="005727A0" w:rsidRDefault="00FC587A" w:rsidP="003C3B4C">
            <w:pPr>
              <w:jc w:val="center"/>
              <w:rPr>
                <w:sz w:val="18"/>
                <w:szCs w:val="20"/>
                <w:lang w:val="en-US"/>
              </w:rPr>
            </w:pPr>
            <w:r>
              <w:rPr>
                <w:sz w:val="18"/>
                <w:szCs w:val="20"/>
                <w:lang w:val="en-US"/>
              </w:rPr>
              <w:t xml:space="preserve">conj. : </w:t>
            </w:r>
            <w:r w:rsidRPr="003702E1">
              <w:rPr>
                <w:b/>
                <w:sz w:val="18"/>
                <w:szCs w:val="20"/>
                <w:lang w:val="en-US"/>
              </w:rPr>
              <w:t>but</w:t>
            </w:r>
            <w:r w:rsidR="003702E1" w:rsidRPr="003702E1">
              <w:rPr>
                <w:b/>
                <w:sz w:val="18"/>
                <w:szCs w:val="20"/>
                <w:lang w:val="en-US"/>
              </w:rPr>
              <w:t>, or</w:t>
            </w:r>
          </w:p>
          <w:p w14:paraId="0380835D" w14:textId="41423691" w:rsidR="00AF6012" w:rsidRPr="000B6379" w:rsidRDefault="000355AD" w:rsidP="003C3B4C">
            <w:pPr>
              <w:jc w:val="center"/>
              <w:rPr>
                <w:sz w:val="18"/>
                <w:lang w:val="en-US"/>
              </w:rPr>
            </w:pPr>
            <w:r>
              <w:rPr>
                <w:i/>
                <w:sz w:val="18"/>
                <w:szCs w:val="16"/>
                <w:lang w:val="en-US"/>
              </w:rPr>
              <w:t xml:space="preserve">subordinate </w:t>
            </w:r>
            <w:r w:rsidR="00AF6012" w:rsidRPr="000B6379">
              <w:rPr>
                <w:i/>
                <w:sz w:val="18"/>
                <w:szCs w:val="16"/>
                <w:lang w:val="en-US"/>
              </w:rPr>
              <w:t xml:space="preserve"> clause</w:t>
            </w:r>
          </w:p>
        </w:tc>
        <w:tc>
          <w:tcPr>
            <w:tcW w:w="1417" w:type="dxa"/>
            <w:tcBorders>
              <w:bottom w:val="single" w:sz="4" w:space="0" w:color="auto"/>
            </w:tcBorders>
            <w:shd w:val="clear" w:color="auto" w:fill="00BF00"/>
            <w:vAlign w:val="center"/>
          </w:tcPr>
          <w:p w14:paraId="0E3CC886" w14:textId="4C099A88" w:rsidR="005727A0" w:rsidRPr="00F13958" w:rsidRDefault="00F13958" w:rsidP="00F13958">
            <w:pPr>
              <w:jc w:val="center"/>
              <w:rPr>
                <w:sz w:val="20"/>
                <w:lang w:val="en-US"/>
              </w:rPr>
            </w:pPr>
            <w:r>
              <w:rPr>
                <w:sz w:val="20"/>
                <w:lang w:val="en-US"/>
              </w:rPr>
              <w:t>[negative]</w:t>
            </w:r>
          </w:p>
        </w:tc>
        <w:tc>
          <w:tcPr>
            <w:tcW w:w="973" w:type="dxa"/>
            <w:vAlign w:val="center"/>
          </w:tcPr>
          <w:p w14:paraId="4CE56FA1" w14:textId="0E75E90C" w:rsidR="005727A0" w:rsidRPr="00F13958" w:rsidRDefault="00142504" w:rsidP="00F13958">
            <w:pPr>
              <w:jc w:val="center"/>
              <w:rPr>
                <w:sz w:val="20"/>
                <w:lang w:val="en-US"/>
              </w:rPr>
            </w:pPr>
            <w:r w:rsidRPr="00142504">
              <w:rPr>
                <w:sz w:val="20"/>
                <w:lang w:val="en-US"/>
              </w:rPr>
              <w:t>1.0</w:t>
            </w:r>
          </w:p>
        </w:tc>
        <w:tc>
          <w:tcPr>
            <w:tcW w:w="1258" w:type="dxa"/>
            <w:tcBorders>
              <w:bottom w:val="single" w:sz="4" w:space="0" w:color="auto"/>
            </w:tcBorders>
            <w:shd w:val="clear" w:color="auto" w:fill="FF643A"/>
            <w:vAlign w:val="center"/>
          </w:tcPr>
          <w:p w14:paraId="18F8611C" w14:textId="3675019E" w:rsidR="005727A0" w:rsidRPr="00F13958" w:rsidRDefault="00142504" w:rsidP="00F13958">
            <w:pPr>
              <w:jc w:val="center"/>
              <w:rPr>
                <w:sz w:val="20"/>
                <w:lang w:val="en-US"/>
              </w:rPr>
            </w:pPr>
            <w:r>
              <w:rPr>
                <w:sz w:val="20"/>
                <w:lang w:val="en-US"/>
              </w:rPr>
              <w:t>positive</w:t>
            </w:r>
          </w:p>
        </w:tc>
      </w:tr>
      <w:tr w:rsidR="00AF6012" w14:paraId="0C5B84BE" w14:textId="77777777" w:rsidTr="00AF6012">
        <w:tc>
          <w:tcPr>
            <w:tcW w:w="461" w:type="dxa"/>
            <w:vAlign w:val="center"/>
          </w:tcPr>
          <w:p w14:paraId="7808C443" w14:textId="0A7A558F" w:rsidR="00AF6012" w:rsidRDefault="00AF6012" w:rsidP="00AF6012">
            <w:pPr>
              <w:jc w:val="center"/>
              <w:rPr>
                <w:lang w:val="en-US"/>
              </w:rPr>
            </w:pPr>
            <w:r>
              <w:rPr>
                <w:lang w:val="en-US"/>
              </w:rPr>
              <w:t>9</w:t>
            </w:r>
          </w:p>
        </w:tc>
        <w:tc>
          <w:tcPr>
            <w:tcW w:w="1053" w:type="dxa"/>
            <w:vMerge/>
            <w:vAlign w:val="center"/>
          </w:tcPr>
          <w:p w14:paraId="50297AF6" w14:textId="588817E0" w:rsidR="00AF6012" w:rsidRDefault="00AF6012" w:rsidP="00AF6012">
            <w:pPr>
              <w:jc w:val="center"/>
              <w:rPr>
                <w:lang w:val="en-US"/>
              </w:rPr>
            </w:pPr>
          </w:p>
        </w:tc>
        <w:tc>
          <w:tcPr>
            <w:tcW w:w="4162" w:type="dxa"/>
            <w:vAlign w:val="center"/>
          </w:tcPr>
          <w:p w14:paraId="625F13C5" w14:textId="5C6BFEE1" w:rsidR="00AF6012" w:rsidRPr="00AF6012" w:rsidRDefault="00AF6012" w:rsidP="00AF6012">
            <w:pPr>
              <w:pStyle w:val="HTMLPreformatted"/>
              <w:shd w:val="clear" w:color="auto" w:fill="FFFFFF"/>
              <w:rPr>
                <w:rFonts w:ascii="Calibri" w:hAnsi="Calibri" w:cs="Calibri"/>
                <w:color w:val="000000"/>
                <w:sz w:val="18"/>
                <w:szCs w:val="18"/>
              </w:rPr>
            </w:pPr>
            <w:r w:rsidRPr="00AF6012">
              <w:rPr>
                <w:rFonts w:ascii="Calibri" w:hAnsi="Calibri" w:cs="Calibri"/>
                <w:color w:val="000000"/>
                <w:sz w:val="18"/>
                <w:szCs w:val="18"/>
              </w:rPr>
              <w:t xml:space="preserve">It's a perfect example of rancid , well-intentioned , </w:t>
            </w:r>
            <w:r w:rsidRPr="00AF6012">
              <w:rPr>
                <w:rFonts w:ascii="Calibri" w:hAnsi="Calibri" w:cs="Calibri"/>
                <w:b/>
                <w:color w:val="000000"/>
                <w:sz w:val="18"/>
                <w:szCs w:val="18"/>
              </w:rPr>
              <w:t>but</w:t>
            </w:r>
            <w:r w:rsidRPr="00AF6012">
              <w:rPr>
                <w:rFonts w:ascii="Calibri" w:hAnsi="Calibri" w:cs="Calibri"/>
                <w:color w:val="000000"/>
                <w:sz w:val="18"/>
                <w:szCs w:val="18"/>
              </w:rPr>
              <w:t xml:space="preserve"> shamelessly manipulative movie </w:t>
            </w:r>
            <w:r w:rsidRPr="00A731A4">
              <w:rPr>
                <w:rFonts w:ascii="Calibri" w:hAnsi="Calibri" w:cs="Calibri"/>
                <w:color w:val="000000"/>
                <w:sz w:val="18"/>
                <w:szCs w:val="18"/>
              </w:rPr>
              <w:t xml:space="preserve">making </w:t>
            </w:r>
            <w:r w:rsidRPr="00AF6012">
              <w:rPr>
                <w:rFonts w:ascii="Calibri" w:hAnsi="Calibri" w:cs="Calibri"/>
                <w:i/>
                <w:color w:val="000000"/>
                <w:sz w:val="18"/>
                <w:szCs w:val="18"/>
              </w:rPr>
              <w:t xml:space="preserve">which is </w:t>
            </w:r>
            <w:r w:rsidRPr="00AF6012">
              <w:rPr>
                <w:rFonts w:ascii="Calibri" w:hAnsi="Calibri" w:cs="Calibri"/>
                <w:b/>
                <w:i/>
                <w:color w:val="000000"/>
                <w:sz w:val="18"/>
                <w:szCs w:val="18"/>
              </w:rPr>
              <w:t>not</w:t>
            </w:r>
            <w:r w:rsidRPr="00AF6012">
              <w:rPr>
                <w:rFonts w:ascii="Calibri" w:hAnsi="Calibri" w:cs="Calibri"/>
                <w:i/>
                <w:color w:val="000000"/>
                <w:sz w:val="18"/>
                <w:szCs w:val="18"/>
              </w:rPr>
              <w:t xml:space="preserve"> entertaining </w:t>
            </w:r>
            <w:r w:rsidRPr="00AF6012">
              <w:rPr>
                <w:rFonts w:ascii="Calibri" w:hAnsi="Calibri" w:cs="Calibri"/>
                <w:b/>
                <w:i/>
                <w:color w:val="000000"/>
                <w:sz w:val="18"/>
                <w:szCs w:val="18"/>
              </w:rPr>
              <w:t>and</w:t>
            </w:r>
            <w:r w:rsidRPr="00AF6012">
              <w:rPr>
                <w:rFonts w:ascii="Calibri" w:hAnsi="Calibri" w:cs="Calibri"/>
                <w:i/>
                <w:color w:val="000000"/>
                <w:sz w:val="18"/>
                <w:szCs w:val="18"/>
              </w:rPr>
              <w:t xml:space="preserve"> compelling</w:t>
            </w:r>
            <w:r w:rsidRPr="00AF6012">
              <w:rPr>
                <w:rFonts w:ascii="Calibri" w:hAnsi="Calibri" w:cs="Calibri"/>
                <w:color w:val="000000"/>
                <w:sz w:val="18"/>
                <w:szCs w:val="18"/>
              </w:rPr>
              <w:t xml:space="preserve"> .</w:t>
            </w:r>
          </w:p>
        </w:tc>
        <w:tc>
          <w:tcPr>
            <w:tcW w:w="1701" w:type="dxa"/>
            <w:vAlign w:val="center"/>
          </w:tcPr>
          <w:p w14:paraId="184997FC" w14:textId="52B0D187" w:rsidR="00AF6012" w:rsidRPr="003702E1" w:rsidRDefault="00AF6012" w:rsidP="00AF6012">
            <w:pPr>
              <w:jc w:val="center"/>
              <w:rPr>
                <w:b/>
                <w:sz w:val="18"/>
                <w:szCs w:val="16"/>
                <w:lang w:val="en-US"/>
              </w:rPr>
            </w:pPr>
            <w:r w:rsidRPr="003702E1">
              <w:rPr>
                <w:b/>
                <w:sz w:val="18"/>
                <w:szCs w:val="16"/>
                <w:lang w:val="en-US"/>
              </w:rPr>
              <w:t>negation</w:t>
            </w:r>
          </w:p>
          <w:p w14:paraId="64631895" w14:textId="61259A8A" w:rsidR="007625EE" w:rsidRPr="000B6379" w:rsidRDefault="007625EE" w:rsidP="00AF6012">
            <w:pPr>
              <w:jc w:val="center"/>
              <w:rPr>
                <w:sz w:val="18"/>
                <w:szCs w:val="16"/>
                <w:lang w:val="en-US"/>
              </w:rPr>
            </w:pPr>
            <w:r>
              <w:rPr>
                <w:sz w:val="18"/>
                <w:szCs w:val="16"/>
                <w:lang w:val="en-US"/>
              </w:rPr>
              <w:t xml:space="preserve">conj. : </w:t>
            </w:r>
            <w:r w:rsidRPr="007625EE">
              <w:rPr>
                <w:b/>
                <w:sz w:val="18"/>
                <w:szCs w:val="16"/>
                <w:lang w:val="en-US"/>
              </w:rPr>
              <w:t>and, but</w:t>
            </w:r>
          </w:p>
          <w:p w14:paraId="44C7D732" w14:textId="22B69148" w:rsidR="00AF6012" w:rsidRPr="000B6379" w:rsidRDefault="000355AD" w:rsidP="00AF6012">
            <w:pPr>
              <w:jc w:val="center"/>
              <w:rPr>
                <w:sz w:val="18"/>
                <w:lang w:val="en-US"/>
              </w:rPr>
            </w:pPr>
            <w:r>
              <w:rPr>
                <w:i/>
                <w:sz w:val="18"/>
                <w:szCs w:val="16"/>
                <w:lang w:val="en-US"/>
              </w:rPr>
              <w:t>subordinate</w:t>
            </w:r>
            <w:r w:rsidR="00AF6012" w:rsidRPr="000B6379">
              <w:rPr>
                <w:i/>
                <w:sz w:val="18"/>
                <w:szCs w:val="16"/>
                <w:lang w:val="en-US"/>
              </w:rPr>
              <w:t xml:space="preserve"> clause</w:t>
            </w:r>
          </w:p>
        </w:tc>
        <w:tc>
          <w:tcPr>
            <w:tcW w:w="1417" w:type="dxa"/>
            <w:shd w:val="clear" w:color="auto" w:fill="FF643A"/>
            <w:vAlign w:val="center"/>
          </w:tcPr>
          <w:p w14:paraId="748655B0" w14:textId="0A49C3AF" w:rsidR="00AF6012" w:rsidRPr="00F13958" w:rsidRDefault="00AF6012" w:rsidP="00AF6012">
            <w:pPr>
              <w:jc w:val="center"/>
              <w:rPr>
                <w:sz w:val="20"/>
                <w:lang w:val="en-US"/>
              </w:rPr>
            </w:pPr>
            <w:r>
              <w:rPr>
                <w:sz w:val="20"/>
                <w:lang w:val="en-US"/>
              </w:rPr>
              <w:t>[positive, negative]</w:t>
            </w:r>
            <w:r w:rsidRPr="002F5B11">
              <w:rPr>
                <w:sz w:val="20"/>
                <w:vertAlign w:val="superscript"/>
                <w:lang w:val="en-US"/>
              </w:rPr>
              <w:t>*</w:t>
            </w:r>
          </w:p>
        </w:tc>
        <w:tc>
          <w:tcPr>
            <w:tcW w:w="973" w:type="dxa"/>
            <w:vAlign w:val="center"/>
          </w:tcPr>
          <w:p w14:paraId="60923B12" w14:textId="7A1AAB22" w:rsidR="00AF6012" w:rsidRPr="00F13958" w:rsidRDefault="00142504" w:rsidP="00AF6012">
            <w:pPr>
              <w:jc w:val="center"/>
              <w:rPr>
                <w:sz w:val="20"/>
                <w:lang w:val="en-US"/>
              </w:rPr>
            </w:pPr>
            <w:r w:rsidRPr="00142504">
              <w:rPr>
                <w:sz w:val="20"/>
                <w:lang w:val="en-US"/>
              </w:rPr>
              <w:t>1.091</w:t>
            </w:r>
          </w:p>
        </w:tc>
        <w:tc>
          <w:tcPr>
            <w:tcW w:w="1258" w:type="dxa"/>
            <w:tcBorders>
              <w:bottom w:val="single" w:sz="4" w:space="0" w:color="auto"/>
            </w:tcBorders>
            <w:shd w:val="clear" w:color="auto" w:fill="FF643A"/>
            <w:vAlign w:val="center"/>
          </w:tcPr>
          <w:p w14:paraId="64F0FE60" w14:textId="0642143F" w:rsidR="00AF6012" w:rsidRPr="00F13958" w:rsidRDefault="00AF6012" w:rsidP="00AF6012">
            <w:pPr>
              <w:jc w:val="center"/>
              <w:rPr>
                <w:sz w:val="20"/>
                <w:lang w:val="en-US"/>
              </w:rPr>
            </w:pPr>
            <w:r>
              <w:rPr>
                <w:sz w:val="20"/>
                <w:lang w:val="en-US"/>
              </w:rPr>
              <w:t>positive</w:t>
            </w:r>
          </w:p>
        </w:tc>
      </w:tr>
      <w:tr w:rsidR="00C92E75" w14:paraId="733AC049" w14:textId="77777777" w:rsidTr="007C4235">
        <w:tc>
          <w:tcPr>
            <w:tcW w:w="461" w:type="dxa"/>
            <w:vAlign w:val="center"/>
          </w:tcPr>
          <w:p w14:paraId="51F107E6" w14:textId="7EC66F4A" w:rsidR="005727A0" w:rsidRDefault="005727A0" w:rsidP="002635A9">
            <w:pPr>
              <w:jc w:val="center"/>
              <w:rPr>
                <w:lang w:val="en-US"/>
              </w:rPr>
            </w:pPr>
            <w:r>
              <w:rPr>
                <w:lang w:val="en-US"/>
              </w:rPr>
              <w:t>1</w:t>
            </w:r>
            <w:r w:rsidR="00AF6012">
              <w:rPr>
                <w:lang w:val="en-US"/>
              </w:rPr>
              <w:t>0</w:t>
            </w:r>
          </w:p>
        </w:tc>
        <w:tc>
          <w:tcPr>
            <w:tcW w:w="1053" w:type="dxa"/>
            <w:vMerge/>
            <w:vAlign w:val="center"/>
          </w:tcPr>
          <w:p w14:paraId="2E0014A9" w14:textId="035E4105" w:rsidR="005727A0" w:rsidRDefault="005727A0" w:rsidP="002635A9">
            <w:pPr>
              <w:jc w:val="center"/>
              <w:rPr>
                <w:lang w:val="en-US"/>
              </w:rPr>
            </w:pPr>
          </w:p>
        </w:tc>
        <w:tc>
          <w:tcPr>
            <w:tcW w:w="4162" w:type="dxa"/>
            <w:vAlign w:val="center"/>
          </w:tcPr>
          <w:p w14:paraId="5425749B" w14:textId="10B0CFF2" w:rsidR="005727A0" w:rsidRPr="00AF6012" w:rsidRDefault="00AF6012" w:rsidP="000756F7">
            <w:pPr>
              <w:pStyle w:val="HTMLPreformatted"/>
              <w:shd w:val="clear" w:color="auto" w:fill="FFFFFF"/>
              <w:rPr>
                <w:rFonts w:ascii="Calibri" w:hAnsi="Calibri" w:cs="Calibri"/>
                <w:color w:val="000000"/>
                <w:sz w:val="18"/>
                <w:szCs w:val="18"/>
              </w:rPr>
            </w:pPr>
            <w:r w:rsidRPr="00AF6012">
              <w:rPr>
                <w:rFonts w:ascii="Calibri" w:hAnsi="Calibri" w:cs="Calibri"/>
                <w:color w:val="000000"/>
                <w:sz w:val="18"/>
                <w:szCs w:val="18"/>
              </w:rPr>
              <w:t xml:space="preserve">He was disappointed because he saw a movie </w:t>
            </w:r>
            <w:r w:rsidRPr="002E4D81">
              <w:rPr>
                <w:rFonts w:ascii="Calibri" w:hAnsi="Calibri" w:cs="Calibri"/>
                <w:i/>
                <w:color w:val="000000"/>
                <w:sz w:val="18"/>
                <w:szCs w:val="18"/>
              </w:rPr>
              <w:t xml:space="preserve">which was </w:t>
            </w:r>
            <w:r w:rsidRPr="002E4D81">
              <w:rPr>
                <w:rFonts w:ascii="Calibri" w:hAnsi="Calibri" w:cs="Calibri"/>
                <w:b/>
                <w:i/>
                <w:color w:val="000000"/>
                <w:sz w:val="18"/>
                <w:szCs w:val="18"/>
              </w:rPr>
              <w:t>not</w:t>
            </w:r>
            <w:r w:rsidRPr="002E4D81">
              <w:rPr>
                <w:rFonts w:ascii="Calibri" w:hAnsi="Calibri" w:cs="Calibri"/>
                <w:i/>
                <w:color w:val="000000"/>
                <w:sz w:val="18"/>
                <w:szCs w:val="18"/>
              </w:rPr>
              <w:t xml:space="preserve"> interesting </w:t>
            </w:r>
            <w:r w:rsidRPr="002E4D81">
              <w:rPr>
                <w:rFonts w:ascii="Calibri" w:hAnsi="Calibri" w:cs="Calibri"/>
                <w:b/>
                <w:i/>
                <w:color w:val="000000"/>
                <w:sz w:val="18"/>
                <w:szCs w:val="18"/>
              </w:rPr>
              <w:t>or</w:t>
            </w:r>
            <w:r w:rsidRPr="002E4D81">
              <w:rPr>
                <w:rFonts w:ascii="Calibri" w:hAnsi="Calibri" w:cs="Calibri"/>
                <w:i/>
                <w:color w:val="000000"/>
                <w:sz w:val="18"/>
                <w:szCs w:val="18"/>
              </w:rPr>
              <w:t xml:space="preserve"> entertaining</w:t>
            </w:r>
            <w:r w:rsidRPr="00AF6012">
              <w:rPr>
                <w:rFonts w:ascii="Calibri" w:hAnsi="Calibri" w:cs="Calibri"/>
                <w:color w:val="000000"/>
                <w:sz w:val="18"/>
                <w:szCs w:val="18"/>
              </w:rPr>
              <w:t xml:space="preserve">. He said </w:t>
            </w:r>
            <w:r w:rsidRPr="002E4D81">
              <w:rPr>
                <w:rFonts w:ascii="Calibri" w:hAnsi="Calibri" w:cs="Calibri"/>
                <w:i/>
                <w:color w:val="000000"/>
                <w:sz w:val="18"/>
                <w:szCs w:val="18"/>
              </w:rPr>
              <w:t xml:space="preserve">that it's a classic example of rancid , well-intentioned , </w:t>
            </w:r>
            <w:r w:rsidRPr="002E4D81">
              <w:rPr>
                <w:rFonts w:ascii="Calibri" w:hAnsi="Calibri" w:cs="Calibri"/>
                <w:b/>
                <w:i/>
                <w:color w:val="000000"/>
                <w:sz w:val="18"/>
                <w:szCs w:val="18"/>
              </w:rPr>
              <w:t>but</w:t>
            </w:r>
            <w:r w:rsidRPr="002E4D81">
              <w:rPr>
                <w:rFonts w:ascii="Calibri" w:hAnsi="Calibri" w:cs="Calibri"/>
                <w:i/>
                <w:color w:val="000000"/>
                <w:sz w:val="18"/>
                <w:szCs w:val="18"/>
              </w:rPr>
              <w:t xml:space="preserve"> shamelessly manipulative movie making</w:t>
            </w:r>
            <w:r w:rsidRPr="00AF6012">
              <w:rPr>
                <w:rFonts w:ascii="Calibri" w:hAnsi="Calibri" w:cs="Calibri"/>
                <w:color w:val="000000"/>
                <w:sz w:val="18"/>
                <w:szCs w:val="18"/>
              </w:rPr>
              <w:t xml:space="preserve"> .</w:t>
            </w:r>
          </w:p>
        </w:tc>
        <w:tc>
          <w:tcPr>
            <w:tcW w:w="1701" w:type="dxa"/>
            <w:vAlign w:val="center"/>
          </w:tcPr>
          <w:p w14:paraId="0EDE96D2" w14:textId="7AA682BC" w:rsidR="002E4D81" w:rsidRPr="003702E1" w:rsidRDefault="002E4D81" w:rsidP="002E4D81">
            <w:pPr>
              <w:jc w:val="center"/>
              <w:rPr>
                <w:b/>
                <w:sz w:val="18"/>
                <w:szCs w:val="16"/>
                <w:lang w:val="en-US"/>
              </w:rPr>
            </w:pPr>
            <w:r w:rsidRPr="003702E1">
              <w:rPr>
                <w:b/>
                <w:sz w:val="18"/>
                <w:szCs w:val="16"/>
                <w:lang w:val="en-US"/>
              </w:rPr>
              <w:t>negation</w:t>
            </w:r>
          </w:p>
          <w:p w14:paraId="60F267FF" w14:textId="7907CF4C" w:rsidR="007625EE" w:rsidRPr="000B6379" w:rsidRDefault="007625EE" w:rsidP="002E4D81">
            <w:pPr>
              <w:jc w:val="center"/>
              <w:rPr>
                <w:sz w:val="18"/>
                <w:szCs w:val="16"/>
                <w:lang w:val="en-US"/>
              </w:rPr>
            </w:pPr>
            <w:r>
              <w:rPr>
                <w:sz w:val="18"/>
                <w:szCs w:val="16"/>
                <w:lang w:val="en-US"/>
              </w:rPr>
              <w:t xml:space="preserve">conj. : </w:t>
            </w:r>
            <w:r w:rsidRPr="003702E1">
              <w:rPr>
                <w:b/>
                <w:sz w:val="18"/>
                <w:szCs w:val="16"/>
                <w:lang w:val="en-US"/>
              </w:rPr>
              <w:t>or, but</w:t>
            </w:r>
          </w:p>
          <w:p w14:paraId="01D304D1" w14:textId="013C6EB4" w:rsidR="002E4D81" w:rsidRPr="000B6379" w:rsidRDefault="002E4D81" w:rsidP="002E4D81">
            <w:pPr>
              <w:jc w:val="center"/>
              <w:rPr>
                <w:sz w:val="18"/>
                <w:szCs w:val="16"/>
                <w:lang w:val="en-US"/>
              </w:rPr>
            </w:pPr>
            <w:r>
              <w:rPr>
                <w:sz w:val="18"/>
                <w:szCs w:val="16"/>
                <w:lang w:val="en-US"/>
              </w:rPr>
              <w:t>small paragraph</w:t>
            </w:r>
          </w:p>
          <w:p w14:paraId="67F05862" w14:textId="0B8D185E" w:rsidR="005727A0" w:rsidRPr="000B6379" w:rsidRDefault="000355AD" w:rsidP="002E4D81">
            <w:pPr>
              <w:jc w:val="center"/>
              <w:rPr>
                <w:sz w:val="18"/>
                <w:lang w:val="en-US"/>
              </w:rPr>
            </w:pPr>
            <w:r>
              <w:rPr>
                <w:i/>
                <w:sz w:val="18"/>
                <w:szCs w:val="16"/>
                <w:lang w:val="en-US"/>
              </w:rPr>
              <w:t>subordinate</w:t>
            </w:r>
            <w:r w:rsidR="002E4D81" w:rsidRPr="000B6379">
              <w:rPr>
                <w:i/>
                <w:sz w:val="18"/>
                <w:szCs w:val="16"/>
                <w:lang w:val="en-US"/>
              </w:rPr>
              <w:t xml:space="preserve"> clause</w:t>
            </w:r>
          </w:p>
        </w:tc>
        <w:tc>
          <w:tcPr>
            <w:tcW w:w="1417" w:type="dxa"/>
            <w:tcBorders>
              <w:bottom w:val="single" w:sz="4" w:space="0" w:color="auto"/>
            </w:tcBorders>
            <w:shd w:val="clear" w:color="auto" w:fill="00BF00"/>
            <w:vAlign w:val="center"/>
          </w:tcPr>
          <w:p w14:paraId="3BF736A6" w14:textId="532F5BC3" w:rsidR="005727A0" w:rsidRPr="00F13958" w:rsidRDefault="00F13958" w:rsidP="00F13958">
            <w:pPr>
              <w:jc w:val="center"/>
              <w:rPr>
                <w:sz w:val="20"/>
                <w:lang w:val="en-US"/>
              </w:rPr>
            </w:pPr>
            <w:r>
              <w:rPr>
                <w:sz w:val="20"/>
                <w:lang w:val="en-US"/>
              </w:rPr>
              <w:t>[negative]</w:t>
            </w:r>
          </w:p>
        </w:tc>
        <w:tc>
          <w:tcPr>
            <w:tcW w:w="973" w:type="dxa"/>
            <w:vAlign w:val="center"/>
          </w:tcPr>
          <w:p w14:paraId="15F85E11" w14:textId="7D0AE2DF" w:rsidR="005727A0" w:rsidRPr="00F13958" w:rsidRDefault="00142504" w:rsidP="00F13958">
            <w:pPr>
              <w:jc w:val="center"/>
              <w:rPr>
                <w:sz w:val="20"/>
                <w:lang w:val="en-US"/>
              </w:rPr>
            </w:pPr>
            <w:r w:rsidRPr="00142504">
              <w:rPr>
                <w:sz w:val="20"/>
                <w:lang w:val="en-US"/>
              </w:rPr>
              <w:t>0.35</w:t>
            </w:r>
            <w:r>
              <w:rPr>
                <w:sz w:val="20"/>
                <w:lang w:val="en-US"/>
              </w:rPr>
              <w:t>4</w:t>
            </w:r>
          </w:p>
        </w:tc>
        <w:tc>
          <w:tcPr>
            <w:tcW w:w="1258" w:type="dxa"/>
            <w:tcBorders>
              <w:bottom w:val="single" w:sz="4" w:space="0" w:color="auto"/>
            </w:tcBorders>
            <w:shd w:val="clear" w:color="auto" w:fill="FF643A"/>
            <w:vAlign w:val="center"/>
          </w:tcPr>
          <w:p w14:paraId="743D6AE5" w14:textId="3D2731DD" w:rsidR="005727A0" w:rsidRPr="00F13958" w:rsidRDefault="00F13958" w:rsidP="00F13958">
            <w:pPr>
              <w:jc w:val="center"/>
              <w:rPr>
                <w:sz w:val="20"/>
                <w:lang w:val="en-US"/>
              </w:rPr>
            </w:pPr>
            <w:r>
              <w:rPr>
                <w:sz w:val="20"/>
                <w:lang w:val="en-US"/>
              </w:rPr>
              <w:t>positive</w:t>
            </w:r>
          </w:p>
        </w:tc>
      </w:tr>
      <w:tr w:rsidR="00C92E75" w14:paraId="3CCBE082" w14:textId="77777777" w:rsidTr="007C4235">
        <w:tc>
          <w:tcPr>
            <w:tcW w:w="461" w:type="dxa"/>
            <w:vAlign w:val="center"/>
          </w:tcPr>
          <w:p w14:paraId="64CD9F3E" w14:textId="551F93E9" w:rsidR="005727A0" w:rsidRDefault="00AF6012" w:rsidP="002635A9">
            <w:pPr>
              <w:jc w:val="center"/>
              <w:rPr>
                <w:lang w:val="en-US"/>
              </w:rPr>
            </w:pPr>
            <w:r>
              <w:rPr>
                <w:lang w:val="en-US"/>
              </w:rPr>
              <w:t>11</w:t>
            </w:r>
          </w:p>
        </w:tc>
        <w:tc>
          <w:tcPr>
            <w:tcW w:w="1053" w:type="dxa"/>
            <w:vMerge w:val="restart"/>
            <w:vAlign w:val="center"/>
          </w:tcPr>
          <w:p w14:paraId="3F62ED82" w14:textId="0D1D1EFC" w:rsidR="005727A0" w:rsidRDefault="005727A0" w:rsidP="002635A9">
            <w:pPr>
              <w:jc w:val="center"/>
              <w:rPr>
                <w:lang w:val="en-US"/>
              </w:rPr>
            </w:pPr>
            <w:r>
              <w:rPr>
                <w:lang w:val="en-US"/>
              </w:rPr>
              <w:t>neutral</w:t>
            </w:r>
          </w:p>
        </w:tc>
        <w:tc>
          <w:tcPr>
            <w:tcW w:w="4162" w:type="dxa"/>
            <w:vAlign w:val="center"/>
          </w:tcPr>
          <w:p w14:paraId="513E61DA" w14:textId="123D671B" w:rsidR="005727A0" w:rsidRPr="00A731A4" w:rsidRDefault="00A731A4" w:rsidP="000756F7">
            <w:pPr>
              <w:pStyle w:val="HTMLPreformatted"/>
              <w:shd w:val="clear" w:color="auto" w:fill="FFFFFF"/>
              <w:rPr>
                <w:rFonts w:ascii="Calibri" w:hAnsi="Calibri" w:cs="Calibri"/>
                <w:color w:val="000000"/>
                <w:sz w:val="18"/>
                <w:szCs w:val="18"/>
              </w:rPr>
            </w:pPr>
            <w:r w:rsidRPr="00A731A4">
              <w:rPr>
                <w:rFonts w:ascii="Calibri" w:hAnsi="Calibri" w:cs="Calibri"/>
                <w:color w:val="000000"/>
                <w:sz w:val="18"/>
                <w:szCs w:val="18"/>
              </w:rPr>
              <w:t xml:space="preserve">This is an neutral </w:t>
            </w:r>
            <w:r w:rsidRPr="00A731A4">
              <w:rPr>
                <w:rFonts w:ascii="Calibri" w:hAnsi="Calibri" w:cs="Calibri"/>
                <w:b/>
                <w:color w:val="000000"/>
                <w:sz w:val="18"/>
                <w:szCs w:val="18"/>
              </w:rPr>
              <w:t>or</w:t>
            </w:r>
            <w:r w:rsidRPr="00A731A4">
              <w:rPr>
                <w:rFonts w:ascii="Calibri" w:hAnsi="Calibri" w:cs="Calibri"/>
                <w:color w:val="000000"/>
                <w:sz w:val="18"/>
                <w:szCs w:val="18"/>
              </w:rPr>
              <w:t xml:space="preserve"> general game .</w:t>
            </w:r>
          </w:p>
        </w:tc>
        <w:tc>
          <w:tcPr>
            <w:tcW w:w="1701" w:type="dxa"/>
            <w:vAlign w:val="center"/>
          </w:tcPr>
          <w:p w14:paraId="4C68EF45" w14:textId="451AC03F" w:rsidR="005727A0" w:rsidRPr="000B6379" w:rsidRDefault="00C92E75" w:rsidP="003C3B4C">
            <w:pPr>
              <w:jc w:val="center"/>
              <w:rPr>
                <w:sz w:val="18"/>
                <w:szCs w:val="16"/>
                <w:lang w:val="en-US"/>
              </w:rPr>
            </w:pPr>
            <w:r w:rsidRPr="000B6379">
              <w:rPr>
                <w:sz w:val="18"/>
                <w:szCs w:val="16"/>
                <w:lang w:val="en-US"/>
              </w:rPr>
              <w:t>conj</w:t>
            </w:r>
            <w:r w:rsidR="007625EE">
              <w:rPr>
                <w:sz w:val="18"/>
                <w:szCs w:val="16"/>
                <w:lang w:val="en-US"/>
              </w:rPr>
              <w:t xml:space="preserve">. : </w:t>
            </w:r>
            <w:r w:rsidR="007625EE" w:rsidRPr="007625EE">
              <w:rPr>
                <w:b/>
                <w:sz w:val="18"/>
                <w:szCs w:val="16"/>
                <w:lang w:val="en-US"/>
              </w:rPr>
              <w:t>or</w:t>
            </w:r>
          </w:p>
        </w:tc>
        <w:tc>
          <w:tcPr>
            <w:tcW w:w="1417" w:type="dxa"/>
            <w:shd w:val="clear" w:color="auto" w:fill="00BF00"/>
            <w:vAlign w:val="center"/>
          </w:tcPr>
          <w:p w14:paraId="613CC8ED" w14:textId="648715B9" w:rsidR="005727A0" w:rsidRPr="00F13958" w:rsidRDefault="00F13958" w:rsidP="00F13958">
            <w:pPr>
              <w:jc w:val="center"/>
              <w:rPr>
                <w:sz w:val="20"/>
                <w:lang w:val="en-US"/>
              </w:rPr>
            </w:pPr>
            <w:r>
              <w:rPr>
                <w:sz w:val="20"/>
                <w:lang w:val="en-US"/>
              </w:rPr>
              <w:t>[neutral]</w:t>
            </w:r>
          </w:p>
        </w:tc>
        <w:tc>
          <w:tcPr>
            <w:tcW w:w="973" w:type="dxa"/>
            <w:vAlign w:val="center"/>
          </w:tcPr>
          <w:p w14:paraId="73F5190A" w14:textId="52E0A085" w:rsidR="005727A0" w:rsidRPr="00F13958" w:rsidRDefault="00F13958" w:rsidP="00F13958">
            <w:pPr>
              <w:jc w:val="center"/>
              <w:rPr>
                <w:sz w:val="20"/>
                <w:lang w:val="en-US"/>
              </w:rPr>
            </w:pPr>
            <w:r w:rsidRPr="00F13958">
              <w:rPr>
                <w:sz w:val="20"/>
                <w:lang w:val="en-US"/>
              </w:rPr>
              <w:t>0.0</w:t>
            </w:r>
          </w:p>
        </w:tc>
        <w:tc>
          <w:tcPr>
            <w:tcW w:w="1258" w:type="dxa"/>
            <w:shd w:val="clear" w:color="auto" w:fill="00BF00"/>
            <w:vAlign w:val="center"/>
          </w:tcPr>
          <w:p w14:paraId="1CCE98E2" w14:textId="702D9DE0" w:rsidR="005727A0" w:rsidRPr="00F13958" w:rsidRDefault="00F13958" w:rsidP="00F13958">
            <w:pPr>
              <w:jc w:val="center"/>
              <w:rPr>
                <w:sz w:val="20"/>
                <w:lang w:val="en-US"/>
              </w:rPr>
            </w:pPr>
            <w:r>
              <w:rPr>
                <w:sz w:val="20"/>
                <w:lang w:val="en-US"/>
              </w:rPr>
              <w:t>neutral</w:t>
            </w:r>
          </w:p>
        </w:tc>
      </w:tr>
      <w:tr w:rsidR="00C92E75" w14:paraId="708315D0" w14:textId="77777777" w:rsidTr="007C4235">
        <w:tc>
          <w:tcPr>
            <w:tcW w:w="461" w:type="dxa"/>
            <w:vAlign w:val="center"/>
          </w:tcPr>
          <w:p w14:paraId="1C542AC6" w14:textId="3DB23B13" w:rsidR="005727A0" w:rsidRDefault="005727A0" w:rsidP="002635A9">
            <w:pPr>
              <w:jc w:val="center"/>
              <w:rPr>
                <w:lang w:val="en-US"/>
              </w:rPr>
            </w:pPr>
            <w:r>
              <w:rPr>
                <w:lang w:val="en-US"/>
              </w:rPr>
              <w:t>1</w:t>
            </w:r>
            <w:r w:rsidR="00AF6012">
              <w:rPr>
                <w:lang w:val="en-US"/>
              </w:rPr>
              <w:t>2</w:t>
            </w:r>
          </w:p>
        </w:tc>
        <w:tc>
          <w:tcPr>
            <w:tcW w:w="1053" w:type="dxa"/>
            <w:vMerge/>
          </w:tcPr>
          <w:p w14:paraId="63F9B902" w14:textId="77777777" w:rsidR="005727A0" w:rsidRDefault="005727A0" w:rsidP="005864EF">
            <w:pPr>
              <w:rPr>
                <w:lang w:val="en-US"/>
              </w:rPr>
            </w:pPr>
          </w:p>
        </w:tc>
        <w:tc>
          <w:tcPr>
            <w:tcW w:w="4162" w:type="dxa"/>
            <w:vAlign w:val="center"/>
          </w:tcPr>
          <w:p w14:paraId="7E3B5BB6" w14:textId="75F8C51E" w:rsidR="005727A0" w:rsidRPr="00A731A4" w:rsidRDefault="00A731A4" w:rsidP="000756F7">
            <w:pPr>
              <w:pStyle w:val="HTMLPreformatted"/>
              <w:shd w:val="clear" w:color="auto" w:fill="FFFFFF"/>
              <w:rPr>
                <w:rFonts w:ascii="Calibri" w:hAnsi="Calibri" w:cs="Calibri"/>
                <w:color w:val="000000"/>
                <w:sz w:val="18"/>
                <w:szCs w:val="18"/>
              </w:rPr>
            </w:pPr>
            <w:r w:rsidRPr="00A731A4">
              <w:rPr>
                <w:rFonts w:ascii="Calibri" w:hAnsi="Calibri" w:cs="Calibri"/>
                <w:color w:val="000000"/>
                <w:sz w:val="18"/>
                <w:szCs w:val="18"/>
              </w:rPr>
              <w:t xml:space="preserve">This is a movie review, </w:t>
            </w:r>
            <w:r w:rsidRPr="00A731A4">
              <w:rPr>
                <w:rFonts w:ascii="Calibri" w:hAnsi="Calibri" w:cs="Calibri"/>
                <w:b/>
                <w:color w:val="000000"/>
                <w:sz w:val="18"/>
                <w:szCs w:val="18"/>
              </w:rPr>
              <w:t>and</w:t>
            </w:r>
            <w:r w:rsidRPr="00A731A4">
              <w:rPr>
                <w:rFonts w:ascii="Calibri" w:hAnsi="Calibri" w:cs="Calibri"/>
                <w:color w:val="000000"/>
                <w:sz w:val="18"/>
                <w:szCs w:val="18"/>
              </w:rPr>
              <w:t xml:space="preserve"> it is </w:t>
            </w:r>
            <w:r w:rsidRPr="00A731A4">
              <w:rPr>
                <w:rFonts w:ascii="Calibri" w:hAnsi="Calibri" w:cs="Calibri"/>
                <w:b/>
                <w:color w:val="000000"/>
                <w:sz w:val="18"/>
                <w:szCs w:val="18"/>
              </w:rPr>
              <w:t>not</w:t>
            </w:r>
            <w:r w:rsidRPr="00A731A4">
              <w:rPr>
                <w:rFonts w:ascii="Calibri" w:hAnsi="Calibri" w:cs="Calibri"/>
                <w:color w:val="000000"/>
                <w:sz w:val="18"/>
                <w:szCs w:val="18"/>
              </w:rPr>
              <w:t xml:space="preserve"> positive </w:t>
            </w:r>
            <w:r w:rsidRPr="00A731A4">
              <w:rPr>
                <w:rFonts w:ascii="Calibri" w:hAnsi="Calibri" w:cs="Calibri"/>
                <w:b/>
                <w:color w:val="000000"/>
                <w:sz w:val="18"/>
                <w:szCs w:val="18"/>
              </w:rPr>
              <w:t>or</w:t>
            </w:r>
            <w:r w:rsidRPr="00A731A4">
              <w:rPr>
                <w:rFonts w:ascii="Calibri" w:hAnsi="Calibri" w:cs="Calibri"/>
                <w:color w:val="000000"/>
                <w:sz w:val="18"/>
                <w:szCs w:val="18"/>
              </w:rPr>
              <w:t xml:space="preserve"> negative</w:t>
            </w:r>
            <w:r>
              <w:rPr>
                <w:rFonts w:ascii="Calibri" w:hAnsi="Calibri" w:cs="Calibri"/>
                <w:color w:val="000000"/>
                <w:sz w:val="18"/>
                <w:szCs w:val="18"/>
              </w:rPr>
              <w:t xml:space="preserve"> </w:t>
            </w:r>
            <w:r w:rsidRPr="00A731A4">
              <w:rPr>
                <w:rFonts w:ascii="Calibri" w:hAnsi="Calibri" w:cs="Calibri"/>
                <w:color w:val="000000"/>
                <w:sz w:val="18"/>
                <w:szCs w:val="18"/>
              </w:rPr>
              <w:t>. It is quite neutral .</w:t>
            </w:r>
          </w:p>
        </w:tc>
        <w:tc>
          <w:tcPr>
            <w:tcW w:w="1701" w:type="dxa"/>
          </w:tcPr>
          <w:p w14:paraId="1ED75733" w14:textId="77777777" w:rsidR="00C92E75" w:rsidRPr="003702E1" w:rsidRDefault="005727A0" w:rsidP="000756F7">
            <w:pPr>
              <w:jc w:val="center"/>
              <w:rPr>
                <w:b/>
                <w:sz w:val="18"/>
                <w:szCs w:val="16"/>
                <w:lang w:val="en-US"/>
              </w:rPr>
            </w:pPr>
            <w:r w:rsidRPr="003702E1">
              <w:rPr>
                <w:b/>
                <w:sz w:val="18"/>
                <w:szCs w:val="16"/>
                <w:lang w:val="en-US"/>
              </w:rPr>
              <w:t>negation</w:t>
            </w:r>
          </w:p>
          <w:p w14:paraId="7128E39B" w14:textId="7F6BFCC8" w:rsidR="005727A0" w:rsidRDefault="007625EE" w:rsidP="000756F7">
            <w:pPr>
              <w:jc w:val="center"/>
              <w:rPr>
                <w:b/>
                <w:sz w:val="18"/>
                <w:szCs w:val="16"/>
                <w:lang w:val="en-US"/>
              </w:rPr>
            </w:pPr>
            <w:r>
              <w:rPr>
                <w:sz w:val="18"/>
                <w:szCs w:val="16"/>
                <w:lang w:val="en-US"/>
              </w:rPr>
              <w:t xml:space="preserve">conj. : </w:t>
            </w:r>
            <w:r w:rsidRPr="007625EE">
              <w:rPr>
                <w:b/>
                <w:sz w:val="18"/>
                <w:szCs w:val="16"/>
                <w:lang w:val="en-US"/>
              </w:rPr>
              <w:t>and</w:t>
            </w:r>
            <w:r w:rsidR="00A731A4">
              <w:rPr>
                <w:b/>
                <w:sz w:val="18"/>
                <w:szCs w:val="16"/>
                <w:lang w:val="en-US"/>
              </w:rPr>
              <w:t>, or</w:t>
            </w:r>
          </w:p>
          <w:p w14:paraId="29599D90" w14:textId="66EFEE78" w:rsidR="00A731A4" w:rsidRPr="000B6379" w:rsidRDefault="00A731A4" w:rsidP="000756F7">
            <w:pPr>
              <w:jc w:val="center"/>
              <w:rPr>
                <w:sz w:val="18"/>
                <w:szCs w:val="16"/>
                <w:lang w:val="en-US"/>
              </w:rPr>
            </w:pPr>
            <w:r>
              <w:rPr>
                <w:sz w:val="18"/>
                <w:szCs w:val="16"/>
                <w:lang w:val="en-US"/>
              </w:rPr>
              <w:t>small paragraph</w:t>
            </w:r>
          </w:p>
        </w:tc>
        <w:tc>
          <w:tcPr>
            <w:tcW w:w="1417" w:type="dxa"/>
            <w:shd w:val="clear" w:color="auto" w:fill="00BF00"/>
            <w:vAlign w:val="center"/>
          </w:tcPr>
          <w:p w14:paraId="463A5B17" w14:textId="574D470F" w:rsidR="005727A0" w:rsidRPr="00F13958" w:rsidRDefault="00F13958" w:rsidP="00F13958">
            <w:pPr>
              <w:jc w:val="center"/>
              <w:rPr>
                <w:sz w:val="20"/>
                <w:lang w:val="en-US"/>
              </w:rPr>
            </w:pPr>
            <w:r>
              <w:rPr>
                <w:sz w:val="20"/>
                <w:lang w:val="en-US"/>
              </w:rPr>
              <w:t>[neutral]</w:t>
            </w:r>
          </w:p>
        </w:tc>
        <w:tc>
          <w:tcPr>
            <w:tcW w:w="973" w:type="dxa"/>
            <w:vAlign w:val="center"/>
          </w:tcPr>
          <w:p w14:paraId="47C55281" w14:textId="5F6252EA" w:rsidR="005727A0" w:rsidRPr="00F13958" w:rsidRDefault="00F13958" w:rsidP="00F13958">
            <w:pPr>
              <w:jc w:val="center"/>
              <w:rPr>
                <w:sz w:val="20"/>
                <w:lang w:val="en-US"/>
              </w:rPr>
            </w:pPr>
            <w:r w:rsidRPr="00F13958">
              <w:rPr>
                <w:sz w:val="20"/>
                <w:lang w:val="en-US"/>
              </w:rPr>
              <w:t>0.0</w:t>
            </w:r>
          </w:p>
        </w:tc>
        <w:tc>
          <w:tcPr>
            <w:tcW w:w="1258" w:type="dxa"/>
            <w:shd w:val="clear" w:color="auto" w:fill="00BF00"/>
            <w:vAlign w:val="center"/>
          </w:tcPr>
          <w:p w14:paraId="77FAEDD6" w14:textId="2EED75B6" w:rsidR="005727A0" w:rsidRPr="00F13958" w:rsidRDefault="00F13958" w:rsidP="00F13958">
            <w:pPr>
              <w:jc w:val="center"/>
              <w:rPr>
                <w:sz w:val="20"/>
                <w:lang w:val="en-US"/>
              </w:rPr>
            </w:pPr>
            <w:r>
              <w:rPr>
                <w:sz w:val="20"/>
                <w:lang w:val="en-US"/>
              </w:rPr>
              <w:t>neutral</w:t>
            </w:r>
          </w:p>
        </w:tc>
      </w:tr>
      <w:tr w:rsidR="00C92E75" w14:paraId="2C28F747" w14:textId="77777777" w:rsidTr="007C4235">
        <w:tc>
          <w:tcPr>
            <w:tcW w:w="461" w:type="dxa"/>
            <w:vAlign w:val="center"/>
          </w:tcPr>
          <w:p w14:paraId="5EB71322" w14:textId="7CA41478" w:rsidR="005727A0" w:rsidRDefault="005727A0" w:rsidP="002635A9">
            <w:pPr>
              <w:jc w:val="center"/>
              <w:rPr>
                <w:lang w:val="en-US"/>
              </w:rPr>
            </w:pPr>
            <w:r>
              <w:rPr>
                <w:lang w:val="en-US"/>
              </w:rPr>
              <w:t>1</w:t>
            </w:r>
            <w:r w:rsidR="00AF6012">
              <w:rPr>
                <w:lang w:val="en-US"/>
              </w:rPr>
              <w:t>3</w:t>
            </w:r>
          </w:p>
        </w:tc>
        <w:tc>
          <w:tcPr>
            <w:tcW w:w="1053" w:type="dxa"/>
            <w:vMerge/>
          </w:tcPr>
          <w:p w14:paraId="3065E614" w14:textId="77777777" w:rsidR="005727A0" w:rsidRDefault="005727A0" w:rsidP="005864EF">
            <w:pPr>
              <w:rPr>
                <w:lang w:val="en-US"/>
              </w:rPr>
            </w:pPr>
          </w:p>
        </w:tc>
        <w:tc>
          <w:tcPr>
            <w:tcW w:w="4162" w:type="dxa"/>
            <w:vAlign w:val="center"/>
          </w:tcPr>
          <w:p w14:paraId="5038683A" w14:textId="232E7470" w:rsidR="005727A0" w:rsidRPr="00BA4ACB" w:rsidRDefault="005727A0" w:rsidP="000756F7">
            <w:pPr>
              <w:pStyle w:val="HTMLPreformatted"/>
              <w:shd w:val="clear" w:color="auto" w:fill="FFFFFF"/>
              <w:rPr>
                <w:rFonts w:asciiTheme="minorHAnsi" w:hAnsiTheme="minorHAnsi" w:cstheme="minorHAnsi"/>
                <w:color w:val="000000"/>
                <w:sz w:val="18"/>
                <w:szCs w:val="16"/>
              </w:rPr>
            </w:pPr>
            <w:r w:rsidRPr="00BA4ACB">
              <w:rPr>
                <w:rFonts w:asciiTheme="minorHAnsi" w:hAnsiTheme="minorHAnsi" w:cstheme="minorHAnsi"/>
                <w:color w:val="000000"/>
                <w:sz w:val="18"/>
                <w:szCs w:val="16"/>
              </w:rPr>
              <w:t xml:space="preserve">There are many cars </w:t>
            </w:r>
            <w:r w:rsidRPr="00BA4ACB">
              <w:rPr>
                <w:rFonts w:asciiTheme="minorHAnsi" w:hAnsiTheme="minorHAnsi" w:cstheme="minorHAnsi"/>
                <w:i/>
                <w:color w:val="000000"/>
                <w:sz w:val="18"/>
                <w:szCs w:val="16"/>
              </w:rPr>
              <w:t>which have different colors</w:t>
            </w:r>
            <w:r w:rsidRPr="00BA4ACB">
              <w:rPr>
                <w:rFonts w:asciiTheme="minorHAnsi" w:hAnsiTheme="minorHAnsi" w:cstheme="minorHAnsi"/>
                <w:color w:val="000000"/>
                <w:sz w:val="18"/>
                <w:szCs w:val="16"/>
              </w:rPr>
              <w:t xml:space="preserve"> on the street , </w:t>
            </w:r>
            <w:r w:rsidRPr="00BA4ACB">
              <w:rPr>
                <w:rFonts w:asciiTheme="minorHAnsi" w:hAnsiTheme="minorHAnsi" w:cstheme="minorHAnsi"/>
                <w:b/>
                <w:color w:val="000000"/>
                <w:sz w:val="18"/>
                <w:szCs w:val="16"/>
              </w:rPr>
              <w:t>but</w:t>
            </w:r>
            <w:r w:rsidRPr="00BA4ACB">
              <w:rPr>
                <w:rFonts w:asciiTheme="minorHAnsi" w:hAnsiTheme="minorHAnsi" w:cstheme="minorHAnsi"/>
                <w:color w:val="000000"/>
                <w:sz w:val="18"/>
                <w:szCs w:val="16"/>
              </w:rPr>
              <w:t xml:space="preserve"> the color of this car is black </w:t>
            </w:r>
            <w:r w:rsidRPr="00BA4ACB">
              <w:rPr>
                <w:rFonts w:asciiTheme="minorHAnsi" w:hAnsiTheme="minorHAnsi" w:cstheme="minorHAnsi"/>
                <w:b/>
                <w:color w:val="000000"/>
                <w:sz w:val="18"/>
                <w:szCs w:val="16"/>
              </w:rPr>
              <w:t>and</w:t>
            </w:r>
            <w:r w:rsidRPr="00BA4ACB">
              <w:rPr>
                <w:rFonts w:asciiTheme="minorHAnsi" w:hAnsiTheme="minorHAnsi" w:cstheme="minorHAnsi"/>
                <w:color w:val="000000"/>
                <w:sz w:val="18"/>
                <w:szCs w:val="16"/>
              </w:rPr>
              <w:t xml:space="preserve"> it is </w:t>
            </w:r>
            <w:r w:rsidRPr="00BA4ACB">
              <w:rPr>
                <w:rFonts w:asciiTheme="minorHAnsi" w:hAnsiTheme="minorHAnsi" w:cstheme="minorHAnsi"/>
                <w:b/>
                <w:color w:val="000000"/>
                <w:sz w:val="18"/>
                <w:szCs w:val="16"/>
              </w:rPr>
              <w:t>not</w:t>
            </w:r>
            <w:r w:rsidRPr="00BA4ACB">
              <w:rPr>
                <w:rFonts w:asciiTheme="minorHAnsi" w:hAnsiTheme="minorHAnsi" w:cstheme="minorHAnsi"/>
                <w:color w:val="000000"/>
                <w:sz w:val="18"/>
                <w:szCs w:val="16"/>
              </w:rPr>
              <w:t xml:space="preserve"> cheap </w:t>
            </w:r>
            <w:r w:rsidRPr="00BA4ACB">
              <w:rPr>
                <w:rFonts w:asciiTheme="minorHAnsi" w:hAnsiTheme="minorHAnsi" w:cstheme="minorHAnsi"/>
                <w:b/>
                <w:color w:val="000000"/>
                <w:sz w:val="18"/>
                <w:szCs w:val="16"/>
              </w:rPr>
              <w:t>but</w:t>
            </w:r>
            <w:r w:rsidRPr="00BA4ACB">
              <w:rPr>
                <w:rFonts w:asciiTheme="minorHAnsi" w:hAnsiTheme="minorHAnsi" w:cstheme="minorHAnsi"/>
                <w:color w:val="000000"/>
                <w:sz w:val="18"/>
                <w:szCs w:val="16"/>
              </w:rPr>
              <w:t xml:space="preserve"> expensive .</w:t>
            </w:r>
          </w:p>
        </w:tc>
        <w:tc>
          <w:tcPr>
            <w:tcW w:w="1701" w:type="dxa"/>
          </w:tcPr>
          <w:p w14:paraId="4D0BFA97" w14:textId="4364B04E" w:rsidR="00C92E75" w:rsidRDefault="005727A0" w:rsidP="000756F7">
            <w:pPr>
              <w:jc w:val="center"/>
              <w:rPr>
                <w:sz w:val="18"/>
                <w:szCs w:val="16"/>
                <w:lang w:val="en-US"/>
              </w:rPr>
            </w:pPr>
            <w:r w:rsidRPr="000B6379">
              <w:rPr>
                <w:sz w:val="18"/>
                <w:szCs w:val="16"/>
                <w:lang w:val="en-US"/>
              </w:rPr>
              <w:t>negation</w:t>
            </w:r>
          </w:p>
          <w:p w14:paraId="08CC7A54" w14:textId="3957E7A6" w:rsidR="007625EE" w:rsidRPr="000B6379" w:rsidRDefault="007625EE" w:rsidP="000756F7">
            <w:pPr>
              <w:jc w:val="center"/>
              <w:rPr>
                <w:sz w:val="18"/>
                <w:szCs w:val="16"/>
                <w:lang w:val="en-US"/>
              </w:rPr>
            </w:pPr>
            <w:r>
              <w:rPr>
                <w:sz w:val="18"/>
                <w:szCs w:val="16"/>
                <w:lang w:val="en-US"/>
              </w:rPr>
              <w:t xml:space="preserve">conj. : </w:t>
            </w:r>
            <w:r w:rsidRPr="007625EE">
              <w:rPr>
                <w:b/>
                <w:sz w:val="18"/>
                <w:szCs w:val="16"/>
                <w:lang w:val="en-US"/>
              </w:rPr>
              <w:t>and, but</w:t>
            </w:r>
          </w:p>
          <w:p w14:paraId="56506349" w14:textId="37149D90" w:rsidR="005727A0" w:rsidRPr="000B6379" w:rsidRDefault="000355AD" w:rsidP="000756F7">
            <w:pPr>
              <w:jc w:val="center"/>
              <w:rPr>
                <w:sz w:val="18"/>
                <w:szCs w:val="16"/>
                <w:lang w:val="en-US"/>
              </w:rPr>
            </w:pPr>
            <w:r>
              <w:rPr>
                <w:i/>
                <w:sz w:val="18"/>
                <w:szCs w:val="16"/>
                <w:lang w:val="en-US"/>
              </w:rPr>
              <w:t>subordinate</w:t>
            </w:r>
            <w:r w:rsidR="005727A0" w:rsidRPr="000B6379">
              <w:rPr>
                <w:i/>
                <w:sz w:val="18"/>
                <w:szCs w:val="16"/>
                <w:lang w:val="en-US"/>
              </w:rPr>
              <w:t xml:space="preserve"> clause</w:t>
            </w:r>
          </w:p>
        </w:tc>
        <w:tc>
          <w:tcPr>
            <w:tcW w:w="1417" w:type="dxa"/>
            <w:shd w:val="clear" w:color="auto" w:fill="00BF00"/>
            <w:vAlign w:val="center"/>
          </w:tcPr>
          <w:p w14:paraId="1F03668B" w14:textId="3F677C4C" w:rsidR="005727A0" w:rsidRPr="00F13958" w:rsidRDefault="00F13958" w:rsidP="00F13958">
            <w:pPr>
              <w:jc w:val="center"/>
              <w:rPr>
                <w:sz w:val="20"/>
                <w:lang w:val="en-US"/>
              </w:rPr>
            </w:pPr>
            <w:r>
              <w:rPr>
                <w:sz w:val="20"/>
                <w:lang w:val="en-US"/>
              </w:rPr>
              <w:t>[neutral]</w:t>
            </w:r>
          </w:p>
        </w:tc>
        <w:tc>
          <w:tcPr>
            <w:tcW w:w="973" w:type="dxa"/>
            <w:vAlign w:val="center"/>
          </w:tcPr>
          <w:p w14:paraId="6081A46E" w14:textId="177EE455" w:rsidR="005727A0" w:rsidRPr="00F13958" w:rsidRDefault="00F13958" w:rsidP="00F13958">
            <w:pPr>
              <w:jc w:val="center"/>
              <w:rPr>
                <w:sz w:val="20"/>
                <w:lang w:val="en-US"/>
              </w:rPr>
            </w:pPr>
            <w:r w:rsidRPr="00F13958">
              <w:rPr>
                <w:sz w:val="20"/>
                <w:lang w:val="en-US"/>
              </w:rPr>
              <w:t>0.0</w:t>
            </w:r>
          </w:p>
        </w:tc>
        <w:tc>
          <w:tcPr>
            <w:tcW w:w="1258" w:type="dxa"/>
            <w:shd w:val="clear" w:color="auto" w:fill="00BF00"/>
            <w:vAlign w:val="center"/>
          </w:tcPr>
          <w:p w14:paraId="688E0A2B" w14:textId="59864872" w:rsidR="005727A0" w:rsidRPr="00F13958" w:rsidRDefault="00F13958" w:rsidP="00F13958">
            <w:pPr>
              <w:jc w:val="center"/>
              <w:rPr>
                <w:sz w:val="20"/>
                <w:lang w:val="en-US"/>
              </w:rPr>
            </w:pPr>
            <w:r>
              <w:rPr>
                <w:sz w:val="20"/>
                <w:lang w:val="en-US"/>
              </w:rPr>
              <w:t>neutral</w:t>
            </w:r>
          </w:p>
        </w:tc>
      </w:tr>
    </w:tbl>
    <w:p w14:paraId="2FA624E3" w14:textId="65B6495C" w:rsidR="009A4263" w:rsidRPr="002F5B11" w:rsidRDefault="006176AB" w:rsidP="001B2F9F">
      <w:pPr>
        <w:spacing w:after="120"/>
        <w:ind w:hanging="284"/>
        <w:rPr>
          <w:i/>
          <w:sz w:val="16"/>
          <w:szCs w:val="16"/>
          <w:lang w:val="en-US"/>
        </w:rPr>
      </w:pPr>
      <w:r w:rsidRPr="002F5B11">
        <w:rPr>
          <w:i/>
          <w:sz w:val="16"/>
          <w:szCs w:val="16"/>
          <w:lang w:val="en-US"/>
        </w:rPr>
        <w:t xml:space="preserve"> </w:t>
      </w:r>
      <w:r w:rsidR="002F5B11" w:rsidRPr="002F5B11">
        <w:rPr>
          <w:i/>
          <w:sz w:val="16"/>
          <w:szCs w:val="16"/>
          <w:lang w:val="en-US"/>
        </w:rPr>
        <w:t>[positive, negative]</w:t>
      </w:r>
      <w:r w:rsidR="002F5B11" w:rsidRPr="002F5B11">
        <w:rPr>
          <w:i/>
          <w:sz w:val="16"/>
          <w:szCs w:val="16"/>
          <w:vertAlign w:val="superscript"/>
          <w:lang w:val="en-US"/>
        </w:rPr>
        <w:t>*</w:t>
      </w:r>
      <w:r w:rsidR="002F5B11" w:rsidRPr="002F5B11">
        <w:rPr>
          <w:i/>
          <w:sz w:val="16"/>
          <w:szCs w:val="16"/>
          <w:lang w:val="en-US"/>
        </w:rPr>
        <w:t xml:space="preserve"> means the sentence is labeled as positive or negative because they ties at the most number of parse tree</w:t>
      </w:r>
      <w:r w:rsidR="004C1211">
        <w:rPr>
          <w:i/>
          <w:sz w:val="16"/>
          <w:szCs w:val="16"/>
          <w:lang w:val="en-US"/>
        </w:rPr>
        <w:t>s</w:t>
      </w:r>
      <w:r w:rsidR="002F5B11" w:rsidRPr="002F5B11">
        <w:rPr>
          <w:i/>
          <w:sz w:val="16"/>
          <w:szCs w:val="16"/>
          <w:lang w:val="en-US"/>
        </w:rPr>
        <w:t xml:space="preserve"> with corresponding sentiment.</w:t>
      </w:r>
    </w:p>
    <w:tbl>
      <w:tblPr>
        <w:tblStyle w:val="TableGrid"/>
        <w:tblW w:w="5622" w:type="dxa"/>
        <w:tblInd w:w="1838" w:type="dxa"/>
        <w:tblLook w:val="04A0" w:firstRow="1" w:lastRow="0" w:firstColumn="1" w:lastColumn="0" w:noHBand="0" w:noVBand="1"/>
      </w:tblPr>
      <w:tblGrid>
        <w:gridCol w:w="1530"/>
        <w:gridCol w:w="1418"/>
        <w:gridCol w:w="1446"/>
        <w:gridCol w:w="1228"/>
      </w:tblGrid>
      <w:tr w:rsidR="007C4235" w14:paraId="7974825B" w14:textId="77777777" w:rsidTr="00782404">
        <w:tc>
          <w:tcPr>
            <w:tcW w:w="1530" w:type="dxa"/>
          </w:tcPr>
          <w:p w14:paraId="365964B8" w14:textId="0542B0F3" w:rsidR="003A0171" w:rsidRPr="007C4235" w:rsidRDefault="003A0171" w:rsidP="00782404">
            <w:pPr>
              <w:jc w:val="center"/>
              <w:rPr>
                <w:sz w:val="18"/>
                <w:lang w:val="en-US"/>
              </w:rPr>
            </w:pPr>
            <w:r w:rsidRPr="007C4235">
              <w:rPr>
                <w:sz w:val="18"/>
                <w:lang w:val="en-US"/>
              </w:rPr>
              <w:t>correctly labeled</w:t>
            </w:r>
          </w:p>
        </w:tc>
        <w:tc>
          <w:tcPr>
            <w:tcW w:w="1418" w:type="dxa"/>
            <w:shd w:val="clear" w:color="auto" w:fill="00BF00"/>
          </w:tcPr>
          <w:p w14:paraId="1E79B2AD" w14:textId="77777777" w:rsidR="003A0171" w:rsidRPr="007C4235" w:rsidRDefault="003A0171" w:rsidP="00782404">
            <w:pPr>
              <w:jc w:val="center"/>
              <w:rPr>
                <w:sz w:val="18"/>
                <w:lang w:val="en-US"/>
              </w:rPr>
            </w:pPr>
          </w:p>
        </w:tc>
        <w:tc>
          <w:tcPr>
            <w:tcW w:w="1446" w:type="dxa"/>
          </w:tcPr>
          <w:p w14:paraId="5D648C1B" w14:textId="10E5C383" w:rsidR="003A0171" w:rsidRPr="007C4235" w:rsidRDefault="003A0171" w:rsidP="00782404">
            <w:pPr>
              <w:jc w:val="center"/>
              <w:rPr>
                <w:sz w:val="18"/>
                <w:lang w:val="en-US"/>
              </w:rPr>
            </w:pPr>
            <w:r w:rsidRPr="007C4235">
              <w:rPr>
                <w:sz w:val="18"/>
                <w:lang w:val="en-US"/>
              </w:rPr>
              <w:t>wrongly labeled</w:t>
            </w:r>
          </w:p>
        </w:tc>
        <w:tc>
          <w:tcPr>
            <w:tcW w:w="1228" w:type="dxa"/>
            <w:shd w:val="clear" w:color="auto" w:fill="FF643A"/>
          </w:tcPr>
          <w:p w14:paraId="755FDB7F" w14:textId="77777777" w:rsidR="003A0171" w:rsidRPr="007C4235" w:rsidRDefault="003A0171" w:rsidP="005864EF">
            <w:pPr>
              <w:rPr>
                <w:sz w:val="18"/>
                <w:lang w:val="en-US"/>
              </w:rPr>
            </w:pPr>
          </w:p>
        </w:tc>
      </w:tr>
    </w:tbl>
    <w:p w14:paraId="54E2F81A" w14:textId="006663C6" w:rsidR="00A613DD" w:rsidRDefault="00A613DD" w:rsidP="005D70C1">
      <w:pPr>
        <w:pStyle w:val="ListParagraph"/>
        <w:numPr>
          <w:ilvl w:val="0"/>
          <w:numId w:val="38"/>
        </w:numPr>
        <w:spacing w:before="120" w:after="120"/>
        <w:ind w:left="714" w:hanging="357"/>
        <w:contextualSpacing w:val="0"/>
        <w:rPr>
          <w:b/>
        </w:rPr>
      </w:pPr>
      <w:r>
        <w:rPr>
          <w:b/>
        </w:rPr>
        <w:t xml:space="preserve">Confusion </w:t>
      </w:r>
      <w:r w:rsidR="004D1740">
        <w:rPr>
          <w:b/>
        </w:rPr>
        <w:t>m</w:t>
      </w:r>
      <w:r>
        <w:rPr>
          <w:b/>
        </w:rPr>
        <w:t>atrix</w:t>
      </w:r>
    </w:p>
    <w:tbl>
      <w:tblPr>
        <w:tblStyle w:val="TableGrid"/>
        <w:tblW w:w="11908" w:type="dxa"/>
        <w:tblInd w:w="-99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955"/>
        <w:gridCol w:w="5953"/>
      </w:tblGrid>
      <w:tr w:rsidR="00867C0F" w14:paraId="43748613" w14:textId="77777777" w:rsidTr="000B009A">
        <w:tc>
          <w:tcPr>
            <w:tcW w:w="5955" w:type="dxa"/>
          </w:tcPr>
          <w:tbl>
            <w:tblPr>
              <w:tblStyle w:val="TableGrid"/>
              <w:tblW w:w="0" w:type="auto"/>
              <w:tblInd w:w="31" w:type="dxa"/>
              <w:tblLook w:val="04A0" w:firstRow="1" w:lastRow="0" w:firstColumn="1" w:lastColumn="0" w:noHBand="0" w:noVBand="1"/>
            </w:tblPr>
            <w:tblGrid>
              <w:gridCol w:w="1135"/>
              <w:gridCol w:w="1276"/>
              <w:gridCol w:w="981"/>
              <w:gridCol w:w="1103"/>
              <w:gridCol w:w="1034"/>
            </w:tblGrid>
            <w:tr w:rsidR="000B009A" w14:paraId="6EAD653A" w14:textId="77777777" w:rsidTr="000B009A">
              <w:tc>
                <w:tcPr>
                  <w:tcW w:w="2411" w:type="dxa"/>
                  <w:gridSpan w:val="2"/>
                  <w:vMerge w:val="restart"/>
                  <w:vAlign w:val="center"/>
                </w:tcPr>
                <w:p w14:paraId="3DBE5CDC" w14:textId="77777777" w:rsidR="00867C0F" w:rsidRPr="00867C0F" w:rsidRDefault="00867C0F" w:rsidP="00867C0F">
                  <w:pPr>
                    <w:jc w:val="center"/>
                    <w:rPr>
                      <w:b/>
                      <w:u w:val="single"/>
                      <w:lang w:val="en-US"/>
                    </w:rPr>
                  </w:pPr>
                  <w:r w:rsidRPr="00867C0F">
                    <w:rPr>
                      <w:b/>
                      <w:u w:val="single"/>
                      <w:lang w:val="en-US"/>
                    </w:rPr>
                    <w:t>SSAP baseline</w:t>
                  </w:r>
                </w:p>
              </w:tc>
              <w:tc>
                <w:tcPr>
                  <w:tcW w:w="3118" w:type="dxa"/>
                  <w:gridSpan w:val="3"/>
                  <w:vAlign w:val="center"/>
                </w:tcPr>
                <w:p w14:paraId="4AFD337F" w14:textId="77777777" w:rsidR="00867C0F" w:rsidRPr="00C5173C" w:rsidRDefault="00867C0F" w:rsidP="00867C0F">
                  <w:pPr>
                    <w:jc w:val="center"/>
                    <w:rPr>
                      <w:b/>
                      <w:lang w:val="en-US"/>
                    </w:rPr>
                  </w:pPr>
                  <w:r w:rsidRPr="00C5173C">
                    <w:rPr>
                      <w:b/>
                      <w:lang w:val="en-US"/>
                    </w:rPr>
                    <w:t>Prediction</w:t>
                  </w:r>
                </w:p>
              </w:tc>
            </w:tr>
            <w:tr w:rsidR="000B009A" w14:paraId="5CF66ADE" w14:textId="77777777" w:rsidTr="00782404">
              <w:tc>
                <w:tcPr>
                  <w:tcW w:w="2411" w:type="dxa"/>
                  <w:gridSpan w:val="2"/>
                  <w:vMerge/>
                  <w:vAlign w:val="center"/>
                </w:tcPr>
                <w:p w14:paraId="0D1156F6" w14:textId="77777777" w:rsidR="00867C0F" w:rsidRDefault="00867C0F" w:rsidP="00867C0F">
                  <w:pPr>
                    <w:jc w:val="center"/>
                    <w:rPr>
                      <w:lang w:val="en-US"/>
                    </w:rPr>
                  </w:pPr>
                </w:p>
              </w:tc>
              <w:tc>
                <w:tcPr>
                  <w:tcW w:w="981" w:type="dxa"/>
                  <w:tcBorders>
                    <w:bottom w:val="single" w:sz="4" w:space="0" w:color="auto"/>
                  </w:tcBorders>
                  <w:vAlign w:val="center"/>
                </w:tcPr>
                <w:p w14:paraId="6D41DCA1" w14:textId="77777777" w:rsidR="00867C0F" w:rsidRDefault="00867C0F" w:rsidP="00867C0F">
                  <w:pPr>
                    <w:jc w:val="center"/>
                    <w:rPr>
                      <w:lang w:val="en-US"/>
                    </w:rPr>
                  </w:pPr>
                  <w:r>
                    <w:rPr>
                      <w:lang w:val="en-US"/>
                    </w:rPr>
                    <w:t>positive</w:t>
                  </w:r>
                </w:p>
              </w:tc>
              <w:tc>
                <w:tcPr>
                  <w:tcW w:w="1103" w:type="dxa"/>
                  <w:tcBorders>
                    <w:bottom w:val="single" w:sz="4" w:space="0" w:color="auto"/>
                  </w:tcBorders>
                  <w:vAlign w:val="center"/>
                </w:tcPr>
                <w:p w14:paraId="12B9EE59" w14:textId="77777777" w:rsidR="00867C0F" w:rsidRDefault="00867C0F" w:rsidP="00867C0F">
                  <w:pPr>
                    <w:jc w:val="center"/>
                    <w:rPr>
                      <w:lang w:val="en-US"/>
                    </w:rPr>
                  </w:pPr>
                  <w:r>
                    <w:rPr>
                      <w:lang w:val="en-US"/>
                    </w:rPr>
                    <w:t>negative</w:t>
                  </w:r>
                </w:p>
              </w:tc>
              <w:tc>
                <w:tcPr>
                  <w:tcW w:w="1034" w:type="dxa"/>
                  <w:tcBorders>
                    <w:bottom w:val="single" w:sz="4" w:space="0" w:color="auto"/>
                  </w:tcBorders>
                  <w:vAlign w:val="center"/>
                </w:tcPr>
                <w:p w14:paraId="01F98881" w14:textId="77777777" w:rsidR="00867C0F" w:rsidRDefault="00867C0F" w:rsidP="00867C0F">
                  <w:pPr>
                    <w:jc w:val="center"/>
                    <w:rPr>
                      <w:lang w:val="en-US"/>
                    </w:rPr>
                  </w:pPr>
                  <w:r>
                    <w:rPr>
                      <w:lang w:val="en-US"/>
                    </w:rPr>
                    <w:t>neutral</w:t>
                  </w:r>
                </w:p>
              </w:tc>
            </w:tr>
            <w:tr w:rsidR="00867C0F" w14:paraId="09A73BB2" w14:textId="77777777" w:rsidTr="00782404">
              <w:tc>
                <w:tcPr>
                  <w:tcW w:w="1135" w:type="dxa"/>
                  <w:vMerge w:val="restart"/>
                  <w:vAlign w:val="center"/>
                </w:tcPr>
                <w:p w14:paraId="746EB4B8" w14:textId="77777777" w:rsidR="00867C0F" w:rsidRPr="00C5173C" w:rsidRDefault="00867C0F" w:rsidP="00867C0F">
                  <w:pPr>
                    <w:jc w:val="center"/>
                    <w:rPr>
                      <w:b/>
                      <w:lang w:val="en-US"/>
                    </w:rPr>
                  </w:pPr>
                  <w:r w:rsidRPr="00C5173C">
                    <w:rPr>
                      <w:b/>
                      <w:lang w:val="en-US"/>
                    </w:rPr>
                    <w:t>Ground-truth</w:t>
                  </w:r>
                </w:p>
              </w:tc>
              <w:tc>
                <w:tcPr>
                  <w:tcW w:w="1276" w:type="dxa"/>
                  <w:vAlign w:val="center"/>
                </w:tcPr>
                <w:p w14:paraId="5617E12A" w14:textId="77777777" w:rsidR="00867C0F" w:rsidRDefault="00867C0F" w:rsidP="00867C0F">
                  <w:pPr>
                    <w:jc w:val="center"/>
                    <w:rPr>
                      <w:lang w:val="en-US"/>
                    </w:rPr>
                  </w:pPr>
                  <w:r>
                    <w:rPr>
                      <w:lang w:val="en-US"/>
                    </w:rPr>
                    <w:t>positive</w:t>
                  </w:r>
                </w:p>
              </w:tc>
              <w:tc>
                <w:tcPr>
                  <w:tcW w:w="981" w:type="dxa"/>
                  <w:tcBorders>
                    <w:bottom w:val="single" w:sz="4" w:space="0" w:color="auto"/>
                  </w:tcBorders>
                  <w:shd w:val="clear" w:color="auto" w:fill="00BF00"/>
                  <w:vAlign w:val="center"/>
                </w:tcPr>
                <w:p w14:paraId="6D25FEDE" w14:textId="3AF4B5B7" w:rsidR="00867C0F" w:rsidRPr="00D27929" w:rsidRDefault="009B6742" w:rsidP="00867C0F">
                  <w:pPr>
                    <w:jc w:val="center"/>
                    <w:rPr>
                      <w:b/>
                      <w:lang w:val="en-US"/>
                    </w:rPr>
                  </w:pPr>
                  <w:r>
                    <w:rPr>
                      <w:b/>
                      <w:lang w:val="en-US"/>
                    </w:rPr>
                    <w:t>5</w:t>
                  </w:r>
                </w:p>
              </w:tc>
              <w:tc>
                <w:tcPr>
                  <w:tcW w:w="1103" w:type="dxa"/>
                  <w:tcBorders>
                    <w:bottom w:val="single" w:sz="4" w:space="0" w:color="auto"/>
                    <w:right w:val="nil"/>
                  </w:tcBorders>
                  <w:shd w:val="clear" w:color="auto" w:fill="FF643A"/>
                  <w:vAlign w:val="center"/>
                </w:tcPr>
                <w:p w14:paraId="65AF7917" w14:textId="6A9C8D07" w:rsidR="00867C0F" w:rsidRDefault="00D27929" w:rsidP="00867C0F">
                  <w:pPr>
                    <w:jc w:val="center"/>
                    <w:rPr>
                      <w:lang w:val="en-US"/>
                    </w:rPr>
                  </w:pPr>
                  <w:r>
                    <w:rPr>
                      <w:lang w:val="en-US"/>
                    </w:rPr>
                    <w:t>0</w:t>
                  </w:r>
                </w:p>
              </w:tc>
              <w:tc>
                <w:tcPr>
                  <w:tcW w:w="1034" w:type="dxa"/>
                  <w:tcBorders>
                    <w:left w:val="nil"/>
                    <w:bottom w:val="single" w:sz="4" w:space="0" w:color="auto"/>
                  </w:tcBorders>
                  <w:shd w:val="clear" w:color="auto" w:fill="FF643A"/>
                  <w:vAlign w:val="center"/>
                </w:tcPr>
                <w:p w14:paraId="17C55DAC" w14:textId="444FEEBE" w:rsidR="00867C0F" w:rsidRDefault="009B6742" w:rsidP="00867C0F">
                  <w:pPr>
                    <w:jc w:val="center"/>
                    <w:rPr>
                      <w:lang w:val="en-US"/>
                    </w:rPr>
                  </w:pPr>
                  <w:r>
                    <w:rPr>
                      <w:lang w:val="en-US"/>
                    </w:rPr>
                    <w:t>0</w:t>
                  </w:r>
                </w:p>
              </w:tc>
            </w:tr>
            <w:tr w:rsidR="00867C0F" w14:paraId="3281A34A" w14:textId="77777777" w:rsidTr="00782404">
              <w:tc>
                <w:tcPr>
                  <w:tcW w:w="1135" w:type="dxa"/>
                  <w:vMerge/>
                </w:tcPr>
                <w:p w14:paraId="6FA9D595" w14:textId="77777777" w:rsidR="00867C0F" w:rsidRDefault="00867C0F" w:rsidP="00867C0F">
                  <w:pPr>
                    <w:rPr>
                      <w:lang w:val="en-US"/>
                    </w:rPr>
                  </w:pPr>
                </w:p>
              </w:tc>
              <w:tc>
                <w:tcPr>
                  <w:tcW w:w="1276" w:type="dxa"/>
                  <w:vAlign w:val="center"/>
                </w:tcPr>
                <w:p w14:paraId="61739EA0" w14:textId="77777777" w:rsidR="00867C0F" w:rsidRDefault="00867C0F" w:rsidP="00867C0F">
                  <w:pPr>
                    <w:jc w:val="center"/>
                    <w:rPr>
                      <w:lang w:val="en-US"/>
                    </w:rPr>
                  </w:pPr>
                  <w:r>
                    <w:rPr>
                      <w:lang w:val="en-US"/>
                    </w:rPr>
                    <w:t>negative</w:t>
                  </w:r>
                </w:p>
              </w:tc>
              <w:tc>
                <w:tcPr>
                  <w:tcW w:w="981" w:type="dxa"/>
                  <w:tcBorders>
                    <w:bottom w:val="single" w:sz="4" w:space="0" w:color="auto"/>
                  </w:tcBorders>
                  <w:shd w:val="clear" w:color="auto" w:fill="FF643A"/>
                  <w:vAlign w:val="center"/>
                </w:tcPr>
                <w:p w14:paraId="2B9956BD" w14:textId="035037AA" w:rsidR="00867C0F" w:rsidRDefault="009B6742" w:rsidP="00867C0F">
                  <w:pPr>
                    <w:jc w:val="center"/>
                    <w:rPr>
                      <w:lang w:val="en-US"/>
                    </w:rPr>
                  </w:pPr>
                  <w:r>
                    <w:rPr>
                      <w:lang w:val="en-US"/>
                    </w:rPr>
                    <w:t>3</w:t>
                  </w:r>
                </w:p>
              </w:tc>
              <w:tc>
                <w:tcPr>
                  <w:tcW w:w="1103" w:type="dxa"/>
                  <w:tcBorders>
                    <w:bottom w:val="single" w:sz="4" w:space="0" w:color="auto"/>
                  </w:tcBorders>
                  <w:shd w:val="clear" w:color="auto" w:fill="00BF00"/>
                  <w:vAlign w:val="center"/>
                </w:tcPr>
                <w:p w14:paraId="34A158BE" w14:textId="6583E037" w:rsidR="00867C0F" w:rsidRPr="00D27929" w:rsidRDefault="009B6742" w:rsidP="00867C0F">
                  <w:pPr>
                    <w:jc w:val="center"/>
                    <w:rPr>
                      <w:b/>
                      <w:lang w:val="en-US"/>
                    </w:rPr>
                  </w:pPr>
                  <w:r>
                    <w:rPr>
                      <w:b/>
                      <w:lang w:val="en-US"/>
                    </w:rPr>
                    <w:t>1</w:t>
                  </w:r>
                </w:p>
              </w:tc>
              <w:tc>
                <w:tcPr>
                  <w:tcW w:w="1034" w:type="dxa"/>
                  <w:tcBorders>
                    <w:bottom w:val="single" w:sz="4" w:space="0" w:color="auto"/>
                  </w:tcBorders>
                  <w:shd w:val="clear" w:color="auto" w:fill="FF643A"/>
                  <w:vAlign w:val="center"/>
                </w:tcPr>
                <w:p w14:paraId="2CD640D3" w14:textId="5507FE9C" w:rsidR="00867C0F" w:rsidRDefault="009B6742" w:rsidP="00867C0F">
                  <w:pPr>
                    <w:jc w:val="center"/>
                    <w:rPr>
                      <w:lang w:val="en-US"/>
                    </w:rPr>
                  </w:pPr>
                  <w:r>
                    <w:rPr>
                      <w:lang w:val="en-US"/>
                    </w:rPr>
                    <w:t>1</w:t>
                  </w:r>
                </w:p>
              </w:tc>
            </w:tr>
            <w:tr w:rsidR="00867C0F" w14:paraId="20334A9A" w14:textId="77777777" w:rsidTr="00782404">
              <w:tc>
                <w:tcPr>
                  <w:tcW w:w="1135" w:type="dxa"/>
                  <w:vMerge/>
                </w:tcPr>
                <w:p w14:paraId="3262100C" w14:textId="77777777" w:rsidR="00867C0F" w:rsidRDefault="00867C0F" w:rsidP="00867C0F">
                  <w:pPr>
                    <w:rPr>
                      <w:lang w:val="en-US"/>
                    </w:rPr>
                  </w:pPr>
                </w:p>
              </w:tc>
              <w:tc>
                <w:tcPr>
                  <w:tcW w:w="1276" w:type="dxa"/>
                  <w:vAlign w:val="center"/>
                </w:tcPr>
                <w:p w14:paraId="770E5EBE" w14:textId="77777777" w:rsidR="00867C0F" w:rsidRDefault="00867C0F" w:rsidP="00867C0F">
                  <w:pPr>
                    <w:jc w:val="center"/>
                    <w:rPr>
                      <w:lang w:val="en-US"/>
                    </w:rPr>
                  </w:pPr>
                  <w:r>
                    <w:rPr>
                      <w:lang w:val="en-US"/>
                    </w:rPr>
                    <w:t>neutral</w:t>
                  </w:r>
                </w:p>
              </w:tc>
              <w:tc>
                <w:tcPr>
                  <w:tcW w:w="981" w:type="dxa"/>
                  <w:tcBorders>
                    <w:right w:val="nil"/>
                  </w:tcBorders>
                  <w:shd w:val="clear" w:color="auto" w:fill="FF643A"/>
                  <w:vAlign w:val="center"/>
                </w:tcPr>
                <w:p w14:paraId="7D559CAD" w14:textId="4F3A2259" w:rsidR="00867C0F" w:rsidRDefault="00D27929" w:rsidP="00867C0F">
                  <w:pPr>
                    <w:jc w:val="center"/>
                    <w:rPr>
                      <w:lang w:val="en-US"/>
                    </w:rPr>
                  </w:pPr>
                  <w:r>
                    <w:rPr>
                      <w:lang w:val="en-US"/>
                    </w:rPr>
                    <w:t>0</w:t>
                  </w:r>
                </w:p>
              </w:tc>
              <w:tc>
                <w:tcPr>
                  <w:tcW w:w="1103" w:type="dxa"/>
                  <w:tcBorders>
                    <w:left w:val="nil"/>
                  </w:tcBorders>
                  <w:shd w:val="clear" w:color="auto" w:fill="FF643A"/>
                  <w:vAlign w:val="center"/>
                </w:tcPr>
                <w:p w14:paraId="58688A37" w14:textId="43A94147" w:rsidR="00867C0F" w:rsidRDefault="00D27929" w:rsidP="00867C0F">
                  <w:pPr>
                    <w:jc w:val="center"/>
                    <w:rPr>
                      <w:lang w:val="en-US"/>
                    </w:rPr>
                  </w:pPr>
                  <w:r>
                    <w:rPr>
                      <w:lang w:val="en-US"/>
                    </w:rPr>
                    <w:t>0</w:t>
                  </w:r>
                </w:p>
              </w:tc>
              <w:tc>
                <w:tcPr>
                  <w:tcW w:w="1034" w:type="dxa"/>
                  <w:shd w:val="clear" w:color="auto" w:fill="00BF00"/>
                  <w:vAlign w:val="center"/>
                </w:tcPr>
                <w:p w14:paraId="3D8B3314" w14:textId="3B263418" w:rsidR="00867C0F" w:rsidRPr="00D27929" w:rsidRDefault="00D27929" w:rsidP="00867C0F">
                  <w:pPr>
                    <w:jc w:val="center"/>
                    <w:rPr>
                      <w:b/>
                      <w:lang w:val="en-US"/>
                    </w:rPr>
                  </w:pPr>
                  <w:r w:rsidRPr="00D27929">
                    <w:rPr>
                      <w:b/>
                      <w:lang w:val="en-US"/>
                    </w:rPr>
                    <w:t>3</w:t>
                  </w:r>
                </w:p>
              </w:tc>
            </w:tr>
          </w:tbl>
          <w:p w14:paraId="4DCBC1C5" w14:textId="77777777" w:rsidR="00867C0F" w:rsidRDefault="00867C0F" w:rsidP="00867C0F">
            <w:pPr>
              <w:pStyle w:val="ListParagraph"/>
              <w:spacing w:after="120"/>
              <w:ind w:left="0"/>
              <w:contextualSpacing w:val="0"/>
              <w:rPr>
                <w:b/>
              </w:rPr>
            </w:pPr>
          </w:p>
        </w:tc>
        <w:tc>
          <w:tcPr>
            <w:tcW w:w="5953" w:type="dxa"/>
          </w:tcPr>
          <w:tbl>
            <w:tblPr>
              <w:tblStyle w:val="TableGrid"/>
              <w:tblW w:w="0" w:type="auto"/>
              <w:tblLook w:val="04A0" w:firstRow="1" w:lastRow="0" w:firstColumn="1" w:lastColumn="0" w:noHBand="0" w:noVBand="1"/>
            </w:tblPr>
            <w:tblGrid>
              <w:gridCol w:w="1135"/>
              <w:gridCol w:w="1276"/>
              <w:gridCol w:w="981"/>
              <w:gridCol w:w="1103"/>
              <w:gridCol w:w="1034"/>
            </w:tblGrid>
            <w:tr w:rsidR="00867C0F" w14:paraId="56339278" w14:textId="77777777" w:rsidTr="00A87046">
              <w:tc>
                <w:tcPr>
                  <w:tcW w:w="2411" w:type="dxa"/>
                  <w:gridSpan w:val="2"/>
                  <w:vMerge w:val="restart"/>
                  <w:vAlign w:val="center"/>
                </w:tcPr>
                <w:p w14:paraId="68487246" w14:textId="7A45A088" w:rsidR="00867C0F" w:rsidRPr="00867C0F" w:rsidRDefault="00867C0F" w:rsidP="00867C0F">
                  <w:pPr>
                    <w:jc w:val="center"/>
                    <w:rPr>
                      <w:b/>
                      <w:u w:val="single"/>
                      <w:lang w:val="en-US"/>
                    </w:rPr>
                  </w:pPr>
                  <w:r w:rsidRPr="00867C0F">
                    <w:rPr>
                      <w:b/>
                      <w:u w:val="single"/>
                      <w:lang w:val="en-US"/>
                    </w:rPr>
                    <w:t>feature-based grammar</w:t>
                  </w:r>
                </w:p>
              </w:tc>
              <w:tc>
                <w:tcPr>
                  <w:tcW w:w="3118" w:type="dxa"/>
                  <w:gridSpan w:val="3"/>
                  <w:vAlign w:val="center"/>
                </w:tcPr>
                <w:p w14:paraId="3E54CC6F" w14:textId="77777777" w:rsidR="00867C0F" w:rsidRPr="00C5173C" w:rsidRDefault="00867C0F" w:rsidP="00867C0F">
                  <w:pPr>
                    <w:jc w:val="center"/>
                    <w:rPr>
                      <w:b/>
                      <w:lang w:val="en-US"/>
                    </w:rPr>
                  </w:pPr>
                  <w:r w:rsidRPr="00C5173C">
                    <w:rPr>
                      <w:b/>
                      <w:lang w:val="en-US"/>
                    </w:rPr>
                    <w:t>Prediction</w:t>
                  </w:r>
                </w:p>
              </w:tc>
            </w:tr>
            <w:tr w:rsidR="00867C0F" w14:paraId="270ECF00" w14:textId="77777777" w:rsidTr="00782404">
              <w:tc>
                <w:tcPr>
                  <w:tcW w:w="2411" w:type="dxa"/>
                  <w:gridSpan w:val="2"/>
                  <w:vMerge/>
                  <w:vAlign w:val="center"/>
                </w:tcPr>
                <w:p w14:paraId="1386DEC3" w14:textId="77777777" w:rsidR="00867C0F" w:rsidRDefault="00867C0F" w:rsidP="00867C0F">
                  <w:pPr>
                    <w:jc w:val="center"/>
                    <w:rPr>
                      <w:lang w:val="en-US"/>
                    </w:rPr>
                  </w:pPr>
                </w:p>
              </w:tc>
              <w:tc>
                <w:tcPr>
                  <w:tcW w:w="981" w:type="dxa"/>
                  <w:tcBorders>
                    <w:bottom w:val="single" w:sz="4" w:space="0" w:color="auto"/>
                  </w:tcBorders>
                  <w:vAlign w:val="center"/>
                </w:tcPr>
                <w:p w14:paraId="381C9829" w14:textId="77777777" w:rsidR="00867C0F" w:rsidRDefault="00867C0F" w:rsidP="00867C0F">
                  <w:pPr>
                    <w:jc w:val="center"/>
                    <w:rPr>
                      <w:lang w:val="en-US"/>
                    </w:rPr>
                  </w:pPr>
                  <w:r>
                    <w:rPr>
                      <w:lang w:val="en-US"/>
                    </w:rPr>
                    <w:t>positive</w:t>
                  </w:r>
                </w:p>
              </w:tc>
              <w:tc>
                <w:tcPr>
                  <w:tcW w:w="1103" w:type="dxa"/>
                  <w:tcBorders>
                    <w:bottom w:val="single" w:sz="4" w:space="0" w:color="auto"/>
                  </w:tcBorders>
                  <w:vAlign w:val="center"/>
                </w:tcPr>
                <w:p w14:paraId="3C063503" w14:textId="77777777" w:rsidR="00867C0F" w:rsidRDefault="00867C0F" w:rsidP="00867C0F">
                  <w:pPr>
                    <w:jc w:val="center"/>
                    <w:rPr>
                      <w:lang w:val="en-US"/>
                    </w:rPr>
                  </w:pPr>
                  <w:r>
                    <w:rPr>
                      <w:lang w:val="en-US"/>
                    </w:rPr>
                    <w:t>negative</w:t>
                  </w:r>
                </w:p>
              </w:tc>
              <w:tc>
                <w:tcPr>
                  <w:tcW w:w="1034" w:type="dxa"/>
                  <w:tcBorders>
                    <w:bottom w:val="single" w:sz="4" w:space="0" w:color="auto"/>
                  </w:tcBorders>
                  <w:vAlign w:val="center"/>
                </w:tcPr>
                <w:p w14:paraId="552C7EF1" w14:textId="77777777" w:rsidR="00867C0F" w:rsidRDefault="00867C0F" w:rsidP="00867C0F">
                  <w:pPr>
                    <w:jc w:val="center"/>
                    <w:rPr>
                      <w:lang w:val="en-US"/>
                    </w:rPr>
                  </w:pPr>
                  <w:r>
                    <w:rPr>
                      <w:lang w:val="en-US"/>
                    </w:rPr>
                    <w:t>neutral</w:t>
                  </w:r>
                </w:p>
              </w:tc>
            </w:tr>
            <w:tr w:rsidR="00867C0F" w14:paraId="072AEB0E" w14:textId="77777777" w:rsidTr="00782404">
              <w:tc>
                <w:tcPr>
                  <w:tcW w:w="1135" w:type="dxa"/>
                  <w:vMerge w:val="restart"/>
                  <w:vAlign w:val="center"/>
                </w:tcPr>
                <w:p w14:paraId="7E27F89B" w14:textId="77777777" w:rsidR="00867C0F" w:rsidRPr="00C5173C" w:rsidRDefault="00867C0F" w:rsidP="00867C0F">
                  <w:pPr>
                    <w:jc w:val="center"/>
                    <w:rPr>
                      <w:b/>
                      <w:lang w:val="en-US"/>
                    </w:rPr>
                  </w:pPr>
                  <w:r w:rsidRPr="00C5173C">
                    <w:rPr>
                      <w:b/>
                      <w:lang w:val="en-US"/>
                    </w:rPr>
                    <w:t>Ground-truth</w:t>
                  </w:r>
                </w:p>
              </w:tc>
              <w:tc>
                <w:tcPr>
                  <w:tcW w:w="1276" w:type="dxa"/>
                  <w:vAlign w:val="center"/>
                </w:tcPr>
                <w:p w14:paraId="5E7948B2" w14:textId="77777777" w:rsidR="00867C0F" w:rsidRDefault="00867C0F" w:rsidP="00867C0F">
                  <w:pPr>
                    <w:jc w:val="center"/>
                    <w:rPr>
                      <w:lang w:val="en-US"/>
                    </w:rPr>
                  </w:pPr>
                  <w:r>
                    <w:rPr>
                      <w:lang w:val="en-US"/>
                    </w:rPr>
                    <w:t>positive</w:t>
                  </w:r>
                </w:p>
              </w:tc>
              <w:tc>
                <w:tcPr>
                  <w:tcW w:w="981" w:type="dxa"/>
                  <w:tcBorders>
                    <w:bottom w:val="single" w:sz="4" w:space="0" w:color="auto"/>
                  </w:tcBorders>
                  <w:shd w:val="clear" w:color="auto" w:fill="00BF00"/>
                  <w:vAlign w:val="center"/>
                </w:tcPr>
                <w:p w14:paraId="6DE6AE33" w14:textId="5D57846D" w:rsidR="00867C0F" w:rsidRPr="00D27929" w:rsidRDefault="009B6742" w:rsidP="00867C0F">
                  <w:pPr>
                    <w:jc w:val="center"/>
                    <w:rPr>
                      <w:b/>
                      <w:lang w:val="en-US"/>
                    </w:rPr>
                  </w:pPr>
                  <w:r>
                    <w:rPr>
                      <w:b/>
                      <w:lang w:val="en-US"/>
                    </w:rPr>
                    <w:t>5</w:t>
                  </w:r>
                </w:p>
              </w:tc>
              <w:tc>
                <w:tcPr>
                  <w:tcW w:w="1103" w:type="dxa"/>
                  <w:tcBorders>
                    <w:bottom w:val="single" w:sz="4" w:space="0" w:color="auto"/>
                    <w:right w:val="nil"/>
                  </w:tcBorders>
                  <w:shd w:val="clear" w:color="auto" w:fill="FF643A"/>
                  <w:vAlign w:val="center"/>
                </w:tcPr>
                <w:p w14:paraId="45B5DD0D" w14:textId="574FAACE" w:rsidR="00867C0F" w:rsidRDefault="00D27929" w:rsidP="00867C0F">
                  <w:pPr>
                    <w:jc w:val="center"/>
                    <w:rPr>
                      <w:lang w:val="en-US"/>
                    </w:rPr>
                  </w:pPr>
                  <w:r>
                    <w:rPr>
                      <w:lang w:val="en-US"/>
                    </w:rPr>
                    <w:t>0</w:t>
                  </w:r>
                </w:p>
              </w:tc>
              <w:tc>
                <w:tcPr>
                  <w:tcW w:w="1034" w:type="dxa"/>
                  <w:tcBorders>
                    <w:left w:val="nil"/>
                    <w:bottom w:val="single" w:sz="4" w:space="0" w:color="auto"/>
                  </w:tcBorders>
                  <w:shd w:val="clear" w:color="auto" w:fill="FF643A"/>
                  <w:vAlign w:val="center"/>
                </w:tcPr>
                <w:p w14:paraId="6CEE25BE" w14:textId="265895A7" w:rsidR="00867C0F" w:rsidRDefault="00D27929" w:rsidP="00867C0F">
                  <w:pPr>
                    <w:jc w:val="center"/>
                    <w:rPr>
                      <w:lang w:val="en-US"/>
                    </w:rPr>
                  </w:pPr>
                  <w:r>
                    <w:rPr>
                      <w:lang w:val="en-US"/>
                    </w:rPr>
                    <w:t>0</w:t>
                  </w:r>
                </w:p>
              </w:tc>
            </w:tr>
            <w:tr w:rsidR="00867C0F" w14:paraId="0025CF6D" w14:textId="77777777" w:rsidTr="00782404">
              <w:tc>
                <w:tcPr>
                  <w:tcW w:w="1135" w:type="dxa"/>
                  <w:vMerge/>
                </w:tcPr>
                <w:p w14:paraId="14882379" w14:textId="77777777" w:rsidR="00867C0F" w:rsidRDefault="00867C0F" w:rsidP="00867C0F">
                  <w:pPr>
                    <w:rPr>
                      <w:lang w:val="en-US"/>
                    </w:rPr>
                  </w:pPr>
                </w:p>
              </w:tc>
              <w:tc>
                <w:tcPr>
                  <w:tcW w:w="1276" w:type="dxa"/>
                  <w:vAlign w:val="center"/>
                </w:tcPr>
                <w:p w14:paraId="45C592F4" w14:textId="77777777" w:rsidR="00867C0F" w:rsidRDefault="00867C0F" w:rsidP="00867C0F">
                  <w:pPr>
                    <w:jc w:val="center"/>
                    <w:rPr>
                      <w:lang w:val="en-US"/>
                    </w:rPr>
                  </w:pPr>
                  <w:r>
                    <w:rPr>
                      <w:lang w:val="en-US"/>
                    </w:rPr>
                    <w:t>negative</w:t>
                  </w:r>
                </w:p>
              </w:tc>
              <w:tc>
                <w:tcPr>
                  <w:tcW w:w="981" w:type="dxa"/>
                  <w:tcBorders>
                    <w:bottom w:val="single" w:sz="4" w:space="0" w:color="auto"/>
                  </w:tcBorders>
                  <w:shd w:val="clear" w:color="auto" w:fill="FF643A"/>
                  <w:vAlign w:val="center"/>
                </w:tcPr>
                <w:p w14:paraId="47A364BF" w14:textId="7C276F43" w:rsidR="00867C0F" w:rsidRDefault="009B6742" w:rsidP="00867C0F">
                  <w:pPr>
                    <w:jc w:val="center"/>
                    <w:rPr>
                      <w:lang w:val="en-US"/>
                    </w:rPr>
                  </w:pPr>
                  <w:r>
                    <w:rPr>
                      <w:lang w:val="en-US"/>
                    </w:rPr>
                    <w:t>1</w:t>
                  </w:r>
                </w:p>
              </w:tc>
              <w:tc>
                <w:tcPr>
                  <w:tcW w:w="1103" w:type="dxa"/>
                  <w:tcBorders>
                    <w:bottom w:val="single" w:sz="4" w:space="0" w:color="auto"/>
                  </w:tcBorders>
                  <w:shd w:val="clear" w:color="auto" w:fill="00BF00"/>
                  <w:vAlign w:val="center"/>
                </w:tcPr>
                <w:p w14:paraId="625CBF83" w14:textId="48EDB7C2" w:rsidR="00867C0F" w:rsidRPr="00D27929" w:rsidRDefault="009B6742" w:rsidP="00867C0F">
                  <w:pPr>
                    <w:jc w:val="center"/>
                    <w:rPr>
                      <w:b/>
                      <w:lang w:val="en-US"/>
                    </w:rPr>
                  </w:pPr>
                  <w:r>
                    <w:rPr>
                      <w:b/>
                      <w:lang w:val="en-US"/>
                    </w:rPr>
                    <w:t>4</w:t>
                  </w:r>
                </w:p>
              </w:tc>
              <w:tc>
                <w:tcPr>
                  <w:tcW w:w="1034" w:type="dxa"/>
                  <w:tcBorders>
                    <w:bottom w:val="single" w:sz="4" w:space="0" w:color="auto"/>
                  </w:tcBorders>
                  <w:shd w:val="clear" w:color="auto" w:fill="FF643A"/>
                  <w:vAlign w:val="center"/>
                </w:tcPr>
                <w:p w14:paraId="1B2BF369" w14:textId="013D5C05" w:rsidR="00867C0F" w:rsidRDefault="009B6742" w:rsidP="00867C0F">
                  <w:pPr>
                    <w:jc w:val="center"/>
                    <w:rPr>
                      <w:lang w:val="en-US"/>
                    </w:rPr>
                  </w:pPr>
                  <w:r>
                    <w:rPr>
                      <w:lang w:val="en-US"/>
                    </w:rPr>
                    <w:t>0</w:t>
                  </w:r>
                </w:p>
              </w:tc>
            </w:tr>
            <w:tr w:rsidR="00867C0F" w14:paraId="058EA7D5" w14:textId="77777777" w:rsidTr="00782404">
              <w:tc>
                <w:tcPr>
                  <w:tcW w:w="1135" w:type="dxa"/>
                  <w:vMerge/>
                </w:tcPr>
                <w:p w14:paraId="459338A0" w14:textId="77777777" w:rsidR="00867C0F" w:rsidRDefault="00867C0F" w:rsidP="00867C0F">
                  <w:pPr>
                    <w:rPr>
                      <w:lang w:val="en-US"/>
                    </w:rPr>
                  </w:pPr>
                </w:p>
              </w:tc>
              <w:tc>
                <w:tcPr>
                  <w:tcW w:w="1276" w:type="dxa"/>
                  <w:vAlign w:val="center"/>
                </w:tcPr>
                <w:p w14:paraId="3BF03C86" w14:textId="77777777" w:rsidR="00867C0F" w:rsidRDefault="00867C0F" w:rsidP="00867C0F">
                  <w:pPr>
                    <w:jc w:val="center"/>
                    <w:rPr>
                      <w:lang w:val="en-US"/>
                    </w:rPr>
                  </w:pPr>
                  <w:r>
                    <w:rPr>
                      <w:lang w:val="en-US"/>
                    </w:rPr>
                    <w:t>neutral</w:t>
                  </w:r>
                </w:p>
              </w:tc>
              <w:tc>
                <w:tcPr>
                  <w:tcW w:w="981" w:type="dxa"/>
                  <w:tcBorders>
                    <w:right w:val="nil"/>
                  </w:tcBorders>
                  <w:shd w:val="clear" w:color="auto" w:fill="FF643A"/>
                  <w:vAlign w:val="center"/>
                </w:tcPr>
                <w:p w14:paraId="0A4EC636" w14:textId="7B32CABE" w:rsidR="00867C0F" w:rsidRDefault="00D27929" w:rsidP="00867C0F">
                  <w:pPr>
                    <w:jc w:val="center"/>
                    <w:rPr>
                      <w:lang w:val="en-US"/>
                    </w:rPr>
                  </w:pPr>
                  <w:r>
                    <w:rPr>
                      <w:lang w:val="en-US"/>
                    </w:rPr>
                    <w:t>0</w:t>
                  </w:r>
                </w:p>
              </w:tc>
              <w:tc>
                <w:tcPr>
                  <w:tcW w:w="1103" w:type="dxa"/>
                  <w:tcBorders>
                    <w:left w:val="nil"/>
                  </w:tcBorders>
                  <w:shd w:val="clear" w:color="auto" w:fill="FF643A"/>
                  <w:vAlign w:val="center"/>
                </w:tcPr>
                <w:p w14:paraId="0B16BDD1" w14:textId="6698CCFD" w:rsidR="00867C0F" w:rsidRDefault="00D27929" w:rsidP="00867C0F">
                  <w:pPr>
                    <w:jc w:val="center"/>
                    <w:rPr>
                      <w:lang w:val="en-US"/>
                    </w:rPr>
                  </w:pPr>
                  <w:r>
                    <w:rPr>
                      <w:lang w:val="en-US"/>
                    </w:rPr>
                    <w:t>0</w:t>
                  </w:r>
                </w:p>
              </w:tc>
              <w:tc>
                <w:tcPr>
                  <w:tcW w:w="1034" w:type="dxa"/>
                  <w:shd w:val="clear" w:color="auto" w:fill="00BF00"/>
                  <w:vAlign w:val="center"/>
                </w:tcPr>
                <w:p w14:paraId="027CB73F" w14:textId="0EFCEA64" w:rsidR="00867C0F" w:rsidRPr="00D27929" w:rsidRDefault="00D27929" w:rsidP="00867C0F">
                  <w:pPr>
                    <w:jc w:val="center"/>
                    <w:rPr>
                      <w:b/>
                      <w:lang w:val="en-US"/>
                    </w:rPr>
                  </w:pPr>
                  <w:r w:rsidRPr="00D27929">
                    <w:rPr>
                      <w:b/>
                      <w:lang w:val="en-US"/>
                    </w:rPr>
                    <w:t>3</w:t>
                  </w:r>
                </w:p>
              </w:tc>
            </w:tr>
          </w:tbl>
          <w:p w14:paraId="1CD5719E" w14:textId="77777777" w:rsidR="00867C0F" w:rsidRDefault="00867C0F" w:rsidP="00867C0F">
            <w:pPr>
              <w:pStyle w:val="ListParagraph"/>
              <w:spacing w:after="120"/>
              <w:ind w:left="0"/>
              <w:contextualSpacing w:val="0"/>
              <w:rPr>
                <w:b/>
              </w:rPr>
            </w:pPr>
          </w:p>
        </w:tc>
      </w:tr>
    </w:tbl>
    <w:p w14:paraId="4D08D07C" w14:textId="162BFC4A" w:rsidR="00362F4B" w:rsidRPr="00D42C34" w:rsidRDefault="00362F4B" w:rsidP="005D70C1">
      <w:pPr>
        <w:pStyle w:val="ListParagraph"/>
        <w:numPr>
          <w:ilvl w:val="0"/>
          <w:numId w:val="38"/>
        </w:numPr>
        <w:spacing w:before="120" w:after="120"/>
        <w:ind w:left="714" w:hanging="357"/>
        <w:contextualSpacing w:val="0"/>
        <w:rPr>
          <w:b/>
        </w:rPr>
      </w:pPr>
      <w:r>
        <w:rPr>
          <w:b/>
        </w:rPr>
        <w:t>More discussion</w:t>
      </w:r>
      <w:r w:rsidR="00B710B6">
        <w:rPr>
          <w:b/>
        </w:rPr>
        <w:t xml:space="preserve"> on SSAP</w:t>
      </w:r>
    </w:p>
    <w:p w14:paraId="57734930" w14:textId="60FE23B1" w:rsidR="00012FF9" w:rsidRDefault="007A1AE8">
      <w:pPr>
        <w:rPr>
          <w:lang w:val="en-US"/>
        </w:rPr>
      </w:pPr>
      <w:r>
        <w:rPr>
          <w:lang w:val="en-US"/>
        </w:rPr>
        <w:t xml:space="preserve">The limitation of SSAP baseline is that it doesn’t consider the negation and discourse relations, and it </w:t>
      </w:r>
      <w:r w:rsidR="00CB3672">
        <w:rPr>
          <w:lang w:val="en-US"/>
        </w:rPr>
        <w:t xml:space="preserve">also </w:t>
      </w:r>
      <w:r>
        <w:rPr>
          <w:lang w:val="en-US"/>
        </w:rPr>
        <w:t xml:space="preserve">doesn’t take the part-of-speech into consideration. For example, </w:t>
      </w:r>
      <w:r w:rsidR="00B710B6">
        <w:rPr>
          <w:lang w:val="en-US"/>
        </w:rPr>
        <w:t xml:space="preserve">in the </w:t>
      </w:r>
      <w:r w:rsidR="000C429A">
        <w:rPr>
          <w:lang w:val="en-US"/>
        </w:rPr>
        <w:t xml:space="preserve">example </w:t>
      </w:r>
      <w:r w:rsidR="00B710B6">
        <w:rPr>
          <w:lang w:val="en-US"/>
        </w:rPr>
        <w:t xml:space="preserve">sentence </w:t>
      </w:r>
      <w:r>
        <w:rPr>
          <w:lang w:val="en-US"/>
        </w:rPr>
        <w:t>“</w:t>
      </w:r>
      <w:r w:rsidRPr="00CB3672">
        <w:rPr>
          <w:i/>
          <w:lang w:val="en-US"/>
        </w:rPr>
        <w:t>He is pretty tall</w:t>
      </w:r>
      <w:r>
        <w:rPr>
          <w:lang w:val="en-US"/>
        </w:rPr>
        <w:t xml:space="preserve">.”, “pretty” is </w:t>
      </w:r>
      <w:r w:rsidR="00B710B6">
        <w:rPr>
          <w:lang w:val="en-US"/>
        </w:rPr>
        <w:t xml:space="preserve">an </w:t>
      </w:r>
      <w:r w:rsidR="00CB3672" w:rsidRPr="00CB3672">
        <w:rPr>
          <w:lang w:val="en-US"/>
        </w:rPr>
        <w:t>adverbial</w:t>
      </w:r>
      <w:r w:rsidR="00CB3672" w:rsidRPr="00CB3672">
        <w:rPr>
          <w:rFonts w:hint="eastAsia"/>
          <w:lang w:val="en-US"/>
        </w:rPr>
        <w:t xml:space="preserve"> </w:t>
      </w:r>
      <w:r>
        <w:rPr>
          <w:rFonts w:hint="eastAsia"/>
          <w:lang w:val="en-US"/>
        </w:rPr>
        <w:t>intensifier</w:t>
      </w:r>
      <w:r>
        <w:rPr>
          <w:lang w:val="en-US"/>
        </w:rPr>
        <w:t xml:space="preserve"> rather than </w:t>
      </w:r>
      <w:r w:rsidR="00CB3672">
        <w:rPr>
          <w:lang w:val="en-US"/>
        </w:rPr>
        <w:t xml:space="preserve">an </w:t>
      </w:r>
      <w:r>
        <w:rPr>
          <w:lang w:val="en-US"/>
        </w:rPr>
        <w:t xml:space="preserve">adjective </w:t>
      </w:r>
      <w:r w:rsidR="00CB3672">
        <w:rPr>
          <w:lang w:val="en-US"/>
        </w:rPr>
        <w:t>with</w:t>
      </w:r>
      <w:r>
        <w:rPr>
          <w:lang w:val="en-US"/>
        </w:rPr>
        <w:t xml:space="preserve"> positive sentiment.</w:t>
      </w:r>
    </w:p>
    <w:p w14:paraId="711F00F3" w14:textId="192FA44E" w:rsidR="00862513" w:rsidRPr="00D42C34" w:rsidRDefault="00862513" w:rsidP="00862513">
      <w:pPr>
        <w:pStyle w:val="ListParagraph"/>
        <w:numPr>
          <w:ilvl w:val="0"/>
          <w:numId w:val="38"/>
        </w:numPr>
        <w:spacing w:before="120" w:after="120"/>
        <w:contextualSpacing w:val="0"/>
        <w:rPr>
          <w:b/>
        </w:rPr>
      </w:pPr>
      <w:r>
        <w:rPr>
          <w:b/>
        </w:rPr>
        <w:lastRenderedPageBreak/>
        <w:t xml:space="preserve">Compare the results with </w:t>
      </w:r>
      <w:r w:rsidR="00D84BB2">
        <w:rPr>
          <w:b/>
        </w:rPr>
        <w:t xml:space="preserve">a </w:t>
      </w:r>
      <w:r w:rsidR="00C52EC4">
        <w:rPr>
          <w:b/>
        </w:rPr>
        <w:t>modern</w:t>
      </w:r>
      <w:r w:rsidR="0015649C">
        <w:rPr>
          <w:b/>
        </w:rPr>
        <w:t xml:space="preserve"> </w:t>
      </w:r>
      <w:r w:rsidR="00773EA3">
        <w:rPr>
          <w:b/>
        </w:rPr>
        <w:t>academic paper</w:t>
      </w:r>
    </w:p>
    <w:p w14:paraId="10AC1F4F" w14:textId="639A801A" w:rsidR="00862513" w:rsidRDefault="002B7897" w:rsidP="002B7897">
      <w:pPr>
        <w:spacing w:after="120"/>
        <w:rPr>
          <w:lang w:val="en-US"/>
        </w:rPr>
      </w:pPr>
      <w:r>
        <w:rPr>
          <w:lang w:val="en-US"/>
        </w:rPr>
        <w:t xml:space="preserve">I compared the results with the results in paper: </w:t>
      </w:r>
      <w:r w:rsidRPr="002B7897">
        <w:rPr>
          <w:i/>
          <w:lang w:val="en-US"/>
        </w:rPr>
        <w:t>How do Users Like This Feature?</w:t>
      </w:r>
      <w:r w:rsidR="008E61C4">
        <w:rPr>
          <w:i/>
          <w:lang w:val="en-US"/>
        </w:rPr>
        <w:t xml:space="preserve"> </w:t>
      </w:r>
      <w:r w:rsidRPr="002B7897">
        <w:rPr>
          <w:i/>
          <w:lang w:val="en-US"/>
        </w:rPr>
        <w:t>A Fine Grained Sentiment Analysis of App Reviews</w:t>
      </w:r>
      <w:r w:rsidR="008E61C4" w:rsidRPr="008E61C4">
        <w:rPr>
          <w:i/>
          <w:vertAlign w:val="superscript"/>
          <w:lang w:val="en-US"/>
        </w:rPr>
        <w:t>[7]</w:t>
      </w:r>
      <w:r w:rsidRPr="002B7897">
        <w:rPr>
          <w:i/>
          <w:lang w:val="en-US"/>
        </w:rPr>
        <w:t xml:space="preserve"> </w:t>
      </w:r>
      <w:r>
        <w:rPr>
          <w:lang w:val="en-US"/>
        </w:rPr>
        <w:t>where the authors used NLTK as the toolkit.</w:t>
      </w:r>
    </w:p>
    <w:tbl>
      <w:tblPr>
        <w:tblStyle w:val="TableGrid"/>
        <w:tblW w:w="0" w:type="auto"/>
        <w:tblLook w:val="04A0" w:firstRow="1" w:lastRow="0" w:firstColumn="1" w:lastColumn="0" w:noHBand="0" w:noVBand="1"/>
      </w:tblPr>
      <w:tblGrid>
        <w:gridCol w:w="2830"/>
        <w:gridCol w:w="2410"/>
        <w:gridCol w:w="2268"/>
        <w:gridCol w:w="2405"/>
      </w:tblGrid>
      <w:tr w:rsidR="002B7897" w14:paraId="5E549D05" w14:textId="77777777" w:rsidTr="002B7897">
        <w:tc>
          <w:tcPr>
            <w:tcW w:w="2830" w:type="dxa"/>
          </w:tcPr>
          <w:p w14:paraId="661D195E" w14:textId="7BFC6791" w:rsidR="002B7897" w:rsidRPr="002B7897" w:rsidRDefault="002B7897" w:rsidP="002B7897">
            <w:pPr>
              <w:jc w:val="center"/>
              <w:rPr>
                <w:b/>
                <w:lang w:val="en-US"/>
              </w:rPr>
            </w:pPr>
            <w:r w:rsidRPr="002B7897">
              <w:rPr>
                <w:b/>
                <w:lang w:val="en-US"/>
              </w:rPr>
              <w:t>Approach</w:t>
            </w:r>
          </w:p>
        </w:tc>
        <w:tc>
          <w:tcPr>
            <w:tcW w:w="2410" w:type="dxa"/>
          </w:tcPr>
          <w:p w14:paraId="05631CD2" w14:textId="35853B80" w:rsidR="002B7897" w:rsidRPr="002B7897" w:rsidRDefault="002B7897" w:rsidP="002B7897">
            <w:pPr>
              <w:jc w:val="center"/>
              <w:rPr>
                <w:b/>
                <w:lang w:val="en-US"/>
              </w:rPr>
            </w:pPr>
            <w:r w:rsidRPr="002B7897">
              <w:rPr>
                <w:b/>
                <w:lang w:val="en-US"/>
              </w:rPr>
              <w:t>Precision</w:t>
            </w:r>
          </w:p>
        </w:tc>
        <w:tc>
          <w:tcPr>
            <w:tcW w:w="2268" w:type="dxa"/>
          </w:tcPr>
          <w:p w14:paraId="46554675" w14:textId="78197817" w:rsidR="002B7897" w:rsidRPr="002B7897" w:rsidRDefault="002B7897" w:rsidP="002B7897">
            <w:pPr>
              <w:jc w:val="center"/>
              <w:rPr>
                <w:b/>
                <w:lang w:val="en-US"/>
              </w:rPr>
            </w:pPr>
            <w:r w:rsidRPr="002B7897">
              <w:rPr>
                <w:b/>
                <w:lang w:val="en-US"/>
              </w:rPr>
              <w:t>Recall</w:t>
            </w:r>
          </w:p>
        </w:tc>
        <w:tc>
          <w:tcPr>
            <w:tcW w:w="2405" w:type="dxa"/>
          </w:tcPr>
          <w:p w14:paraId="507CC9C0" w14:textId="29657693" w:rsidR="002B7897" w:rsidRPr="002B7897" w:rsidRDefault="002B7897" w:rsidP="002B7897">
            <w:pPr>
              <w:jc w:val="center"/>
              <w:rPr>
                <w:b/>
                <w:lang w:val="en-US"/>
              </w:rPr>
            </w:pPr>
            <w:r w:rsidRPr="002B7897">
              <w:rPr>
                <w:b/>
                <w:lang w:val="en-US"/>
              </w:rPr>
              <w:t>F-measure</w:t>
            </w:r>
          </w:p>
        </w:tc>
      </w:tr>
      <w:tr w:rsidR="002B7897" w14:paraId="7FE0D33E" w14:textId="77777777" w:rsidTr="002B7897">
        <w:tc>
          <w:tcPr>
            <w:tcW w:w="2830" w:type="dxa"/>
          </w:tcPr>
          <w:p w14:paraId="6F18B396" w14:textId="2A1840A5" w:rsidR="002B7897" w:rsidRPr="002B7897" w:rsidRDefault="002B7897" w:rsidP="002B7897">
            <w:pPr>
              <w:jc w:val="center"/>
              <w:rPr>
                <w:lang w:val="en-US"/>
              </w:rPr>
            </w:pPr>
            <w:r w:rsidRPr="002B7897">
              <w:rPr>
                <w:lang w:val="en-US"/>
              </w:rPr>
              <w:t>Project</w:t>
            </w:r>
            <w:r w:rsidR="00EF29C9">
              <w:rPr>
                <w:lang w:val="en-US"/>
              </w:rPr>
              <w:t xml:space="preserve"> </w:t>
            </w:r>
            <w:r w:rsidRPr="002B7897">
              <w:rPr>
                <w:lang w:val="en-US"/>
              </w:rPr>
              <w:t>4 results</w:t>
            </w:r>
            <w:r w:rsidR="00EF29C9" w:rsidRPr="00EF29C9">
              <w:rPr>
                <w:vertAlign w:val="superscript"/>
                <w:lang w:val="en-US"/>
              </w:rPr>
              <w:t>*</w:t>
            </w:r>
          </w:p>
        </w:tc>
        <w:tc>
          <w:tcPr>
            <w:tcW w:w="2410" w:type="dxa"/>
          </w:tcPr>
          <w:p w14:paraId="21AE7B7A" w14:textId="3305BFC2" w:rsidR="002B7897" w:rsidRDefault="00EF29C9" w:rsidP="00424F6F">
            <w:pPr>
              <w:jc w:val="center"/>
              <w:rPr>
                <w:lang w:val="en-US"/>
              </w:rPr>
            </w:pPr>
            <w:r>
              <w:rPr>
                <w:lang w:val="en-US"/>
              </w:rPr>
              <w:t>5 / 6 = 0.833</w:t>
            </w:r>
          </w:p>
        </w:tc>
        <w:tc>
          <w:tcPr>
            <w:tcW w:w="2268" w:type="dxa"/>
          </w:tcPr>
          <w:p w14:paraId="3DC3C612" w14:textId="016FE807" w:rsidR="002B7897" w:rsidRDefault="00EF29C9" w:rsidP="00424F6F">
            <w:pPr>
              <w:jc w:val="center"/>
              <w:rPr>
                <w:lang w:val="en-US"/>
              </w:rPr>
            </w:pPr>
            <w:r>
              <w:rPr>
                <w:lang w:val="en-US"/>
              </w:rPr>
              <w:t>5 / 5 = 1.0</w:t>
            </w:r>
          </w:p>
        </w:tc>
        <w:tc>
          <w:tcPr>
            <w:tcW w:w="2405" w:type="dxa"/>
          </w:tcPr>
          <w:p w14:paraId="1A9276B6" w14:textId="0287623A" w:rsidR="002B7897" w:rsidRDefault="00424F6F" w:rsidP="00424F6F">
            <w:pPr>
              <w:jc w:val="center"/>
              <w:rPr>
                <w:lang w:val="en-US"/>
              </w:rPr>
            </w:pPr>
            <w:r>
              <w:rPr>
                <w:lang w:val="en-US"/>
              </w:rPr>
              <w:t>0.908</w:t>
            </w:r>
          </w:p>
        </w:tc>
      </w:tr>
      <w:tr w:rsidR="002B7897" w14:paraId="07426E0B" w14:textId="77777777" w:rsidTr="002B7897">
        <w:tc>
          <w:tcPr>
            <w:tcW w:w="2830" w:type="dxa"/>
          </w:tcPr>
          <w:p w14:paraId="6F14FB64" w14:textId="68037720" w:rsidR="002B7897" w:rsidRPr="002B7897" w:rsidRDefault="002B7897" w:rsidP="002B7897">
            <w:pPr>
              <w:jc w:val="center"/>
              <w:rPr>
                <w:lang w:val="en-US"/>
              </w:rPr>
            </w:pPr>
            <w:r w:rsidRPr="002B7897">
              <w:rPr>
                <w:lang w:val="en-US"/>
              </w:rPr>
              <w:t>Paper results (F</w:t>
            </w:r>
            <w:r w:rsidRPr="002B7897">
              <w:rPr>
                <w:vertAlign w:val="subscript"/>
                <w:lang w:val="en-US"/>
              </w:rPr>
              <w:t>NS</w:t>
            </w:r>
            <w:r w:rsidRPr="002B7897">
              <w:rPr>
                <w:lang w:val="en-US"/>
              </w:rPr>
              <w:t xml:space="preserve"> average)</w:t>
            </w:r>
          </w:p>
        </w:tc>
        <w:tc>
          <w:tcPr>
            <w:tcW w:w="2410" w:type="dxa"/>
          </w:tcPr>
          <w:p w14:paraId="12FD0D90" w14:textId="51732651" w:rsidR="002B7897" w:rsidRDefault="002B7897" w:rsidP="00424F6F">
            <w:pPr>
              <w:jc w:val="center"/>
              <w:rPr>
                <w:lang w:val="en-US"/>
              </w:rPr>
            </w:pPr>
            <w:r>
              <w:rPr>
                <w:lang w:val="en-US"/>
              </w:rPr>
              <w:t>0.601</w:t>
            </w:r>
          </w:p>
        </w:tc>
        <w:tc>
          <w:tcPr>
            <w:tcW w:w="2268" w:type="dxa"/>
          </w:tcPr>
          <w:p w14:paraId="10FE05E3" w14:textId="5E9AA609" w:rsidR="002B7897" w:rsidRDefault="002B7897" w:rsidP="00424F6F">
            <w:pPr>
              <w:jc w:val="center"/>
              <w:rPr>
                <w:lang w:val="en-US"/>
              </w:rPr>
            </w:pPr>
            <w:r>
              <w:rPr>
                <w:lang w:val="en-US"/>
              </w:rPr>
              <w:t>0.506</w:t>
            </w:r>
          </w:p>
        </w:tc>
        <w:tc>
          <w:tcPr>
            <w:tcW w:w="2405" w:type="dxa"/>
          </w:tcPr>
          <w:p w14:paraId="7C348E42" w14:textId="5EE7E74E" w:rsidR="002B7897" w:rsidRDefault="002B7897" w:rsidP="00424F6F">
            <w:pPr>
              <w:jc w:val="center"/>
              <w:rPr>
                <w:lang w:val="en-US"/>
              </w:rPr>
            </w:pPr>
            <w:r>
              <w:rPr>
                <w:lang w:val="en-US"/>
              </w:rPr>
              <w:t>0.549</w:t>
            </w:r>
          </w:p>
        </w:tc>
      </w:tr>
    </w:tbl>
    <w:p w14:paraId="4B8DCA08" w14:textId="072BE0AD" w:rsidR="002B7897" w:rsidRPr="002F5B11" w:rsidRDefault="00EF29C9" w:rsidP="008E61C4">
      <w:pPr>
        <w:ind w:firstLine="284"/>
        <w:rPr>
          <w:i/>
          <w:sz w:val="16"/>
          <w:szCs w:val="16"/>
          <w:lang w:val="en-US"/>
        </w:rPr>
      </w:pPr>
      <w:r>
        <w:rPr>
          <w:i/>
          <w:sz w:val="16"/>
          <w:szCs w:val="16"/>
          <w:lang w:val="en-US"/>
        </w:rPr>
        <w:t>*</w:t>
      </w:r>
      <w:r w:rsidRPr="002F5B11">
        <w:rPr>
          <w:i/>
          <w:sz w:val="16"/>
          <w:szCs w:val="16"/>
          <w:lang w:val="en-US"/>
        </w:rPr>
        <w:t xml:space="preserve"> </w:t>
      </w:r>
      <w:r>
        <w:rPr>
          <w:i/>
          <w:sz w:val="16"/>
          <w:szCs w:val="16"/>
          <w:lang w:val="en-US"/>
        </w:rPr>
        <w:t xml:space="preserve">neutral class is temporarily omitted for calculating precision, recall and </w:t>
      </w:r>
      <w:r w:rsidR="00EB1E2D">
        <w:rPr>
          <w:i/>
          <w:sz w:val="16"/>
          <w:szCs w:val="16"/>
          <w:lang w:val="en-US"/>
        </w:rPr>
        <w:t>F</w:t>
      </w:r>
      <w:r>
        <w:rPr>
          <w:i/>
          <w:sz w:val="16"/>
          <w:szCs w:val="16"/>
          <w:lang w:val="en-US"/>
        </w:rPr>
        <w:t>1 measure</w:t>
      </w:r>
      <w:r w:rsidR="00EB1E2D">
        <w:rPr>
          <w:i/>
          <w:sz w:val="16"/>
          <w:szCs w:val="16"/>
          <w:lang w:val="en-US"/>
        </w:rPr>
        <w:t>.</w:t>
      </w:r>
    </w:p>
    <w:p w14:paraId="5B950AE8" w14:textId="5FB956CE" w:rsidR="0015649C" w:rsidRDefault="00424F6F" w:rsidP="0015649C">
      <w:pPr>
        <w:spacing w:after="120"/>
        <w:rPr>
          <w:lang w:val="en-US"/>
        </w:rPr>
      </w:pPr>
      <w:r>
        <w:rPr>
          <w:lang w:val="en-US"/>
        </w:rPr>
        <w:t>Although the paper results seems to have lower performance mainly due to the small test set in this project, the model in the paper is trained on review text in various categories (e.g. games, productivity, social, etc.)</w:t>
      </w:r>
      <w:r w:rsidR="008E61C4">
        <w:rPr>
          <w:lang w:val="en-US"/>
        </w:rPr>
        <w:t xml:space="preserve">. </w:t>
      </w:r>
      <w:r>
        <w:rPr>
          <w:lang w:val="en-US"/>
        </w:rPr>
        <w:t xml:space="preserve">The authors used </w:t>
      </w:r>
      <w:r w:rsidRPr="008E61C4">
        <w:rPr>
          <w:i/>
          <w:lang w:val="en-US"/>
        </w:rPr>
        <w:t>SentiStrength</w:t>
      </w:r>
      <w:r w:rsidR="008E61C4" w:rsidRPr="008E61C4">
        <w:rPr>
          <w:i/>
          <w:vertAlign w:val="superscript"/>
          <w:lang w:val="en-US"/>
        </w:rPr>
        <w:t>[8]</w:t>
      </w:r>
      <w:r>
        <w:rPr>
          <w:lang w:val="en-US"/>
        </w:rPr>
        <w:t xml:space="preserve"> as </w:t>
      </w:r>
      <w:r w:rsidR="008E61C4">
        <w:rPr>
          <w:lang w:val="en-US"/>
        </w:rPr>
        <w:t>the sentiment lexicon and used collocation finding algorithm</w:t>
      </w:r>
      <w:r w:rsidR="00C4623B">
        <w:rPr>
          <w:lang w:val="en-US"/>
        </w:rPr>
        <w:t xml:space="preserve"> in NLTK</w:t>
      </w:r>
      <w:r w:rsidR="008E61C4">
        <w:rPr>
          <w:lang w:val="en-US"/>
        </w:rPr>
        <w:t xml:space="preserve"> for extracting features from the review text.</w:t>
      </w:r>
    </w:p>
    <w:p w14:paraId="5DBD28D6" w14:textId="2BB9338D" w:rsidR="00184187" w:rsidRPr="00862513" w:rsidRDefault="008E61C4" w:rsidP="0015649C">
      <w:pPr>
        <w:spacing w:after="120"/>
        <w:rPr>
          <w:lang w:val="en-US"/>
        </w:rPr>
      </w:pPr>
      <w:r>
        <w:rPr>
          <w:lang w:val="en-US"/>
        </w:rPr>
        <w:t>The p</w:t>
      </w:r>
      <w:r w:rsidR="00424F6F">
        <w:rPr>
          <w:lang w:val="en-US"/>
        </w:rPr>
        <w:t>otential improvement</w:t>
      </w:r>
      <w:r>
        <w:rPr>
          <w:lang w:val="en-US"/>
        </w:rPr>
        <w:t xml:space="preserve"> for my model is to assign a sentiment score to each sentence</w:t>
      </w:r>
      <w:r w:rsidR="00C4623B">
        <w:rPr>
          <w:lang w:val="en-US"/>
        </w:rPr>
        <w:t>, since the current feature grammar only gives the sentiment label. The way that paper authors used is taking the maximum and minimum scores given by SentiStrength among all the words in a sentence.</w:t>
      </w:r>
    </w:p>
    <w:p w14:paraId="07271EBA" w14:textId="6FB76DF6" w:rsidR="00D41360" w:rsidRDefault="00807999" w:rsidP="001220F0">
      <w:pPr>
        <w:pStyle w:val="Heading1"/>
        <w:spacing w:before="120" w:after="120"/>
        <w:rPr>
          <w:b/>
          <w:sz w:val="28"/>
          <w:szCs w:val="28"/>
        </w:rPr>
      </w:pPr>
      <w:bookmarkStart w:id="5" w:name="_Toc57910025"/>
      <w:r>
        <w:rPr>
          <w:b/>
          <w:sz w:val="28"/>
          <w:szCs w:val="28"/>
        </w:rPr>
        <w:t>V</w:t>
      </w:r>
      <w:r w:rsidR="00D41360" w:rsidRPr="00CB3608">
        <w:rPr>
          <w:b/>
          <w:sz w:val="28"/>
          <w:szCs w:val="28"/>
        </w:rPr>
        <w:t>. References</w:t>
      </w:r>
      <w:bookmarkEnd w:id="5"/>
    </w:p>
    <w:p w14:paraId="5346DD10" w14:textId="5050FEF4" w:rsidR="0062768B" w:rsidRDefault="00686532" w:rsidP="00D8766B">
      <w:pPr>
        <w:pStyle w:val="ListParagraph"/>
        <w:numPr>
          <w:ilvl w:val="0"/>
          <w:numId w:val="11"/>
        </w:numPr>
      </w:pPr>
      <w:r w:rsidRPr="00686532">
        <w:t xml:space="preserve">References in Project </w:t>
      </w:r>
      <w:r w:rsidR="006D0219">
        <w:t>3</w:t>
      </w:r>
      <w:r w:rsidRPr="00686532">
        <w:t xml:space="preserve"> </w:t>
      </w:r>
      <w:r w:rsidR="001936A3">
        <w:t xml:space="preserve">and </w:t>
      </w:r>
      <w:r w:rsidR="00697A45">
        <w:t>pipeline</w:t>
      </w:r>
      <w:r w:rsidR="006D0219">
        <w:t xml:space="preserve"> and </w:t>
      </w:r>
      <w:r w:rsidR="00E335A6">
        <w:t>grammar</w:t>
      </w:r>
      <w:r w:rsidR="001936A3">
        <w:t xml:space="preserve"> </w:t>
      </w:r>
      <w:r w:rsidR="008B29F2">
        <w:t>productions</w:t>
      </w:r>
      <w:r w:rsidR="007B40D0">
        <w:t xml:space="preserve"> in Project 3</w:t>
      </w:r>
    </w:p>
    <w:p w14:paraId="4E51C7DB" w14:textId="5C42C5A9" w:rsidR="00A42E5A" w:rsidRDefault="00A42E5A" w:rsidP="00D8766B">
      <w:pPr>
        <w:pStyle w:val="ListParagraph"/>
        <w:numPr>
          <w:ilvl w:val="0"/>
          <w:numId w:val="11"/>
        </w:numPr>
      </w:pPr>
      <w:r w:rsidRPr="00A42E5A">
        <w:t>Discourse study on "and" and "but"</w:t>
      </w:r>
      <w:r>
        <w:t xml:space="preserve"> (paper): </w:t>
      </w:r>
      <w:r w:rsidRPr="00A42E5A">
        <w:t>https://journals.openedition.org/discours/10848</w:t>
      </w:r>
    </w:p>
    <w:p w14:paraId="08A5BC24" w14:textId="709FAA81" w:rsidR="001220F0" w:rsidRDefault="001220F0" w:rsidP="00D8766B">
      <w:pPr>
        <w:pStyle w:val="ListParagraph"/>
        <w:numPr>
          <w:ilvl w:val="0"/>
          <w:numId w:val="11"/>
        </w:numPr>
      </w:pPr>
      <w:r>
        <w:t xml:space="preserve">Dependent clause (Wikipedia): </w:t>
      </w:r>
      <w:r w:rsidRPr="001220F0">
        <w:t>https://en.wikipedia.org/wiki/Dependent_clause</w:t>
      </w:r>
    </w:p>
    <w:p w14:paraId="385D0AEE" w14:textId="5E05497F" w:rsidR="005D70C1" w:rsidRDefault="005D70C1" w:rsidP="00D8766B">
      <w:pPr>
        <w:pStyle w:val="ListParagraph"/>
        <w:numPr>
          <w:ilvl w:val="0"/>
          <w:numId w:val="11"/>
        </w:numPr>
      </w:pPr>
      <w:r>
        <w:t xml:space="preserve">Content (noun) clause (Wikipedia): </w:t>
      </w:r>
      <w:r w:rsidRPr="005D70C1">
        <w:t>https://en.wikipedia.org/wiki/Content_clause</w:t>
      </w:r>
    </w:p>
    <w:p w14:paraId="0BE16661" w14:textId="4BAEA72D" w:rsidR="005D70C1" w:rsidRDefault="005D70C1" w:rsidP="00D8766B">
      <w:pPr>
        <w:pStyle w:val="ListParagraph"/>
        <w:numPr>
          <w:ilvl w:val="0"/>
          <w:numId w:val="11"/>
        </w:numPr>
      </w:pPr>
      <w:r>
        <w:t xml:space="preserve">Relative (adjectival) clause (Wikipedia): </w:t>
      </w:r>
      <w:r w:rsidRPr="005D70C1">
        <w:t>https://en.wikipedia.org/wiki/Relative_clause</w:t>
      </w:r>
    </w:p>
    <w:p w14:paraId="09B04A2E" w14:textId="0ED6C4C8" w:rsidR="005D70C1" w:rsidRDefault="005D70C1" w:rsidP="004C51BA">
      <w:pPr>
        <w:pStyle w:val="ListParagraph"/>
        <w:numPr>
          <w:ilvl w:val="0"/>
          <w:numId w:val="11"/>
        </w:numPr>
      </w:pPr>
      <w:r>
        <w:t xml:space="preserve">Adverbial clause (Wikipedia): </w:t>
      </w:r>
      <w:r w:rsidRPr="005D70C1">
        <w:t>https://en.wikipedia.org/wiki/Adverbial_clause</w:t>
      </w:r>
    </w:p>
    <w:p w14:paraId="002539CC" w14:textId="15DB307D" w:rsidR="00DD1FC1" w:rsidRDefault="002B7897" w:rsidP="00DD1FC1">
      <w:pPr>
        <w:pStyle w:val="ListParagraph"/>
        <w:numPr>
          <w:ilvl w:val="0"/>
          <w:numId w:val="11"/>
        </w:numPr>
      </w:pPr>
      <w:r w:rsidRPr="002B7897">
        <w:rPr>
          <w:i/>
          <w:lang w:val="en-US"/>
        </w:rPr>
        <w:t>How do Users Like This Feature? A Fine Grained Sentiment Analysis of App Reviews</w:t>
      </w:r>
      <w:r>
        <w:rPr>
          <w:i/>
          <w:lang w:val="en-US"/>
        </w:rPr>
        <w:t xml:space="preserve"> (paper)</w:t>
      </w:r>
      <w:r>
        <w:t xml:space="preserve">: </w:t>
      </w:r>
      <w:r w:rsidRPr="002B7897">
        <w:t>https://ieeexplore.ieee.org/document/6912257</w:t>
      </w:r>
    </w:p>
    <w:p w14:paraId="14DFD779" w14:textId="022C7890" w:rsidR="008E61C4" w:rsidRDefault="008E61C4" w:rsidP="00DD1FC1">
      <w:pPr>
        <w:pStyle w:val="ListParagraph"/>
        <w:numPr>
          <w:ilvl w:val="0"/>
          <w:numId w:val="11"/>
        </w:numPr>
      </w:pPr>
      <w:r>
        <w:t xml:space="preserve">SentiStrength: </w:t>
      </w:r>
      <w:r w:rsidRPr="008E61C4">
        <w:t>http://sentistrength.wlv.ac.uk/</w:t>
      </w:r>
    </w:p>
    <w:p w14:paraId="4AD50B2E" w14:textId="24BA1484" w:rsidR="00DD1FC1" w:rsidRDefault="00DD1FC1" w:rsidP="00DD1FC1">
      <w:pPr>
        <w:pStyle w:val="Heading1"/>
        <w:spacing w:before="120" w:after="120"/>
        <w:rPr>
          <w:b/>
          <w:sz w:val="28"/>
          <w:szCs w:val="28"/>
        </w:rPr>
      </w:pPr>
      <w:bookmarkStart w:id="6" w:name="_Toc57910026"/>
      <w:r>
        <w:rPr>
          <w:b/>
          <w:sz w:val="28"/>
          <w:szCs w:val="28"/>
        </w:rPr>
        <w:t>VI</w:t>
      </w:r>
      <w:r w:rsidRPr="00CB3608">
        <w:rPr>
          <w:b/>
          <w:sz w:val="28"/>
          <w:szCs w:val="28"/>
        </w:rPr>
        <w:t xml:space="preserve">. </w:t>
      </w:r>
      <w:r>
        <w:rPr>
          <w:b/>
          <w:sz w:val="28"/>
          <w:szCs w:val="28"/>
        </w:rPr>
        <w:t>Appendix</w:t>
      </w:r>
      <w:bookmarkEnd w:id="6"/>
    </w:p>
    <w:p w14:paraId="14423417" w14:textId="0E86A62A" w:rsidR="00DD1FC1" w:rsidRPr="00C847C9" w:rsidRDefault="00C847C9" w:rsidP="00C847C9">
      <w:pPr>
        <w:pStyle w:val="ListParagraph"/>
        <w:numPr>
          <w:ilvl w:val="0"/>
          <w:numId w:val="48"/>
        </w:numPr>
        <w:spacing w:after="120"/>
        <w:rPr>
          <w:b/>
        </w:rPr>
      </w:pPr>
      <w:r w:rsidRPr="00C847C9">
        <w:rPr>
          <w:b/>
        </w:rPr>
        <w:t>Annotations in Good.txt and False.txt</w:t>
      </w:r>
    </w:p>
    <w:p w14:paraId="5A6964AE" w14:textId="213CFF19" w:rsidR="00C847C9" w:rsidRDefault="00C847C9" w:rsidP="00C847C9">
      <w:pPr>
        <w:pStyle w:val="ListParagraph"/>
        <w:spacing w:after="120"/>
      </w:pPr>
      <w:r>
        <w:t>The sentences that the parser parses correctly and outputs the right sentiment label will be saved to Good.txt;</w:t>
      </w:r>
    </w:p>
    <w:p w14:paraId="57B3460C" w14:textId="6DD792E4" w:rsidR="0015649C" w:rsidRDefault="00C847C9" w:rsidP="00424F6F">
      <w:pPr>
        <w:pStyle w:val="ListParagraph"/>
        <w:spacing w:after="120"/>
      </w:pPr>
      <w:r>
        <w:t>The sentences that the parser parses incorrectly or outputs the wrong sentiment label will be saved to False.txt.</w:t>
      </w:r>
    </w:p>
    <w:p w14:paraId="0F7C7115" w14:textId="2D76A3A2" w:rsidR="00C847C9" w:rsidRDefault="00C847C9" w:rsidP="00C847C9">
      <w:pPr>
        <w:pStyle w:val="ListParagraph"/>
        <w:spacing w:after="120"/>
      </w:pPr>
      <w:r>
        <w:t>The pattern in output files is shown below</w:t>
      </w:r>
    </w:p>
    <w:p w14:paraId="04F57AAA" w14:textId="77777777" w:rsidR="00C847C9" w:rsidRPr="002B7897" w:rsidRDefault="00C847C9" w:rsidP="00C847C9">
      <w:pPr>
        <w:ind w:left="709" w:firstLine="1134"/>
        <w:rPr>
          <w:rFonts w:ascii="Monaco" w:hAnsi="Monaco"/>
          <w:sz w:val="16"/>
          <w:szCs w:val="20"/>
        </w:rPr>
      </w:pPr>
      <w:r w:rsidRPr="002B7897">
        <w:rPr>
          <w:rFonts w:ascii="Monaco" w:hAnsi="Monaco"/>
          <w:sz w:val="16"/>
          <w:szCs w:val="20"/>
        </w:rPr>
        <w:t>Input Sentence</w:t>
      </w:r>
    </w:p>
    <w:p w14:paraId="586F8FDE" w14:textId="44FE0B23" w:rsidR="00C847C9" w:rsidRPr="002B7897" w:rsidRDefault="00862513" w:rsidP="00C847C9">
      <w:pPr>
        <w:ind w:left="709" w:firstLine="1134"/>
        <w:rPr>
          <w:rFonts w:ascii="Monaco" w:hAnsi="Monaco"/>
          <w:sz w:val="16"/>
          <w:szCs w:val="20"/>
        </w:rPr>
      </w:pPr>
      <w:r w:rsidRPr="002B7897">
        <w:rPr>
          <w:rFonts w:ascii="Monaco" w:hAnsi="Monaco"/>
          <w:sz w:val="16"/>
          <w:szCs w:val="20"/>
        </w:rPr>
        <w:t xml:space="preserve">Ground-truth sentiment      </w:t>
      </w:r>
      <w:r w:rsidR="00C847C9" w:rsidRPr="002B7897">
        <w:rPr>
          <w:rFonts w:ascii="Monaco" w:hAnsi="Monaco"/>
          <w:sz w:val="16"/>
          <w:szCs w:val="20"/>
        </w:rPr>
        <w:t>|</w:t>
      </w:r>
      <w:r w:rsidRPr="002B7897">
        <w:rPr>
          <w:rFonts w:ascii="Monaco" w:hAnsi="Monaco"/>
          <w:sz w:val="16"/>
          <w:szCs w:val="20"/>
        </w:rPr>
        <w:t xml:space="preserve"> </w:t>
      </w:r>
      <w:r w:rsidR="00C847C9" w:rsidRPr="002B7897">
        <w:rPr>
          <w:rFonts w:ascii="Monaco" w:hAnsi="Monaco"/>
          <w:sz w:val="16"/>
          <w:szCs w:val="20"/>
        </w:rPr>
        <w:tab/>
      </w:r>
      <w:r w:rsidRPr="002B7897">
        <w:rPr>
          <w:rFonts w:ascii="Monaco" w:hAnsi="Monaco"/>
          <w:sz w:val="16"/>
          <w:szCs w:val="20"/>
        </w:rPr>
        <w:t xml:space="preserve"> </w:t>
      </w:r>
      <w:r w:rsidR="00C847C9" w:rsidRPr="002B7897">
        <w:rPr>
          <w:rFonts w:ascii="Monaco" w:hAnsi="Monaco"/>
          <w:sz w:val="16"/>
          <w:szCs w:val="20"/>
        </w:rPr>
        <w:t xml:space="preserve"> [ Predictio</w:t>
      </w:r>
      <w:r w:rsidRPr="002B7897">
        <w:rPr>
          <w:rFonts w:ascii="Monaco" w:hAnsi="Monaco"/>
          <w:sz w:val="16"/>
          <w:szCs w:val="20"/>
        </w:rPr>
        <w:t xml:space="preserve">n(s) </w:t>
      </w:r>
      <w:r w:rsidR="00C847C9" w:rsidRPr="002B7897">
        <w:rPr>
          <w:rFonts w:ascii="Monaco" w:hAnsi="Monaco"/>
          <w:sz w:val="16"/>
          <w:szCs w:val="20"/>
        </w:rPr>
        <w:t>]</w:t>
      </w:r>
    </w:p>
    <w:p w14:paraId="4AEF15C2" w14:textId="77777777" w:rsidR="00C847C9" w:rsidRPr="002B7897" w:rsidRDefault="00C847C9" w:rsidP="00C847C9">
      <w:pPr>
        <w:ind w:left="709" w:firstLine="1134"/>
        <w:rPr>
          <w:rFonts w:ascii="Monaco" w:hAnsi="Monaco"/>
          <w:sz w:val="16"/>
          <w:szCs w:val="20"/>
        </w:rPr>
      </w:pPr>
    </w:p>
    <w:p w14:paraId="3A276F15" w14:textId="3FEFB047" w:rsidR="00C847C9" w:rsidRPr="002B7897" w:rsidRDefault="00C847C9" w:rsidP="00C847C9">
      <w:pPr>
        <w:spacing w:after="120"/>
        <w:ind w:left="709" w:firstLine="1134"/>
        <w:rPr>
          <w:rFonts w:ascii="Monaco" w:hAnsi="Monaco"/>
          <w:sz w:val="16"/>
          <w:szCs w:val="20"/>
        </w:rPr>
      </w:pPr>
      <w:r w:rsidRPr="002B7897">
        <w:rPr>
          <w:rFonts w:ascii="Monaco" w:hAnsi="Monaco"/>
          <w:sz w:val="16"/>
          <w:szCs w:val="20"/>
        </w:rPr>
        <w:t>parse tree(s)</w:t>
      </w:r>
    </w:p>
    <w:p w14:paraId="678C0D6F" w14:textId="19E5A2EA" w:rsidR="00C847C9" w:rsidRDefault="00C847C9" w:rsidP="00C847C9">
      <w:pPr>
        <w:pStyle w:val="ListParagraph"/>
        <w:spacing w:after="120"/>
      </w:pPr>
      <w:r>
        <w:t>An example:</w:t>
      </w:r>
    </w:p>
    <w:p w14:paraId="5AB78E22" w14:textId="0D5C7CD9" w:rsidR="00DD1FC1" w:rsidRPr="008E61C4" w:rsidRDefault="00862513" w:rsidP="002B7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3"/>
        <w:rPr>
          <w:rFonts w:ascii="Monaco" w:eastAsia="Times New Roman" w:hAnsi="Monaco" w:cs="Courier New"/>
          <w:color w:val="000000"/>
          <w:sz w:val="15"/>
          <w:szCs w:val="20"/>
        </w:rPr>
      </w:pPr>
      <w:r w:rsidRPr="008E61C4">
        <w:rPr>
          <w:rFonts w:ascii="Monaco" w:eastAsia="Times New Roman" w:hAnsi="Monaco" w:cs="Courier New"/>
          <w:color w:val="000000"/>
          <w:sz w:val="15"/>
          <w:szCs w:val="20"/>
        </w:rPr>
        <w:t>This is an neutral or general game .</w:t>
      </w:r>
      <w:r w:rsidRPr="008E61C4">
        <w:rPr>
          <w:rFonts w:ascii="Monaco" w:eastAsia="Times New Roman" w:hAnsi="Monaco" w:cs="Courier New"/>
          <w:color w:val="000000"/>
          <w:sz w:val="15"/>
          <w:szCs w:val="20"/>
        </w:rPr>
        <w:br/>
        <w:t xml:space="preserve">neutral   </w:t>
      </w:r>
      <w:r w:rsidR="002B7897" w:rsidRPr="008E61C4">
        <w:rPr>
          <w:rFonts w:ascii="Monaco" w:eastAsia="Times New Roman" w:hAnsi="Monaco" w:cs="Courier New"/>
          <w:color w:val="000000"/>
          <w:sz w:val="15"/>
          <w:szCs w:val="20"/>
        </w:rPr>
        <w:t xml:space="preserve">  </w:t>
      </w:r>
      <w:r w:rsidRPr="008E61C4">
        <w:rPr>
          <w:rFonts w:ascii="Monaco" w:eastAsia="Times New Roman" w:hAnsi="Monaco" w:cs="Courier New"/>
          <w:color w:val="000000"/>
          <w:sz w:val="15"/>
          <w:szCs w:val="20"/>
        </w:rPr>
        <w:t xml:space="preserve"> | </w:t>
      </w:r>
      <w:r w:rsidR="002B7897" w:rsidRPr="008E61C4">
        <w:rPr>
          <w:rFonts w:ascii="Monaco" w:eastAsia="Times New Roman" w:hAnsi="Monaco" w:cs="Courier New"/>
          <w:color w:val="000000"/>
          <w:sz w:val="15"/>
          <w:szCs w:val="20"/>
        </w:rPr>
        <w:t xml:space="preserve">    </w:t>
      </w:r>
      <w:r w:rsidRPr="008E61C4">
        <w:rPr>
          <w:rFonts w:ascii="Monaco" w:eastAsia="Times New Roman" w:hAnsi="Monaco" w:cs="Courier New"/>
          <w:color w:val="000000"/>
          <w:sz w:val="15"/>
          <w:szCs w:val="20"/>
        </w:rPr>
        <w:t xml:space="preserve"> [neutral]</w:t>
      </w:r>
      <w:r w:rsidRPr="008E61C4">
        <w:rPr>
          <w:rFonts w:ascii="Monaco" w:eastAsia="Times New Roman" w:hAnsi="Monaco" w:cs="Courier New"/>
          <w:color w:val="000000"/>
          <w:sz w:val="15"/>
          <w:szCs w:val="20"/>
        </w:rPr>
        <w:br/>
      </w:r>
      <w:r w:rsidRPr="008E61C4">
        <w:rPr>
          <w:rFonts w:ascii="Monaco" w:eastAsia="Times New Roman" w:hAnsi="Monaco" w:cs="Courier New"/>
          <w:color w:val="000000"/>
          <w:sz w:val="15"/>
          <w:szCs w:val="20"/>
        </w:rPr>
        <w:br/>
        <w:t>(S[-INV, SENTI='neutral']</w:t>
      </w:r>
      <w:r w:rsidRPr="008E61C4">
        <w:rPr>
          <w:rFonts w:ascii="Monaco" w:eastAsia="Times New Roman" w:hAnsi="Monaco" w:cs="Courier New"/>
          <w:color w:val="000000"/>
          <w:sz w:val="15"/>
          <w:szCs w:val="20"/>
        </w:rPr>
        <w:br/>
        <w:t xml:space="preserve">  (NP[NUM='sg', PERSON=?p, SENTI=?s] (DT[NUM='sg'] This))</w:t>
      </w:r>
      <w:r w:rsidRPr="008E61C4">
        <w:rPr>
          <w:rFonts w:ascii="Monaco" w:eastAsia="Times New Roman" w:hAnsi="Monaco" w:cs="Courier New"/>
          <w:color w:val="000000"/>
          <w:sz w:val="15"/>
          <w:szCs w:val="20"/>
        </w:rPr>
        <w:br/>
        <w:t xml:space="preserve">  (VP[NUM='sg', PERSON=3, SENTI='neutral', TENSE='pres']</w:t>
      </w:r>
      <w:r w:rsidRPr="008E61C4">
        <w:rPr>
          <w:rFonts w:ascii="Monaco" w:eastAsia="Times New Roman" w:hAnsi="Monaco" w:cs="Courier New"/>
          <w:color w:val="000000"/>
          <w:sz w:val="15"/>
          <w:szCs w:val="20"/>
        </w:rPr>
        <w:br/>
        <w:t xml:space="preserve">    (V[+AUX, NUM='sg', PERSON=3, TENSE='pres', -passive] is)</w:t>
      </w:r>
      <w:r w:rsidRPr="008E61C4">
        <w:rPr>
          <w:rFonts w:ascii="Monaco" w:eastAsia="Times New Roman" w:hAnsi="Monaco" w:cs="Courier New"/>
          <w:color w:val="000000"/>
          <w:sz w:val="15"/>
          <w:szCs w:val="20"/>
        </w:rPr>
        <w:br/>
        <w:t xml:space="preserve">    (NP[NUM='sg', PERSON=?p, SENTI='neutral']</w:t>
      </w:r>
      <w:r w:rsidRPr="008E61C4">
        <w:rPr>
          <w:rFonts w:ascii="Monaco" w:eastAsia="Times New Roman" w:hAnsi="Monaco" w:cs="Courier New"/>
          <w:color w:val="000000"/>
          <w:sz w:val="15"/>
          <w:szCs w:val="20"/>
        </w:rPr>
        <w:br/>
        <w:t xml:space="preserve">      (DT[NUM='sg'] an)</w:t>
      </w:r>
      <w:r w:rsidRPr="008E61C4">
        <w:rPr>
          <w:rFonts w:ascii="Monaco" w:eastAsia="Times New Roman" w:hAnsi="Monaco" w:cs="Courier New"/>
          <w:color w:val="000000"/>
          <w:sz w:val="15"/>
          <w:szCs w:val="20"/>
        </w:rPr>
        <w:br/>
        <w:t xml:space="preserve">      (NP[NUM='sg', PERSON=?p, SENTI='neutral']</w:t>
      </w:r>
      <w:r w:rsidRPr="008E61C4">
        <w:rPr>
          <w:rFonts w:ascii="Monaco" w:eastAsia="Times New Roman" w:hAnsi="Monaco" w:cs="Courier New"/>
          <w:color w:val="000000"/>
          <w:sz w:val="15"/>
          <w:szCs w:val="20"/>
        </w:rPr>
        <w:br/>
        <w:t xml:space="preserve">        (ADJP[SENTI='neutral']</w:t>
      </w:r>
      <w:r w:rsidRPr="008E61C4">
        <w:rPr>
          <w:rFonts w:ascii="Monaco" w:eastAsia="Times New Roman" w:hAnsi="Monaco" w:cs="Courier New"/>
          <w:color w:val="000000"/>
          <w:sz w:val="15"/>
          <w:szCs w:val="20"/>
        </w:rPr>
        <w:br/>
        <w:t xml:space="preserve">          (JJ[SENTI='neutral'] neutral)</w:t>
      </w:r>
      <w:r w:rsidRPr="008E61C4">
        <w:rPr>
          <w:rFonts w:ascii="Monaco" w:eastAsia="Times New Roman" w:hAnsi="Monaco" w:cs="Courier New"/>
          <w:color w:val="000000"/>
          <w:sz w:val="15"/>
          <w:szCs w:val="20"/>
        </w:rPr>
        <w:br/>
        <w:t xml:space="preserve">          (CC[-and, -but, +or] or)</w:t>
      </w:r>
      <w:r w:rsidRPr="008E61C4">
        <w:rPr>
          <w:rFonts w:ascii="Monaco" w:eastAsia="Times New Roman" w:hAnsi="Monaco" w:cs="Courier New"/>
          <w:color w:val="000000"/>
          <w:sz w:val="15"/>
          <w:szCs w:val="20"/>
        </w:rPr>
        <w:br/>
        <w:t xml:space="preserve">          (JJ[SENTI='neutral'] general))</w:t>
      </w:r>
      <w:r w:rsidRPr="008E61C4">
        <w:rPr>
          <w:rFonts w:ascii="Monaco" w:eastAsia="Times New Roman" w:hAnsi="Monaco" w:cs="Courier New"/>
          <w:color w:val="000000"/>
          <w:sz w:val="15"/>
          <w:szCs w:val="20"/>
        </w:rPr>
        <w:br/>
        <w:t xml:space="preserve">        (NP[NUM='sg', PERSON=?p, SENTI='neutral']</w:t>
      </w:r>
      <w:r w:rsidRPr="008E61C4">
        <w:rPr>
          <w:rFonts w:ascii="Monaco" w:eastAsia="Times New Roman" w:hAnsi="Monaco" w:cs="Courier New"/>
          <w:color w:val="000000"/>
          <w:sz w:val="15"/>
          <w:szCs w:val="20"/>
        </w:rPr>
        <w:br/>
        <w:t xml:space="preserve">          (N[NUM='sg', SENTI='neutral'] game))))))</w:t>
      </w:r>
    </w:p>
    <w:sectPr w:rsidR="00DD1FC1" w:rsidRPr="008E61C4" w:rsidSect="00012FF9">
      <w:footerReference w:type="default" r:id="rId10"/>
      <w:footerReference w:type="first" r:id="rId11"/>
      <w:pgSz w:w="11900" w:h="16840"/>
      <w:pgMar w:top="712" w:right="963" w:bottom="1020" w:left="101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5FA97" w14:textId="77777777" w:rsidR="00F55E46" w:rsidRDefault="00F55E46" w:rsidP="00AD3AA0">
      <w:r>
        <w:separator/>
      </w:r>
    </w:p>
  </w:endnote>
  <w:endnote w:type="continuationSeparator" w:id="0">
    <w:p w14:paraId="242D0AC3" w14:textId="77777777" w:rsidR="00F55E46" w:rsidRDefault="00F55E46" w:rsidP="00AD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272496"/>
      <w:docPartObj>
        <w:docPartGallery w:val="Page Numbers (Bottom of Page)"/>
        <w:docPartUnique/>
      </w:docPartObj>
    </w:sdtPr>
    <w:sdtEndPr>
      <w:rPr>
        <w:rStyle w:val="PageNumber"/>
      </w:rPr>
    </w:sdtEndPr>
    <w:sdtContent>
      <w:p w14:paraId="4FA5182D" w14:textId="2EF17DE7" w:rsidR="002B7897" w:rsidRDefault="002B7897" w:rsidP="00146D73">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57D7C6" w14:textId="77777777" w:rsidR="002B7897" w:rsidRDefault="002B7897" w:rsidP="00D62BA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F7F76" w14:textId="77777777" w:rsidR="002B7897" w:rsidRDefault="002B7897" w:rsidP="00D62BA9">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772786"/>
      <w:docPartObj>
        <w:docPartGallery w:val="Page Numbers (Bottom of Page)"/>
        <w:docPartUnique/>
      </w:docPartObj>
    </w:sdtPr>
    <w:sdtEndPr>
      <w:rPr>
        <w:rStyle w:val="PageNumber"/>
        <w:sz w:val="36"/>
      </w:rPr>
    </w:sdtEndPr>
    <w:sdtContent>
      <w:p w14:paraId="6AAC8D73" w14:textId="73653F12" w:rsidR="002B7897" w:rsidRPr="00146D73" w:rsidRDefault="002B7897" w:rsidP="00A87046">
        <w:pPr>
          <w:pStyle w:val="Footer"/>
          <w:framePr w:wrap="none" w:vAnchor="text" w:hAnchor="margin" w:y="1"/>
          <w:rPr>
            <w:rStyle w:val="PageNumber"/>
            <w:sz w:val="36"/>
          </w:rPr>
        </w:pPr>
        <w:r w:rsidRPr="00146D73">
          <w:rPr>
            <w:rStyle w:val="PageNumber"/>
            <w:sz w:val="36"/>
          </w:rPr>
          <w:fldChar w:fldCharType="begin"/>
        </w:r>
        <w:r w:rsidRPr="00146D73">
          <w:rPr>
            <w:rStyle w:val="PageNumber"/>
            <w:sz w:val="36"/>
          </w:rPr>
          <w:instrText xml:space="preserve"> PAGE </w:instrText>
        </w:r>
        <w:r w:rsidRPr="00146D73">
          <w:rPr>
            <w:rStyle w:val="PageNumber"/>
            <w:sz w:val="36"/>
          </w:rPr>
          <w:fldChar w:fldCharType="separate"/>
        </w:r>
        <w:r w:rsidRPr="00146D73">
          <w:rPr>
            <w:rStyle w:val="PageNumber"/>
            <w:noProof/>
            <w:sz w:val="36"/>
          </w:rPr>
          <w:t>1</w:t>
        </w:r>
        <w:r w:rsidRPr="00146D73">
          <w:rPr>
            <w:rStyle w:val="PageNumber"/>
            <w:sz w:val="36"/>
          </w:rPr>
          <w:fldChar w:fldCharType="end"/>
        </w:r>
      </w:p>
    </w:sdtContent>
  </w:sdt>
  <w:p w14:paraId="5131EB44" w14:textId="77777777" w:rsidR="002B7897" w:rsidRDefault="002B7897" w:rsidP="00D62BA9">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4765452"/>
      <w:docPartObj>
        <w:docPartGallery w:val="Page Numbers (Bottom of Page)"/>
        <w:docPartUnique/>
      </w:docPartObj>
    </w:sdtPr>
    <w:sdtEndPr>
      <w:rPr>
        <w:rStyle w:val="PageNumber"/>
      </w:rPr>
    </w:sdtEndPr>
    <w:sdtContent>
      <w:p w14:paraId="3AAAFA0D" w14:textId="507C8B25" w:rsidR="002B7897" w:rsidRDefault="002B7897" w:rsidP="00A8704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913A85" w14:textId="77777777" w:rsidR="002B7897" w:rsidRDefault="002B7897" w:rsidP="00146D73">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A88F8" w14:textId="77777777" w:rsidR="00F55E46" w:rsidRDefault="00F55E46" w:rsidP="00AD3AA0">
      <w:r>
        <w:separator/>
      </w:r>
    </w:p>
  </w:footnote>
  <w:footnote w:type="continuationSeparator" w:id="0">
    <w:p w14:paraId="622B086D" w14:textId="77777777" w:rsidR="00F55E46" w:rsidRDefault="00F55E46" w:rsidP="00AD3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3A4"/>
    <w:multiLevelType w:val="hybridMultilevel"/>
    <w:tmpl w:val="18246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A5CF2"/>
    <w:multiLevelType w:val="hybridMultilevel"/>
    <w:tmpl w:val="CE2890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A6CDA"/>
    <w:multiLevelType w:val="hybridMultilevel"/>
    <w:tmpl w:val="5BDC6E3E"/>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3" w15:restartNumberingAfterBreak="0">
    <w:nsid w:val="06BE4E69"/>
    <w:multiLevelType w:val="hybridMultilevel"/>
    <w:tmpl w:val="8A0EB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352821"/>
    <w:multiLevelType w:val="multilevel"/>
    <w:tmpl w:val="F1782B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A53B64"/>
    <w:multiLevelType w:val="hybridMultilevel"/>
    <w:tmpl w:val="FC8A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B06DF"/>
    <w:multiLevelType w:val="hybridMultilevel"/>
    <w:tmpl w:val="4D82C4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F385F"/>
    <w:multiLevelType w:val="hybridMultilevel"/>
    <w:tmpl w:val="935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4524F7"/>
    <w:multiLevelType w:val="hybridMultilevel"/>
    <w:tmpl w:val="A5506D4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3386FA5"/>
    <w:multiLevelType w:val="hybridMultilevel"/>
    <w:tmpl w:val="96A6C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622872"/>
    <w:multiLevelType w:val="hybridMultilevel"/>
    <w:tmpl w:val="7CBEF4C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943456B"/>
    <w:multiLevelType w:val="hybridMultilevel"/>
    <w:tmpl w:val="AC82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E03E1"/>
    <w:multiLevelType w:val="hybridMultilevel"/>
    <w:tmpl w:val="BDC49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22F295B"/>
    <w:multiLevelType w:val="hybridMultilevel"/>
    <w:tmpl w:val="670A7764"/>
    <w:lvl w:ilvl="0" w:tplc="7248AA1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D000D"/>
    <w:multiLevelType w:val="hybridMultilevel"/>
    <w:tmpl w:val="53D8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D4859"/>
    <w:multiLevelType w:val="hybridMultilevel"/>
    <w:tmpl w:val="6F6C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810D80"/>
    <w:multiLevelType w:val="hybridMultilevel"/>
    <w:tmpl w:val="7166C7A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28381389"/>
    <w:multiLevelType w:val="hybridMultilevel"/>
    <w:tmpl w:val="24ECDDF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2C125E45"/>
    <w:multiLevelType w:val="hybridMultilevel"/>
    <w:tmpl w:val="D90A1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B07E1"/>
    <w:multiLevelType w:val="hybridMultilevel"/>
    <w:tmpl w:val="F804708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2EF07B9D"/>
    <w:multiLevelType w:val="hybridMultilevel"/>
    <w:tmpl w:val="0CF2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92E5C"/>
    <w:multiLevelType w:val="hybridMultilevel"/>
    <w:tmpl w:val="51EA03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60858"/>
    <w:multiLevelType w:val="hybridMultilevel"/>
    <w:tmpl w:val="850CC1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534789"/>
    <w:multiLevelType w:val="hybridMultilevel"/>
    <w:tmpl w:val="CE2890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C4F50"/>
    <w:multiLevelType w:val="hybridMultilevel"/>
    <w:tmpl w:val="F17A730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4D730650"/>
    <w:multiLevelType w:val="hybridMultilevel"/>
    <w:tmpl w:val="6C72CB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E6F29"/>
    <w:multiLevelType w:val="hybridMultilevel"/>
    <w:tmpl w:val="8572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D60207"/>
    <w:multiLevelType w:val="hybridMultilevel"/>
    <w:tmpl w:val="D9C61F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406388"/>
    <w:multiLevelType w:val="hybridMultilevel"/>
    <w:tmpl w:val="2F30A6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5049362C"/>
    <w:multiLevelType w:val="hybridMultilevel"/>
    <w:tmpl w:val="F2485FA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51660361"/>
    <w:multiLevelType w:val="hybridMultilevel"/>
    <w:tmpl w:val="97BEE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17532CE"/>
    <w:multiLevelType w:val="hybridMultilevel"/>
    <w:tmpl w:val="854C16F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1DA66B2"/>
    <w:multiLevelType w:val="hybridMultilevel"/>
    <w:tmpl w:val="2EE699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F532E1"/>
    <w:multiLevelType w:val="hybridMultilevel"/>
    <w:tmpl w:val="23E694C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44D58BC"/>
    <w:multiLevelType w:val="hybridMultilevel"/>
    <w:tmpl w:val="CF66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1D6030"/>
    <w:multiLevelType w:val="hybridMultilevel"/>
    <w:tmpl w:val="A91C01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6C064C"/>
    <w:multiLevelType w:val="hybridMultilevel"/>
    <w:tmpl w:val="67F0C9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010BA7"/>
    <w:multiLevelType w:val="hybridMultilevel"/>
    <w:tmpl w:val="5DB0BF9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5D624D82"/>
    <w:multiLevelType w:val="hybridMultilevel"/>
    <w:tmpl w:val="4D82C4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6A4A6A"/>
    <w:multiLevelType w:val="hybridMultilevel"/>
    <w:tmpl w:val="EEB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AB0F61"/>
    <w:multiLevelType w:val="hybridMultilevel"/>
    <w:tmpl w:val="2D1E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DC7538"/>
    <w:multiLevelType w:val="hybridMultilevel"/>
    <w:tmpl w:val="760E6E8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686C4C2E"/>
    <w:multiLevelType w:val="hybridMultilevel"/>
    <w:tmpl w:val="78085BE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3" w15:restartNumberingAfterBreak="0">
    <w:nsid w:val="6B637622"/>
    <w:multiLevelType w:val="hybridMultilevel"/>
    <w:tmpl w:val="AA88B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6612744"/>
    <w:multiLevelType w:val="hybridMultilevel"/>
    <w:tmpl w:val="850CC1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EB62B2"/>
    <w:multiLevelType w:val="hybridMultilevel"/>
    <w:tmpl w:val="AB927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E7E0D1E"/>
    <w:multiLevelType w:val="hybridMultilevel"/>
    <w:tmpl w:val="423C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AF4290"/>
    <w:multiLevelType w:val="hybridMultilevel"/>
    <w:tmpl w:val="F17A730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8" w15:restartNumberingAfterBreak="0">
    <w:nsid w:val="7FB62E70"/>
    <w:multiLevelType w:val="hybridMultilevel"/>
    <w:tmpl w:val="90348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6"/>
  </w:num>
  <w:num w:numId="3">
    <w:abstractNumId w:val="2"/>
  </w:num>
  <w:num w:numId="4">
    <w:abstractNumId w:val="39"/>
  </w:num>
  <w:num w:numId="5">
    <w:abstractNumId w:val="38"/>
  </w:num>
  <w:num w:numId="6">
    <w:abstractNumId w:val="21"/>
  </w:num>
  <w:num w:numId="7">
    <w:abstractNumId w:val="6"/>
  </w:num>
  <w:num w:numId="8">
    <w:abstractNumId w:val="20"/>
  </w:num>
  <w:num w:numId="9">
    <w:abstractNumId w:val="23"/>
  </w:num>
  <w:num w:numId="10">
    <w:abstractNumId w:val="5"/>
  </w:num>
  <w:num w:numId="11">
    <w:abstractNumId w:val="13"/>
  </w:num>
  <w:num w:numId="12">
    <w:abstractNumId w:val="3"/>
  </w:num>
  <w:num w:numId="13">
    <w:abstractNumId w:val="47"/>
  </w:num>
  <w:num w:numId="14">
    <w:abstractNumId w:val="16"/>
  </w:num>
  <w:num w:numId="15">
    <w:abstractNumId w:val="10"/>
  </w:num>
  <w:num w:numId="16">
    <w:abstractNumId w:val="24"/>
  </w:num>
  <w:num w:numId="17">
    <w:abstractNumId w:val="41"/>
  </w:num>
  <w:num w:numId="18">
    <w:abstractNumId w:val="42"/>
  </w:num>
  <w:num w:numId="19">
    <w:abstractNumId w:val="29"/>
  </w:num>
  <w:num w:numId="20">
    <w:abstractNumId w:val="37"/>
  </w:num>
  <w:num w:numId="21">
    <w:abstractNumId w:val="8"/>
  </w:num>
  <w:num w:numId="22">
    <w:abstractNumId w:val="19"/>
  </w:num>
  <w:num w:numId="23">
    <w:abstractNumId w:val="17"/>
  </w:num>
  <w:num w:numId="24">
    <w:abstractNumId w:val="31"/>
  </w:num>
  <w:num w:numId="25">
    <w:abstractNumId w:val="43"/>
  </w:num>
  <w:num w:numId="26">
    <w:abstractNumId w:val="45"/>
  </w:num>
  <w:num w:numId="27">
    <w:abstractNumId w:val="30"/>
  </w:num>
  <w:num w:numId="28">
    <w:abstractNumId w:val="0"/>
  </w:num>
  <w:num w:numId="29">
    <w:abstractNumId w:val="27"/>
  </w:num>
  <w:num w:numId="30">
    <w:abstractNumId w:val="12"/>
  </w:num>
  <w:num w:numId="31">
    <w:abstractNumId w:val="33"/>
  </w:num>
  <w:num w:numId="32">
    <w:abstractNumId w:val="32"/>
  </w:num>
  <w:num w:numId="33">
    <w:abstractNumId w:val="7"/>
  </w:num>
  <w:num w:numId="34">
    <w:abstractNumId w:val="40"/>
  </w:num>
  <w:num w:numId="35">
    <w:abstractNumId w:val="44"/>
  </w:num>
  <w:num w:numId="36">
    <w:abstractNumId w:val="28"/>
  </w:num>
  <w:num w:numId="37">
    <w:abstractNumId w:val="26"/>
  </w:num>
  <w:num w:numId="38">
    <w:abstractNumId w:val="18"/>
  </w:num>
  <w:num w:numId="39">
    <w:abstractNumId w:val="22"/>
  </w:num>
  <w:num w:numId="40">
    <w:abstractNumId w:val="11"/>
  </w:num>
  <w:num w:numId="41">
    <w:abstractNumId w:val="48"/>
  </w:num>
  <w:num w:numId="42">
    <w:abstractNumId w:val="9"/>
  </w:num>
  <w:num w:numId="43">
    <w:abstractNumId w:val="1"/>
  </w:num>
  <w:num w:numId="44">
    <w:abstractNumId w:val="4"/>
  </w:num>
  <w:num w:numId="45">
    <w:abstractNumId w:val="46"/>
  </w:num>
  <w:num w:numId="46">
    <w:abstractNumId w:val="34"/>
  </w:num>
  <w:num w:numId="47">
    <w:abstractNumId w:val="35"/>
  </w:num>
  <w:num w:numId="48">
    <w:abstractNumId w:val="15"/>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D6"/>
    <w:rsid w:val="000113E8"/>
    <w:rsid w:val="00012FF9"/>
    <w:rsid w:val="000134C4"/>
    <w:rsid w:val="00021C50"/>
    <w:rsid w:val="000246C1"/>
    <w:rsid w:val="00025700"/>
    <w:rsid w:val="00031324"/>
    <w:rsid w:val="000355AD"/>
    <w:rsid w:val="00036BA4"/>
    <w:rsid w:val="0003796F"/>
    <w:rsid w:val="00040A82"/>
    <w:rsid w:val="0004201C"/>
    <w:rsid w:val="000447DB"/>
    <w:rsid w:val="00045744"/>
    <w:rsid w:val="00045945"/>
    <w:rsid w:val="00054B06"/>
    <w:rsid w:val="00062EAF"/>
    <w:rsid w:val="00064851"/>
    <w:rsid w:val="00065BBA"/>
    <w:rsid w:val="000756F7"/>
    <w:rsid w:val="00080734"/>
    <w:rsid w:val="00080A69"/>
    <w:rsid w:val="00081069"/>
    <w:rsid w:val="00085D0C"/>
    <w:rsid w:val="000900A3"/>
    <w:rsid w:val="00092864"/>
    <w:rsid w:val="00092ED2"/>
    <w:rsid w:val="000968E5"/>
    <w:rsid w:val="000A0719"/>
    <w:rsid w:val="000A380D"/>
    <w:rsid w:val="000A52F6"/>
    <w:rsid w:val="000B009A"/>
    <w:rsid w:val="000B10DE"/>
    <w:rsid w:val="000B34B7"/>
    <w:rsid w:val="000B386C"/>
    <w:rsid w:val="000B43BD"/>
    <w:rsid w:val="000B6379"/>
    <w:rsid w:val="000C429A"/>
    <w:rsid w:val="000C6B5E"/>
    <w:rsid w:val="000D15F3"/>
    <w:rsid w:val="000E24EA"/>
    <w:rsid w:val="000E42D7"/>
    <w:rsid w:val="000E4558"/>
    <w:rsid w:val="000E7C77"/>
    <w:rsid w:val="000E7E64"/>
    <w:rsid w:val="000F15C9"/>
    <w:rsid w:val="000F23A8"/>
    <w:rsid w:val="000F5DAC"/>
    <w:rsid w:val="000F7F74"/>
    <w:rsid w:val="001006D6"/>
    <w:rsid w:val="00101100"/>
    <w:rsid w:val="00117ABC"/>
    <w:rsid w:val="00121DE8"/>
    <w:rsid w:val="001220F0"/>
    <w:rsid w:val="00123137"/>
    <w:rsid w:val="00124742"/>
    <w:rsid w:val="0012728E"/>
    <w:rsid w:val="001274EE"/>
    <w:rsid w:val="001333C6"/>
    <w:rsid w:val="00133E60"/>
    <w:rsid w:val="00142504"/>
    <w:rsid w:val="00146D73"/>
    <w:rsid w:val="00147AFB"/>
    <w:rsid w:val="00150DEB"/>
    <w:rsid w:val="001531D7"/>
    <w:rsid w:val="0015649C"/>
    <w:rsid w:val="00156F59"/>
    <w:rsid w:val="00161A24"/>
    <w:rsid w:val="00162D6A"/>
    <w:rsid w:val="001703B2"/>
    <w:rsid w:val="001705D1"/>
    <w:rsid w:val="00170AC0"/>
    <w:rsid w:val="00173434"/>
    <w:rsid w:val="00173C62"/>
    <w:rsid w:val="00175662"/>
    <w:rsid w:val="001771E6"/>
    <w:rsid w:val="00177516"/>
    <w:rsid w:val="00184187"/>
    <w:rsid w:val="00186FC8"/>
    <w:rsid w:val="00192091"/>
    <w:rsid w:val="00192624"/>
    <w:rsid w:val="001936A3"/>
    <w:rsid w:val="00195B12"/>
    <w:rsid w:val="001A1AA4"/>
    <w:rsid w:val="001A29E9"/>
    <w:rsid w:val="001A44C2"/>
    <w:rsid w:val="001A58F9"/>
    <w:rsid w:val="001A5B1B"/>
    <w:rsid w:val="001B2F9F"/>
    <w:rsid w:val="001B3360"/>
    <w:rsid w:val="001B5942"/>
    <w:rsid w:val="001C0E65"/>
    <w:rsid w:val="001C4C3C"/>
    <w:rsid w:val="001D0BDD"/>
    <w:rsid w:val="001D5813"/>
    <w:rsid w:val="001D60A8"/>
    <w:rsid w:val="001D7BE4"/>
    <w:rsid w:val="001D7C9E"/>
    <w:rsid w:val="001E0C34"/>
    <w:rsid w:val="001E223D"/>
    <w:rsid w:val="001E38AA"/>
    <w:rsid w:val="001E3B62"/>
    <w:rsid w:val="001E3DB8"/>
    <w:rsid w:val="00202EEC"/>
    <w:rsid w:val="0020386D"/>
    <w:rsid w:val="002068C3"/>
    <w:rsid w:val="00211C87"/>
    <w:rsid w:val="00211DC0"/>
    <w:rsid w:val="00213FDB"/>
    <w:rsid w:val="002172E8"/>
    <w:rsid w:val="00217760"/>
    <w:rsid w:val="00232A16"/>
    <w:rsid w:val="0023682C"/>
    <w:rsid w:val="00236D56"/>
    <w:rsid w:val="00240C7A"/>
    <w:rsid w:val="002438D9"/>
    <w:rsid w:val="0024397C"/>
    <w:rsid w:val="00244AD6"/>
    <w:rsid w:val="0025006A"/>
    <w:rsid w:val="00254645"/>
    <w:rsid w:val="002559FC"/>
    <w:rsid w:val="0025777F"/>
    <w:rsid w:val="002602AF"/>
    <w:rsid w:val="00260CF5"/>
    <w:rsid w:val="002635A9"/>
    <w:rsid w:val="00265209"/>
    <w:rsid w:val="00266E88"/>
    <w:rsid w:val="00273372"/>
    <w:rsid w:val="00275B44"/>
    <w:rsid w:val="002864A2"/>
    <w:rsid w:val="002933F0"/>
    <w:rsid w:val="00293A4E"/>
    <w:rsid w:val="00295E56"/>
    <w:rsid w:val="0029626B"/>
    <w:rsid w:val="00296F2E"/>
    <w:rsid w:val="002B2925"/>
    <w:rsid w:val="002B639B"/>
    <w:rsid w:val="002B7311"/>
    <w:rsid w:val="002B7897"/>
    <w:rsid w:val="002C28CE"/>
    <w:rsid w:val="002C46A2"/>
    <w:rsid w:val="002D0257"/>
    <w:rsid w:val="002D10B0"/>
    <w:rsid w:val="002D4E07"/>
    <w:rsid w:val="002D5108"/>
    <w:rsid w:val="002E2248"/>
    <w:rsid w:val="002E487C"/>
    <w:rsid w:val="002E4D81"/>
    <w:rsid w:val="002F160B"/>
    <w:rsid w:val="002F5B11"/>
    <w:rsid w:val="00310D87"/>
    <w:rsid w:val="00321D34"/>
    <w:rsid w:val="00332620"/>
    <w:rsid w:val="00333217"/>
    <w:rsid w:val="00333F7C"/>
    <w:rsid w:val="0033770A"/>
    <w:rsid w:val="00340742"/>
    <w:rsid w:val="003453E9"/>
    <w:rsid w:val="00345621"/>
    <w:rsid w:val="00347D15"/>
    <w:rsid w:val="00356969"/>
    <w:rsid w:val="00357737"/>
    <w:rsid w:val="00361DB9"/>
    <w:rsid w:val="0036248E"/>
    <w:rsid w:val="00362F4B"/>
    <w:rsid w:val="00363AF6"/>
    <w:rsid w:val="0036581C"/>
    <w:rsid w:val="003702E1"/>
    <w:rsid w:val="0037036D"/>
    <w:rsid w:val="003739CA"/>
    <w:rsid w:val="00381026"/>
    <w:rsid w:val="003814EA"/>
    <w:rsid w:val="00391C6F"/>
    <w:rsid w:val="003927A5"/>
    <w:rsid w:val="00396076"/>
    <w:rsid w:val="003A0171"/>
    <w:rsid w:val="003A11E1"/>
    <w:rsid w:val="003C0635"/>
    <w:rsid w:val="003C3B07"/>
    <w:rsid w:val="003C3B4C"/>
    <w:rsid w:val="003C7FF8"/>
    <w:rsid w:val="003E3CF5"/>
    <w:rsid w:val="00404756"/>
    <w:rsid w:val="00405418"/>
    <w:rsid w:val="00414980"/>
    <w:rsid w:val="00424F6F"/>
    <w:rsid w:val="00426EF5"/>
    <w:rsid w:val="00427FBA"/>
    <w:rsid w:val="00441291"/>
    <w:rsid w:val="0044739B"/>
    <w:rsid w:val="0045158B"/>
    <w:rsid w:val="0046125E"/>
    <w:rsid w:val="00466AD6"/>
    <w:rsid w:val="00466D99"/>
    <w:rsid w:val="004703BE"/>
    <w:rsid w:val="00473EC3"/>
    <w:rsid w:val="004869C1"/>
    <w:rsid w:val="0049283F"/>
    <w:rsid w:val="0049329D"/>
    <w:rsid w:val="0049608D"/>
    <w:rsid w:val="004B024B"/>
    <w:rsid w:val="004B0AAB"/>
    <w:rsid w:val="004B5857"/>
    <w:rsid w:val="004C1211"/>
    <w:rsid w:val="004C1648"/>
    <w:rsid w:val="004C43C6"/>
    <w:rsid w:val="004C4CDC"/>
    <w:rsid w:val="004C51BA"/>
    <w:rsid w:val="004C54D5"/>
    <w:rsid w:val="004C6192"/>
    <w:rsid w:val="004D1740"/>
    <w:rsid w:val="004E0703"/>
    <w:rsid w:val="004E2462"/>
    <w:rsid w:val="004E5CD3"/>
    <w:rsid w:val="004E634A"/>
    <w:rsid w:val="004E7C84"/>
    <w:rsid w:val="004F1946"/>
    <w:rsid w:val="004F210C"/>
    <w:rsid w:val="004F55D9"/>
    <w:rsid w:val="004F6D78"/>
    <w:rsid w:val="00503670"/>
    <w:rsid w:val="00503824"/>
    <w:rsid w:val="005068C8"/>
    <w:rsid w:val="00522298"/>
    <w:rsid w:val="005252AB"/>
    <w:rsid w:val="005258A7"/>
    <w:rsid w:val="00530CEC"/>
    <w:rsid w:val="00531941"/>
    <w:rsid w:val="005358BC"/>
    <w:rsid w:val="00541DD1"/>
    <w:rsid w:val="0054217B"/>
    <w:rsid w:val="005454BC"/>
    <w:rsid w:val="0054568C"/>
    <w:rsid w:val="005558DD"/>
    <w:rsid w:val="005632DF"/>
    <w:rsid w:val="00564CFC"/>
    <w:rsid w:val="005714B7"/>
    <w:rsid w:val="005727A0"/>
    <w:rsid w:val="00576B10"/>
    <w:rsid w:val="005810AF"/>
    <w:rsid w:val="005817B1"/>
    <w:rsid w:val="0058235A"/>
    <w:rsid w:val="0058340A"/>
    <w:rsid w:val="005864EF"/>
    <w:rsid w:val="00587A6F"/>
    <w:rsid w:val="0059108C"/>
    <w:rsid w:val="005932F4"/>
    <w:rsid w:val="005944E0"/>
    <w:rsid w:val="00594EBD"/>
    <w:rsid w:val="005A543B"/>
    <w:rsid w:val="005B56F7"/>
    <w:rsid w:val="005D19DE"/>
    <w:rsid w:val="005D4196"/>
    <w:rsid w:val="005D70C1"/>
    <w:rsid w:val="005E266C"/>
    <w:rsid w:val="005F06A4"/>
    <w:rsid w:val="005F349E"/>
    <w:rsid w:val="005F43BD"/>
    <w:rsid w:val="005F5A90"/>
    <w:rsid w:val="00602E32"/>
    <w:rsid w:val="00603061"/>
    <w:rsid w:val="006038AA"/>
    <w:rsid w:val="00610B6B"/>
    <w:rsid w:val="006176AB"/>
    <w:rsid w:val="006208D7"/>
    <w:rsid w:val="00621E17"/>
    <w:rsid w:val="00623562"/>
    <w:rsid w:val="00624D7C"/>
    <w:rsid w:val="00625A3A"/>
    <w:rsid w:val="006262B3"/>
    <w:rsid w:val="0062768B"/>
    <w:rsid w:val="00633DD5"/>
    <w:rsid w:val="00634D8D"/>
    <w:rsid w:val="00647D62"/>
    <w:rsid w:val="006554C3"/>
    <w:rsid w:val="006630EB"/>
    <w:rsid w:val="006636FB"/>
    <w:rsid w:val="00667565"/>
    <w:rsid w:val="00672800"/>
    <w:rsid w:val="00673BE3"/>
    <w:rsid w:val="00674F33"/>
    <w:rsid w:val="00675D7C"/>
    <w:rsid w:val="00682993"/>
    <w:rsid w:val="00684989"/>
    <w:rsid w:val="00685C08"/>
    <w:rsid w:val="00686532"/>
    <w:rsid w:val="00687BF1"/>
    <w:rsid w:val="0069201E"/>
    <w:rsid w:val="006965AB"/>
    <w:rsid w:val="0069661C"/>
    <w:rsid w:val="00697A45"/>
    <w:rsid w:val="00697AEE"/>
    <w:rsid w:val="006A2705"/>
    <w:rsid w:val="006A2EC0"/>
    <w:rsid w:val="006A6655"/>
    <w:rsid w:val="006B33A2"/>
    <w:rsid w:val="006B3BC4"/>
    <w:rsid w:val="006B41BF"/>
    <w:rsid w:val="006C51E2"/>
    <w:rsid w:val="006D0219"/>
    <w:rsid w:val="006D0237"/>
    <w:rsid w:val="006D204F"/>
    <w:rsid w:val="006D256E"/>
    <w:rsid w:val="006D7604"/>
    <w:rsid w:val="006E2183"/>
    <w:rsid w:val="006E5C46"/>
    <w:rsid w:val="006E7459"/>
    <w:rsid w:val="006F4CFD"/>
    <w:rsid w:val="00711B14"/>
    <w:rsid w:val="00711FA4"/>
    <w:rsid w:val="00720C60"/>
    <w:rsid w:val="007229FF"/>
    <w:rsid w:val="00722D4D"/>
    <w:rsid w:val="00723098"/>
    <w:rsid w:val="00723960"/>
    <w:rsid w:val="00725156"/>
    <w:rsid w:val="007252C9"/>
    <w:rsid w:val="00742617"/>
    <w:rsid w:val="00744040"/>
    <w:rsid w:val="007459A6"/>
    <w:rsid w:val="007469B1"/>
    <w:rsid w:val="00746BF6"/>
    <w:rsid w:val="00754C99"/>
    <w:rsid w:val="00756B39"/>
    <w:rsid w:val="00757FD8"/>
    <w:rsid w:val="007604E2"/>
    <w:rsid w:val="007625EE"/>
    <w:rsid w:val="00773EA3"/>
    <w:rsid w:val="00782404"/>
    <w:rsid w:val="0078727C"/>
    <w:rsid w:val="007A1AE8"/>
    <w:rsid w:val="007B130A"/>
    <w:rsid w:val="007B40D0"/>
    <w:rsid w:val="007C4235"/>
    <w:rsid w:val="007C4992"/>
    <w:rsid w:val="007D68AC"/>
    <w:rsid w:val="007E1735"/>
    <w:rsid w:val="007E3BC2"/>
    <w:rsid w:val="007E51BD"/>
    <w:rsid w:val="007F20CA"/>
    <w:rsid w:val="007F2F81"/>
    <w:rsid w:val="007F5100"/>
    <w:rsid w:val="007F62CA"/>
    <w:rsid w:val="007F731C"/>
    <w:rsid w:val="007F7632"/>
    <w:rsid w:val="008009B8"/>
    <w:rsid w:val="00801A6F"/>
    <w:rsid w:val="00801AA3"/>
    <w:rsid w:val="008024CA"/>
    <w:rsid w:val="00803CB0"/>
    <w:rsid w:val="00807999"/>
    <w:rsid w:val="00810A3F"/>
    <w:rsid w:val="00815B45"/>
    <w:rsid w:val="008211FB"/>
    <w:rsid w:val="00832501"/>
    <w:rsid w:val="00842E5D"/>
    <w:rsid w:val="00851484"/>
    <w:rsid w:val="008553B4"/>
    <w:rsid w:val="00857362"/>
    <w:rsid w:val="008574D6"/>
    <w:rsid w:val="00862513"/>
    <w:rsid w:val="0086304F"/>
    <w:rsid w:val="00864224"/>
    <w:rsid w:val="00867C0F"/>
    <w:rsid w:val="00867E46"/>
    <w:rsid w:val="00870C90"/>
    <w:rsid w:val="008764AD"/>
    <w:rsid w:val="00877476"/>
    <w:rsid w:val="00891945"/>
    <w:rsid w:val="00891A9B"/>
    <w:rsid w:val="00895E97"/>
    <w:rsid w:val="00896F71"/>
    <w:rsid w:val="008A26F5"/>
    <w:rsid w:val="008A44AB"/>
    <w:rsid w:val="008B23A5"/>
    <w:rsid w:val="008B29F2"/>
    <w:rsid w:val="008B3898"/>
    <w:rsid w:val="008B4039"/>
    <w:rsid w:val="008C05FB"/>
    <w:rsid w:val="008C2FEB"/>
    <w:rsid w:val="008C3120"/>
    <w:rsid w:val="008C49CF"/>
    <w:rsid w:val="008D1B71"/>
    <w:rsid w:val="008D1D91"/>
    <w:rsid w:val="008E21D3"/>
    <w:rsid w:val="008E45A4"/>
    <w:rsid w:val="008E61C4"/>
    <w:rsid w:val="008E7B12"/>
    <w:rsid w:val="008F6E42"/>
    <w:rsid w:val="008F78A4"/>
    <w:rsid w:val="008F7ADE"/>
    <w:rsid w:val="008F7D4D"/>
    <w:rsid w:val="00903443"/>
    <w:rsid w:val="00903B50"/>
    <w:rsid w:val="00905791"/>
    <w:rsid w:val="00905A2D"/>
    <w:rsid w:val="0090772D"/>
    <w:rsid w:val="00912B45"/>
    <w:rsid w:val="0091382D"/>
    <w:rsid w:val="00921B00"/>
    <w:rsid w:val="0092676F"/>
    <w:rsid w:val="009331D1"/>
    <w:rsid w:val="00950688"/>
    <w:rsid w:val="00953DB2"/>
    <w:rsid w:val="00963A02"/>
    <w:rsid w:val="00963E0C"/>
    <w:rsid w:val="00964C35"/>
    <w:rsid w:val="00971351"/>
    <w:rsid w:val="00971E43"/>
    <w:rsid w:val="00972071"/>
    <w:rsid w:val="00973EB2"/>
    <w:rsid w:val="00975299"/>
    <w:rsid w:val="00987DFB"/>
    <w:rsid w:val="00997BC7"/>
    <w:rsid w:val="009A13A4"/>
    <w:rsid w:val="009A17C0"/>
    <w:rsid w:val="009A3140"/>
    <w:rsid w:val="009A4263"/>
    <w:rsid w:val="009A47E5"/>
    <w:rsid w:val="009A7962"/>
    <w:rsid w:val="009B4C92"/>
    <w:rsid w:val="009B6742"/>
    <w:rsid w:val="009B7C37"/>
    <w:rsid w:val="009C01B6"/>
    <w:rsid w:val="009C4AAE"/>
    <w:rsid w:val="009C78A9"/>
    <w:rsid w:val="009C7AEF"/>
    <w:rsid w:val="009D24B6"/>
    <w:rsid w:val="009E1513"/>
    <w:rsid w:val="009E2A10"/>
    <w:rsid w:val="009E6630"/>
    <w:rsid w:val="009F2141"/>
    <w:rsid w:val="009F39F1"/>
    <w:rsid w:val="009F58DD"/>
    <w:rsid w:val="009F5B8D"/>
    <w:rsid w:val="009F5F7C"/>
    <w:rsid w:val="009F7A43"/>
    <w:rsid w:val="00A01640"/>
    <w:rsid w:val="00A0260F"/>
    <w:rsid w:val="00A05B59"/>
    <w:rsid w:val="00A05CC6"/>
    <w:rsid w:val="00A0716C"/>
    <w:rsid w:val="00A20056"/>
    <w:rsid w:val="00A20803"/>
    <w:rsid w:val="00A35B30"/>
    <w:rsid w:val="00A37326"/>
    <w:rsid w:val="00A37EC7"/>
    <w:rsid w:val="00A411A2"/>
    <w:rsid w:val="00A42E5A"/>
    <w:rsid w:val="00A440F3"/>
    <w:rsid w:val="00A50AE9"/>
    <w:rsid w:val="00A55C2E"/>
    <w:rsid w:val="00A613DD"/>
    <w:rsid w:val="00A70551"/>
    <w:rsid w:val="00A70E42"/>
    <w:rsid w:val="00A71BA4"/>
    <w:rsid w:val="00A731A4"/>
    <w:rsid w:val="00A73376"/>
    <w:rsid w:val="00A73C06"/>
    <w:rsid w:val="00A821ED"/>
    <w:rsid w:val="00A82611"/>
    <w:rsid w:val="00A82DFC"/>
    <w:rsid w:val="00A8424D"/>
    <w:rsid w:val="00A87046"/>
    <w:rsid w:val="00A92C61"/>
    <w:rsid w:val="00A94335"/>
    <w:rsid w:val="00A97727"/>
    <w:rsid w:val="00A978A2"/>
    <w:rsid w:val="00AA027B"/>
    <w:rsid w:val="00AA07B0"/>
    <w:rsid w:val="00AA0947"/>
    <w:rsid w:val="00AA26E9"/>
    <w:rsid w:val="00AA32A4"/>
    <w:rsid w:val="00AA3944"/>
    <w:rsid w:val="00AA5063"/>
    <w:rsid w:val="00AA5D36"/>
    <w:rsid w:val="00AA67BA"/>
    <w:rsid w:val="00AA6D42"/>
    <w:rsid w:val="00AB4DCA"/>
    <w:rsid w:val="00AC3762"/>
    <w:rsid w:val="00AC3C09"/>
    <w:rsid w:val="00AD2EC7"/>
    <w:rsid w:val="00AD3AA0"/>
    <w:rsid w:val="00AE17A9"/>
    <w:rsid w:val="00AE1962"/>
    <w:rsid w:val="00AE1C4E"/>
    <w:rsid w:val="00AF6012"/>
    <w:rsid w:val="00B064DC"/>
    <w:rsid w:val="00B100B9"/>
    <w:rsid w:val="00B31C92"/>
    <w:rsid w:val="00B359B9"/>
    <w:rsid w:val="00B445BF"/>
    <w:rsid w:val="00B470FF"/>
    <w:rsid w:val="00B4773F"/>
    <w:rsid w:val="00B50E7F"/>
    <w:rsid w:val="00B53730"/>
    <w:rsid w:val="00B54361"/>
    <w:rsid w:val="00B5451B"/>
    <w:rsid w:val="00B55333"/>
    <w:rsid w:val="00B568A5"/>
    <w:rsid w:val="00B61991"/>
    <w:rsid w:val="00B70123"/>
    <w:rsid w:val="00B710B6"/>
    <w:rsid w:val="00B73C37"/>
    <w:rsid w:val="00B740E0"/>
    <w:rsid w:val="00B869B5"/>
    <w:rsid w:val="00B86AA4"/>
    <w:rsid w:val="00B86EFD"/>
    <w:rsid w:val="00B873FA"/>
    <w:rsid w:val="00B902FB"/>
    <w:rsid w:val="00B90C6A"/>
    <w:rsid w:val="00B956D1"/>
    <w:rsid w:val="00B96C18"/>
    <w:rsid w:val="00BA1C36"/>
    <w:rsid w:val="00BA3979"/>
    <w:rsid w:val="00BA4ACB"/>
    <w:rsid w:val="00BA512A"/>
    <w:rsid w:val="00BA6E78"/>
    <w:rsid w:val="00BA734C"/>
    <w:rsid w:val="00BB564D"/>
    <w:rsid w:val="00BB679F"/>
    <w:rsid w:val="00BB6B3D"/>
    <w:rsid w:val="00BC04B3"/>
    <w:rsid w:val="00BC3399"/>
    <w:rsid w:val="00BC78FA"/>
    <w:rsid w:val="00BD248E"/>
    <w:rsid w:val="00BD6755"/>
    <w:rsid w:val="00BE2C5F"/>
    <w:rsid w:val="00BE408F"/>
    <w:rsid w:val="00BE4C03"/>
    <w:rsid w:val="00BF0655"/>
    <w:rsid w:val="00BF2203"/>
    <w:rsid w:val="00C002D0"/>
    <w:rsid w:val="00C0080B"/>
    <w:rsid w:val="00C00C6A"/>
    <w:rsid w:val="00C06654"/>
    <w:rsid w:val="00C067A3"/>
    <w:rsid w:val="00C06895"/>
    <w:rsid w:val="00C10FBF"/>
    <w:rsid w:val="00C11AC7"/>
    <w:rsid w:val="00C124D5"/>
    <w:rsid w:val="00C16A0A"/>
    <w:rsid w:val="00C22512"/>
    <w:rsid w:val="00C22781"/>
    <w:rsid w:val="00C227BC"/>
    <w:rsid w:val="00C243FB"/>
    <w:rsid w:val="00C27745"/>
    <w:rsid w:val="00C3062B"/>
    <w:rsid w:val="00C334E8"/>
    <w:rsid w:val="00C36922"/>
    <w:rsid w:val="00C374DD"/>
    <w:rsid w:val="00C42316"/>
    <w:rsid w:val="00C43625"/>
    <w:rsid w:val="00C43C96"/>
    <w:rsid w:val="00C4623B"/>
    <w:rsid w:val="00C511FB"/>
    <w:rsid w:val="00C5173C"/>
    <w:rsid w:val="00C524C8"/>
    <w:rsid w:val="00C52EC4"/>
    <w:rsid w:val="00C55288"/>
    <w:rsid w:val="00C60F6C"/>
    <w:rsid w:val="00C632F1"/>
    <w:rsid w:val="00C646C5"/>
    <w:rsid w:val="00C669DD"/>
    <w:rsid w:val="00C7383C"/>
    <w:rsid w:val="00C7404C"/>
    <w:rsid w:val="00C7482F"/>
    <w:rsid w:val="00C82F21"/>
    <w:rsid w:val="00C847C9"/>
    <w:rsid w:val="00C848FE"/>
    <w:rsid w:val="00C87BF1"/>
    <w:rsid w:val="00C91703"/>
    <w:rsid w:val="00C9267D"/>
    <w:rsid w:val="00C92E75"/>
    <w:rsid w:val="00C974B2"/>
    <w:rsid w:val="00C97E54"/>
    <w:rsid w:val="00CA1A30"/>
    <w:rsid w:val="00CA7287"/>
    <w:rsid w:val="00CB005A"/>
    <w:rsid w:val="00CB3608"/>
    <w:rsid w:val="00CB3672"/>
    <w:rsid w:val="00CB4AE8"/>
    <w:rsid w:val="00CC1CBC"/>
    <w:rsid w:val="00CC2745"/>
    <w:rsid w:val="00CC2F22"/>
    <w:rsid w:val="00CC4573"/>
    <w:rsid w:val="00CD3864"/>
    <w:rsid w:val="00CD4467"/>
    <w:rsid w:val="00CD54CA"/>
    <w:rsid w:val="00CD7A20"/>
    <w:rsid w:val="00CE0337"/>
    <w:rsid w:val="00CE4688"/>
    <w:rsid w:val="00CF1304"/>
    <w:rsid w:val="00CF499E"/>
    <w:rsid w:val="00CF52E8"/>
    <w:rsid w:val="00D0221D"/>
    <w:rsid w:val="00D02DAF"/>
    <w:rsid w:val="00D04453"/>
    <w:rsid w:val="00D04ADB"/>
    <w:rsid w:val="00D07DFF"/>
    <w:rsid w:val="00D13AC9"/>
    <w:rsid w:val="00D17B57"/>
    <w:rsid w:val="00D23883"/>
    <w:rsid w:val="00D2658F"/>
    <w:rsid w:val="00D27913"/>
    <w:rsid w:val="00D27929"/>
    <w:rsid w:val="00D27C60"/>
    <w:rsid w:val="00D304A0"/>
    <w:rsid w:val="00D31E70"/>
    <w:rsid w:val="00D3507D"/>
    <w:rsid w:val="00D35411"/>
    <w:rsid w:val="00D400A4"/>
    <w:rsid w:val="00D40128"/>
    <w:rsid w:val="00D40A4D"/>
    <w:rsid w:val="00D41360"/>
    <w:rsid w:val="00D4234D"/>
    <w:rsid w:val="00D42C34"/>
    <w:rsid w:val="00D442DA"/>
    <w:rsid w:val="00D5539C"/>
    <w:rsid w:val="00D62BA9"/>
    <w:rsid w:val="00D777EC"/>
    <w:rsid w:val="00D80217"/>
    <w:rsid w:val="00D826B1"/>
    <w:rsid w:val="00D84BB2"/>
    <w:rsid w:val="00D8766B"/>
    <w:rsid w:val="00D91DB2"/>
    <w:rsid w:val="00D95EFE"/>
    <w:rsid w:val="00D9639D"/>
    <w:rsid w:val="00D97F8A"/>
    <w:rsid w:val="00DA0F4F"/>
    <w:rsid w:val="00DA4AD3"/>
    <w:rsid w:val="00DA674D"/>
    <w:rsid w:val="00DA774C"/>
    <w:rsid w:val="00DB1E98"/>
    <w:rsid w:val="00DB2563"/>
    <w:rsid w:val="00DB3CA0"/>
    <w:rsid w:val="00DB6336"/>
    <w:rsid w:val="00DB6A4D"/>
    <w:rsid w:val="00DC663E"/>
    <w:rsid w:val="00DC6D4B"/>
    <w:rsid w:val="00DC7A0E"/>
    <w:rsid w:val="00DD1FC1"/>
    <w:rsid w:val="00DD23DF"/>
    <w:rsid w:val="00DD25A9"/>
    <w:rsid w:val="00DD3EA8"/>
    <w:rsid w:val="00DD5BAD"/>
    <w:rsid w:val="00DE4DC2"/>
    <w:rsid w:val="00DF106D"/>
    <w:rsid w:val="00DF1366"/>
    <w:rsid w:val="00DF1718"/>
    <w:rsid w:val="00DF1A02"/>
    <w:rsid w:val="00DF1E03"/>
    <w:rsid w:val="00DF3082"/>
    <w:rsid w:val="00DF31E3"/>
    <w:rsid w:val="00DF3BDE"/>
    <w:rsid w:val="00DF45BB"/>
    <w:rsid w:val="00DF7658"/>
    <w:rsid w:val="00E005EF"/>
    <w:rsid w:val="00E04ED8"/>
    <w:rsid w:val="00E17542"/>
    <w:rsid w:val="00E17C96"/>
    <w:rsid w:val="00E20363"/>
    <w:rsid w:val="00E22CD0"/>
    <w:rsid w:val="00E2421B"/>
    <w:rsid w:val="00E24671"/>
    <w:rsid w:val="00E24727"/>
    <w:rsid w:val="00E24A35"/>
    <w:rsid w:val="00E25E82"/>
    <w:rsid w:val="00E26352"/>
    <w:rsid w:val="00E2671E"/>
    <w:rsid w:val="00E2734A"/>
    <w:rsid w:val="00E276C6"/>
    <w:rsid w:val="00E30096"/>
    <w:rsid w:val="00E335A6"/>
    <w:rsid w:val="00E350FD"/>
    <w:rsid w:val="00E40632"/>
    <w:rsid w:val="00E41D48"/>
    <w:rsid w:val="00E42F2E"/>
    <w:rsid w:val="00E443A8"/>
    <w:rsid w:val="00E451E5"/>
    <w:rsid w:val="00E45C0C"/>
    <w:rsid w:val="00E50456"/>
    <w:rsid w:val="00E5085A"/>
    <w:rsid w:val="00E62142"/>
    <w:rsid w:val="00E666FE"/>
    <w:rsid w:val="00E71E0E"/>
    <w:rsid w:val="00E7317F"/>
    <w:rsid w:val="00E765D6"/>
    <w:rsid w:val="00E77898"/>
    <w:rsid w:val="00E81E18"/>
    <w:rsid w:val="00E834DB"/>
    <w:rsid w:val="00E94BF7"/>
    <w:rsid w:val="00E96B39"/>
    <w:rsid w:val="00EA5CC2"/>
    <w:rsid w:val="00EB1E2D"/>
    <w:rsid w:val="00EB5671"/>
    <w:rsid w:val="00EC3C45"/>
    <w:rsid w:val="00ED056E"/>
    <w:rsid w:val="00ED16C2"/>
    <w:rsid w:val="00ED439B"/>
    <w:rsid w:val="00ED451A"/>
    <w:rsid w:val="00ED616F"/>
    <w:rsid w:val="00EE3068"/>
    <w:rsid w:val="00EF087E"/>
    <w:rsid w:val="00EF29C9"/>
    <w:rsid w:val="00EF531C"/>
    <w:rsid w:val="00EF630B"/>
    <w:rsid w:val="00EF77C6"/>
    <w:rsid w:val="00F0174A"/>
    <w:rsid w:val="00F038AE"/>
    <w:rsid w:val="00F05C5C"/>
    <w:rsid w:val="00F05FFB"/>
    <w:rsid w:val="00F123B7"/>
    <w:rsid w:val="00F13958"/>
    <w:rsid w:val="00F1595A"/>
    <w:rsid w:val="00F165D3"/>
    <w:rsid w:val="00F21520"/>
    <w:rsid w:val="00F265BB"/>
    <w:rsid w:val="00F265FD"/>
    <w:rsid w:val="00F359E4"/>
    <w:rsid w:val="00F3608A"/>
    <w:rsid w:val="00F365C0"/>
    <w:rsid w:val="00F413AA"/>
    <w:rsid w:val="00F46593"/>
    <w:rsid w:val="00F46819"/>
    <w:rsid w:val="00F47AAA"/>
    <w:rsid w:val="00F52085"/>
    <w:rsid w:val="00F537C5"/>
    <w:rsid w:val="00F54029"/>
    <w:rsid w:val="00F55E46"/>
    <w:rsid w:val="00F565B9"/>
    <w:rsid w:val="00F72E4C"/>
    <w:rsid w:val="00F80430"/>
    <w:rsid w:val="00F8072B"/>
    <w:rsid w:val="00F8078E"/>
    <w:rsid w:val="00F82A04"/>
    <w:rsid w:val="00F84342"/>
    <w:rsid w:val="00F855F5"/>
    <w:rsid w:val="00F91282"/>
    <w:rsid w:val="00F9197E"/>
    <w:rsid w:val="00F91C4D"/>
    <w:rsid w:val="00F94ED5"/>
    <w:rsid w:val="00FA0BEE"/>
    <w:rsid w:val="00FA0F1A"/>
    <w:rsid w:val="00FA29BD"/>
    <w:rsid w:val="00FA2B80"/>
    <w:rsid w:val="00FA55B5"/>
    <w:rsid w:val="00FA5F72"/>
    <w:rsid w:val="00FB537F"/>
    <w:rsid w:val="00FB5AAC"/>
    <w:rsid w:val="00FC0A1D"/>
    <w:rsid w:val="00FC0A8F"/>
    <w:rsid w:val="00FC1930"/>
    <w:rsid w:val="00FC1E4F"/>
    <w:rsid w:val="00FC587A"/>
    <w:rsid w:val="00FD3C8C"/>
    <w:rsid w:val="00FD662E"/>
    <w:rsid w:val="00FD71DB"/>
    <w:rsid w:val="00FE1AC3"/>
    <w:rsid w:val="00FE7E26"/>
    <w:rsid w:val="00FF04A1"/>
    <w:rsid w:val="00FF14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97782"/>
  <w15:chartTrackingRefBased/>
  <w15:docId w15:val="{9A5F29AC-BFC3-5F4D-8F34-B1E9D2B0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3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5D6"/>
    <w:pPr>
      <w:ind w:left="720"/>
      <w:contextualSpacing/>
    </w:pPr>
  </w:style>
  <w:style w:type="paragraph" w:styleId="HTMLPreformatted">
    <w:name w:val="HTML Preformatted"/>
    <w:basedOn w:val="Normal"/>
    <w:link w:val="HTMLPreformattedChar"/>
    <w:uiPriority w:val="99"/>
    <w:unhideWhenUsed/>
    <w:rsid w:val="00E7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65D6"/>
    <w:rPr>
      <w:rFonts w:ascii="Courier New" w:eastAsia="Times New Roman" w:hAnsi="Courier New" w:cs="Courier New"/>
      <w:sz w:val="20"/>
      <w:szCs w:val="20"/>
    </w:rPr>
  </w:style>
  <w:style w:type="character" w:styleId="PlaceholderText">
    <w:name w:val="Placeholder Text"/>
    <w:basedOn w:val="DefaultParagraphFont"/>
    <w:uiPriority w:val="99"/>
    <w:semiHidden/>
    <w:rsid w:val="00A82DFC"/>
    <w:rPr>
      <w:color w:val="808080"/>
    </w:rPr>
  </w:style>
  <w:style w:type="character" w:customStyle="1" w:styleId="Heading1Char">
    <w:name w:val="Heading 1 Char"/>
    <w:basedOn w:val="DefaultParagraphFont"/>
    <w:link w:val="Heading1"/>
    <w:uiPriority w:val="9"/>
    <w:rsid w:val="00D4136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D7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210C"/>
    <w:rPr>
      <w:color w:val="0563C1" w:themeColor="hyperlink"/>
      <w:u w:val="single"/>
    </w:rPr>
  </w:style>
  <w:style w:type="character" w:styleId="UnresolvedMention">
    <w:name w:val="Unresolved Mention"/>
    <w:basedOn w:val="DefaultParagraphFont"/>
    <w:uiPriority w:val="99"/>
    <w:semiHidden/>
    <w:unhideWhenUsed/>
    <w:rsid w:val="004F210C"/>
    <w:rPr>
      <w:color w:val="605E5C"/>
      <w:shd w:val="clear" w:color="auto" w:fill="E1DFDD"/>
    </w:rPr>
  </w:style>
  <w:style w:type="paragraph" w:styleId="Header">
    <w:name w:val="header"/>
    <w:basedOn w:val="Normal"/>
    <w:link w:val="HeaderChar"/>
    <w:uiPriority w:val="99"/>
    <w:unhideWhenUsed/>
    <w:rsid w:val="00AD3AA0"/>
    <w:pPr>
      <w:tabs>
        <w:tab w:val="center" w:pos="4680"/>
        <w:tab w:val="right" w:pos="9360"/>
      </w:tabs>
    </w:pPr>
  </w:style>
  <w:style w:type="character" w:customStyle="1" w:styleId="HeaderChar">
    <w:name w:val="Header Char"/>
    <w:basedOn w:val="DefaultParagraphFont"/>
    <w:link w:val="Header"/>
    <w:uiPriority w:val="99"/>
    <w:rsid w:val="00AD3AA0"/>
  </w:style>
  <w:style w:type="paragraph" w:styleId="Footer">
    <w:name w:val="footer"/>
    <w:basedOn w:val="Normal"/>
    <w:link w:val="FooterChar"/>
    <w:uiPriority w:val="99"/>
    <w:unhideWhenUsed/>
    <w:rsid w:val="00AD3AA0"/>
    <w:pPr>
      <w:tabs>
        <w:tab w:val="center" w:pos="4680"/>
        <w:tab w:val="right" w:pos="9360"/>
      </w:tabs>
    </w:pPr>
  </w:style>
  <w:style w:type="character" w:customStyle="1" w:styleId="FooterChar">
    <w:name w:val="Footer Char"/>
    <w:basedOn w:val="DefaultParagraphFont"/>
    <w:link w:val="Footer"/>
    <w:uiPriority w:val="99"/>
    <w:rsid w:val="00AD3AA0"/>
  </w:style>
  <w:style w:type="character" w:styleId="PageNumber">
    <w:name w:val="page number"/>
    <w:basedOn w:val="DefaultParagraphFont"/>
    <w:uiPriority w:val="99"/>
    <w:semiHidden/>
    <w:unhideWhenUsed/>
    <w:rsid w:val="00D62BA9"/>
  </w:style>
  <w:style w:type="paragraph" w:styleId="TOCHeading">
    <w:name w:val="TOC Heading"/>
    <w:basedOn w:val="Heading1"/>
    <w:next w:val="Normal"/>
    <w:uiPriority w:val="39"/>
    <w:unhideWhenUsed/>
    <w:qFormat/>
    <w:rsid w:val="0041498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14980"/>
    <w:pPr>
      <w:spacing w:before="120"/>
    </w:pPr>
    <w:rPr>
      <w:rFonts w:cstheme="minorHAnsi"/>
      <w:b/>
      <w:bCs/>
      <w:i/>
      <w:iCs/>
    </w:rPr>
  </w:style>
  <w:style w:type="paragraph" w:styleId="TOC2">
    <w:name w:val="toc 2"/>
    <w:basedOn w:val="Normal"/>
    <w:next w:val="Normal"/>
    <w:autoRedefine/>
    <w:uiPriority w:val="39"/>
    <w:semiHidden/>
    <w:unhideWhenUsed/>
    <w:rsid w:val="0041498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14980"/>
    <w:pPr>
      <w:ind w:left="480"/>
    </w:pPr>
    <w:rPr>
      <w:rFonts w:cstheme="minorHAnsi"/>
      <w:sz w:val="20"/>
      <w:szCs w:val="20"/>
    </w:rPr>
  </w:style>
  <w:style w:type="paragraph" w:styleId="TOC4">
    <w:name w:val="toc 4"/>
    <w:basedOn w:val="Normal"/>
    <w:next w:val="Normal"/>
    <w:autoRedefine/>
    <w:uiPriority w:val="39"/>
    <w:semiHidden/>
    <w:unhideWhenUsed/>
    <w:rsid w:val="00414980"/>
    <w:pPr>
      <w:ind w:left="720"/>
    </w:pPr>
    <w:rPr>
      <w:rFonts w:cstheme="minorHAnsi"/>
      <w:sz w:val="20"/>
      <w:szCs w:val="20"/>
    </w:rPr>
  </w:style>
  <w:style w:type="paragraph" w:styleId="TOC5">
    <w:name w:val="toc 5"/>
    <w:basedOn w:val="Normal"/>
    <w:next w:val="Normal"/>
    <w:autoRedefine/>
    <w:uiPriority w:val="39"/>
    <w:semiHidden/>
    <w:unhideWhenUsed/>
    <w:rsid w:val="00414980"/>
    <w:pPr>
      <w:ind w:left="960"/>
    </w:pPr>
    <w:rPr>
      <w:rFonts w:cstheme="minorHAnsi"/>
      <w:sz w:val="20"/>
      <w:szCs w:val="20"/>
    </w:rPr>
  </w:style>
  <w:style w:type="paragraph" w:styleId="TOC6">
    <w:name w:val="toc 6"/>
    <w:basedOn w:val="Normal"/>
    <w:next w:val="Normal"/>
    <w:autoRedefine/>
    <w:uiPriority w:val="39"/>
    <w:semiHidden/>
    <w:unhideWhenUsed/>
    <w:rsid w:val="00414980"/>
    <w:pPr>
      <w:ind w:left="1200"/>
    </w:pPr>
    <w:rPr>
      <w:rFonts w:cstheme="minorHAnsi"/>
      <w:sz w:val="20"/>
      <w:szCs w:val="20"/>
    </w:rPr>
  </w:style>
  <w:style w:type="paragraph" w:styleId="TOC7">
    <w:name w:val="toc 7"/>
    <w:basedOn w:val="Normal"/>
    <w:next w:val="Normal"/>
    <w:autoRedefine/>
    <w:uiPriority w:val="39"/>
    <w:semiHidden/>
    <w:unhideWhenUsed/>
    <w:rsid w:val="00414980"/>
    <w:pPr>
      <w:ind w:left="1440"/>
    </w:pPr>
    <w:rPr>
      <w:rFonts w:cstheme="minorHAnsi"/>
      <w:sz w:val="20"/>
      <w:szCs w:val="20"/>
    </w:rPr>
  </w:style>
  <w:style w:type="paragraph" w:styleId="TOC8">
    <w:name w:val="toc 8"/>
    <w:basedOn w:val="Normal"/>
    <w:next w:val="Normal"/>
    <w:autoRedefine/>
    <w:uiPriority w:val="39"/>
    <w:semiHidden/>
    <w:unhideWhenUsed/>
    <w:rsid w:val="00414980"/>
    <w:pPr>
      <w:ind w:left="1680"/>
    </w:pPr>
    <w:rPr>
      <w:rFonts w:cstheme="minorHAnsi"/>
      <w:sz w:val="20"/>
      <w:szCs w:val="20"/>
    </w:rPr>
  </w:style>
  <w:style w:type="paragraph" w:styleId="TOC9">
    <w:name w:val="toc 9"/>
    <w:basedOn w:val="Normal"/>
    <w:next w:val="Normal"/>
    <w:autoRedefine/>
    <w:uiPriority w:val="39"/>
    <w:semiHidden/>
    <w:unhideWhenUsed/>
    <w:rsid w:val="00414980"/>
    <w:pPr>
      <w:ind w:left="1920"/>
    </w:pPr>
    <w:rPr>
      <w:rFonts w:cstheme="minorHAnsi"/>
      <w:sz w:val="20"/>
      <w:szCs w:val="20"/>
    </w:rPr>
  </w:style>
  <w:style w:type="paragraph" w:styleId="BalloonText">
    <w:name w:val="Balloon Text"/>
    <w:basedOn w:val="Normal"/>
    <w:link w:val="BalloonTextChar"/>
    <w:uiPriority w:val="99"/>
    <w:semiHidden/>
    <w:unhideWhenUsed/>
    <w:rsid w:val="009D24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24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556">
      <w:bodyDiv w:val="1"/>
      <w:marLeft w:val="0"/>
      <w:marRight w:val="0"/>
      <w:marTop w:val="0"/>
      <w:marBottom w:val="0"/>
      <w:divBdr>
        <w:top w:val="none" w:sz="0" w:space="0" w:color="auto"/>
        <w:left w:val="none" w:sz="0" w:space="0" w:color="auto"/>
        <w:bottom w:val="none" w:sz="0" w:space="0" w:color="auto"/>
        <w:right w:val="none" w:sz="0" w:space="0" w:color="auto"/>
      </w:divBdr>
    </w:div>
    <w:div w:id="15354159">
      <w:bodyDiv w:val="1"/>
      <w:marLeft w:val="0"/>
      <w:marRight w:val="0"/>
      <w:marTop w:val="0"/>
      <w:marBottom w:val="0"/>
      <w:divBdr>
        <w:top w:val="none" w:sz="0" w:space="0" w:color="auto"/>
        <w:left w:val="none" w:sz="0" w:space="0" w:color="auto"/>
        <w:bottom w:val="none" w:sz="0" w:space="0" w:color="auto"/>
        <w:right w:val="none" w:sz="0" w:space="0" w:color="auto"/>
      </w:divBdr>
    </w:div>
    <w:div w:id="37517085">
      <w:bodyDiv w:val="1"/>
      <w:marLeft w:val="0"/>
      <w:marRight w:val="0"/>
      <w:marTop w:val="0"/>
      <w:marBottom w:val="0"/>
      <w:divBdr>
        <w:top w:val="none" w:sz="0" w:space="0" w:color="auto"/>
        <w:left w:val="none" w:sz="0" w:space="0" w:color="auto"/>
        <w:bottom w:val="none" w:sz="0" w:space="0" w:color="auto"/>
        <w:right w:val="none" w:sz="0" w:space="0" w:color="auto"/>
      </w:divBdr>
    </w:div>
    <w:div w:id="46146483">
      <w:bodyDiv w:val="1"/>
      <w:marLeft w:val="0"/>
      <w:marRight w:val="0"/>
      <w:marTop w:val="0"/>
      <w:marBottom w:val="0"/>
      <w:divBdr>
        <w:top w:val="none" w:sz="0" w:space="0" w:color="auto"/>
        <w:left w:val="none" w:sz="0" w:space="0" w:color="auto"/>
        <w:bottom w:val="none" w:sz="0" w:space="0" w:color="auto"/>
        <w:right w:val="none" w:sz="0" w:space="0" w:color="auto"/>
      </w:divBdr>
    </w:div>
    <w:div w:id="48040185">
      <w:bodyDiv w:val="1"/>
      <w:marLeft w:val="0"/>
      <w:marRight w:val="0"/>
      <w:marTop w:val="0"/>
      <w:marBottom w:val="0"/>
      <w:divBdr>
        <w:top w:val="none" w:sz="0" w:space="0" w:color="auto"/>
        <w:left w:val="none" w:sz="0" w:space="0" w:color="auto"/>
        <w:bottom w:val="none" w:sz="0" w:space="0" w:color="auto"/>
        <w:right w:val="none" w:sz="0" w:space="0" w:color="auto"/>
      </w:divBdr>
    </w:div>
    <w:div w:id="66539565">
      <w:bodyDiv w:val="1"/>
      <w:marLeft w:val="0"/>
      <w:marRight w:val="0"/>
      <w:marTop w:val="0"/>
      <w:marBottom w:val="0"/>
      <w:divBdr>
        <w:top w:val="none" w:sz="0" w:space="0" w:color="auto"/>
        <w:left w:val="none" w:sz="0" w:space="0" w:color="auto"/>
        <w:bottom w:val="none" w:sz="0" w:space="0" w:color="auto"/>
        <w:right w:val="none" w:sz="0" w:space="0" w:color="auto"/>
      </w:divBdr>
    </w:div>
    <w:div w:id="106121420">
      <w:bodyDiv w:val="1"/>
      <w:marLeft w:val="0"/>
      <w:marRight w:val="0"/>
      <w:marTop w:val="0"/>
      <w:marBottom w:val="0"/>
      <w:divBdr>
        <w:top w:val="none" w:sz="0" w:space="0" w:color="auto"/>
        <w:left w:val="none" w:sz="0" w:space="0" w:color="auto"/>
        <w:bottom w:val="none" w:sz="0" w:space="0" w:color="auto"/>
        <w:right w:val="none" w:sz="0" w:space="0" w:color="auto"/>
      </w:divBdr>
    </w:div>
    <w:div w:id="117916364">
      <w:bodyDiv w:val="1"/>
      <w:marLeft w:val="0"/>
      <w:marRight w:val="0"/>
      <w:marTop w:val="0"/>
      <w:marBottom w:val="0"/>
      <w:divBdr>
        <w:top w:val="none" w:sz="0" w:space="0" w:color="auto"/>
        <w:left w:val="none" w:sz="0" w:space="0" w:color="auto"/>
        <w:bottom w:val="none" w:sz="0" w:space="0" w:color="auto"/>
        <w:right w:val="none" w:sz="0" w:space="0" w:color="auto"/>
      </w:divBdr>
    </w:div>
    <w:div w:id="126708671">
      <w:bodyDiv w:val="1"/>
      <w:marLeft w:val="0"/>
      <w:marRight w:val="0"/>
      <w:marTop w:val="0"/>
      <w:marBottom w:val="0"/>
      <w:divBdr>
        <w:top w:val="none" w:sz="0" w:space="0" w:color="auto"/>
        <w:left w:val="none" w:sz="0" w:space="0" w:color="auto"/>
        <w:bottom w:val="none" w:sz="0" w:space="0" w:color="auto"/>
        <w:right w:val="none" w:sz="0" w:space="0" w:color="auto"/>
      </w:divBdr>
    </w:div>
    <w:div w:id="131486549">
      <w:bodyDiv w:val="1"/>
      <w:marLeft w:val="0"/>
      <w:marRight w:val="0"/>
      <w:marTop w:val="0"/>
      <w:marBottom w:val="0"/>
      <w:divBdr>
        <w:top w:val="none" w:sz="0" w:space="0" w:color="auto"/>
        <w:left w:val="none" w:sz="0" w:space="0" w:color="auto"/>
        <w:bottom w:val="none" w:sz="0" w:space="0" w:color="auto"/>
        <w:right w:val="none" w:sz="0" w:space="0" w:color="auto"/>
      </w:divBdr>
    </w:div>
    <w:div w:id="135072740">
      <w:bodyDiv w:val="1"/>
      <w:marLeft w:val="0"/>
      <w:marRight w:val="0"/>
      <w:marTop w:val="0"/>
      <w:marBottom w:val="0"/>
      <w:divBdr>
        <w:top w:val="none" w:sz="0" w:space="0" w:color="auto"/>
        <w:left w:val="none" w:sz="0" w:space="0" w:color="auto"/>
        <w:bottom w:val="none" w:sz="0" w:space="0" w:color="auto"/>
        <w:right w:val="none" w:sz="0" w:space="0" w:color="auto"/>
      </w:divBdr>
    </w:div>
    <w:div w:id="150173606">
      <w:bodyDiv w:val="1"/>
      <w:marLeft w:val="0"/>
      <w:marRight w:val="0"/>
      <w:marTop w:val="0"/>
      <w:marBottom w:val="0"/>
      <w:divBdr>
        <w:top w:val="none" w:sz="0" w:space="0" w:color="auto"/>
        <w:left w:val="none" w:sz="0" w:space="0" w:color="auto"/>
        <w:bottom w:val="none" w:sz="0" w:space="0" w:color="auto"/>
        <w:right w:val="none" w:sz="0" w:space="0" w:color="auto"/>
      </w:divBdr>
    </w:div>
    <w:div w:id="232006384">
      <w:bodyDiv w:val="1"/>
      <w:marLeft w:val="0"/>
      <w:marRight w:val="0"/>
      <w:marTop w:val="0"/>
      <w:marBottom w:val="0"/>
      <w:divBdr>
        <w:top w:val="none" w:sz="0" w:space="0" w:color="auto"/>
        <w:left w:val="none" w:sz="0" w:space="0" w:color="auto"/>
        <w:bottom w:val="none" w:sz="0" w:space="0" w:color="auto"/>
        <w:right w:val="none" w:sz="0" w:space="0" w:color="auto"/>
      </w:divBdr>
    </w:div>
    <w:div w:id="247006169">
      <w:bodyDiv w:val="1"/>
      <w:marLeft w:val="0"/>
      <w:marRight w:val="0"/>
      <w:marTop w:val="0"/>
      <w:marBottom w:val="0"/>
      <w:divBdr>
        <w:top w:val="none" w:sz="0" w:space="0" w:color="auto"/>
        <w:left w:val="none" w:sz="0" w:space="0" w:color="auto"/>
        <w:bottom w:val="none" w:sz="0" w:space="0" w:color="auto"/>
        <w:right w:val="none" w:sz="0" w:space="0" w:color="auto"/>
      </w:divBdr>
    </w:div>
    <w:div w:id="296956168">
      <w:bodyDiv w:val="1"/>
      <w:marLeft w:val="0"/>
      <w:marRight w:val="0"/>
      <w:marTop w:val="0"/>
      <w:marBottom w:val="0"/>
      <w:divBdr>
        <w:top w:val="none" w:sz="0" w:space="0" w:color="auto"/>
        <w:left w:val="none" w:sz="0" w:space="0" w:color="auto"/>
        <w:bottom w:val="none" w:sz="0" w:space="0" w:color="auto"/>
        <w:right w:val="none" w:sz="0" w:space="0" w:color="auto"/>
      </w:divBdr>
    </w:div>
    <w:div w:id="304824523">
      <w:bodyDiv w:val="1"/>
      <w:marLeft w:val="0"/>
      <w:marRight w:val="0"/>
      <w:marTop w:val="0"/>
      <w:marBottom w:val="0"/>
      <w:divBdr>
        <w:top w:val="none" w:sz="0" w:space="0" w:color="auto"/>
        <w:left w:val="none" w:sz="0" w:space="0" w:color="auto"/>
        <w:bottom w:val="none" w:sz="0" w:space="0" w:color="auto"/>
        <w:right w:val="none" w:sz="0" w:space="0" w:color="auto"/>
      </w:divBdr>
    </w:div>
    <w:div w:id="320500512">
      <w:bodyDiv w:val="1"/>
      <w:marLeft w:val="0"/>
      <w:marRight w:val="0"/>
      <w:marTop w:val="0"/>
      <w:marBottom w:val="0"/>
      <w:divBdr>
        <w:top w:val="none" w:sz="0" w:space="0" w:color="auto"/>
        <w:left w:val="none" w:sz="0" w:space="0" w:color="auto"/>
        <w:bottom w:val="none" w:sz="0" w:space="0" w:color="auto"/>
        <w:right w:val="none" w:sz="0" w:space="0" w:color="auto"/>
      </w:divBdr>
    </w:div>
    <w:div w:id="340395115">
      <w:bodyDiv w:val="1"/>
      <w:marLeft w:val="0"/>
      <w:marRight w:val="0"/>
      <w:marTop w:val="0"/>
      <w:marBottom w:val="0"/>
      <w:divBdr>
        <w:top w:val="none" w:sz="0" w:space="0" w:color="auto"/>
        <w:left w:val="none" w:sz="0" w:space="0" w:color="auto"/>
        <w:bottom w:val="none" w:sz="0" w:space="0" w:color="auto"/>
        <w:right w:val="none" w:sz="0" w:space="0" w:color="auto"/>
      </w:divBdr>
    </w:div>
    <w:div w:id="343241829">
      <w:bodyDiv w:val="1"/>
      <w:marLeft w:val="0"/>
      <w:marRight w:val="0"/>
      <w:marTop w:val="0"/>
      <w:marBottom w:val="0"/>
      <w:divBdr>
        <w:top w:val="none" w:sz="0" w:space="0" w:color="auto"/>
        <w:left w:val="none" w:sz="0" w:space="0" w:color="auto"/>
        <w:bottom w:val="none" w:sz="0" w:space="0" w:color="auto"/>
        <w:right w:val="none" w:sz="0" w:space="0" w:color="auto"/>
      </w:divBdr>
    </w:div>
    <w:div w:id="378365099">
      <w:bodyDiv w:val="1"/>
      <w:marLeft w:val="0"/>
      <w:marRight w:val="0"/>
      <w:marTop w:val="0"/>
      <w:marBottom w:val="0"/>
      <w:divBdr>
        <w:top w:val="none" w:sz="0" w:space="0" w:color="auto"/>
        <w:left w:val="none" w:sz="0" w:space="0" w:color="auto"/>
        <w:bottom w:val="none" w:sz="0" w:space="0" w:color="auto"/>
        <w:right w:val="none" w:sz="0" w:space="0" w:color="auto"/>
      </w:divBdr>
    </w:div>
    <w:div w:id="410197213">
      <w:bodyDiv w:val="1"/>
      <w:marLeft w:val="0"/>
      <w:marRight w:val="0"/>
      <w:marTop w:val="0"/>
      <w:marBottom w:val="0"/>
      <w:divBdr>
        <w:top w:val="none" w:sz="0" w:space="0" w:color="auto"/>
        <w:left w:val="none" w:sz="0" w:space="0" w:color="auto"/>
        <w:bottom w:val="none" w:sz="0" w:space="0" w:color="auto"/>
        <w:right w:val="none" w:sz="0" w:space="0" w:color="auto"/>
      </w:divBdr>
    </w:div>
    <w:div w:id="413086157">
      <w:bodyDiv w:val="1"/>
      <w:marLeft w:val="0"/>
      <w:marRight w:val="0"/>
      <w:marTop w:val="0"/>
      <w:marBottom w:val="0"/>
      <w:divBdr>
        <w:top w:val="none" w:sz="0" w:space="0" w:color="auto"/>
        <w:left w:val="none" w:sz="0" w:space="0" w:color="auto"/>
        <w:bottom w:val="none" w:sz="0" w:space="0" w:color="auto"/>
        <w:right w:val="none" w:sz="0" w:space="0" w:color="auto"/>
      </w:divBdr>
    </w:div>
    <w:div w:id="539560159">
      <w:bodyDiv w:val="1"/>
      <w:marLeft w:val="0"/>
      <w:marRight w:val="0"/>
      <w:marTop w:val="0"/>
      <w:marBottom w:val="0"/>
      <w:divBdr>
        <w:top w:val="none" w:sz="0" w:space="0" w:color="auto"/>
        <w:left w:val="none" w:sz="0" w:space="0" w:color="auto"/>
        <w:bottom w:val="none" w:sz="0" w:space="0" w:color="auto"/>
        <w:right w:val="none" w:sz="0" w:space="0" w:color="auto"/>
      </w:divBdr>
    </w:div>
    <w:div w:id="561911200">
      <w:bodyDiv w:val="1"/>
      <w:marLeft w:val="0"/>
      <w:marRight w:val="0"/>
      <w:marTop w:val="0"/>
      <w:marBottom w:val="0"/>
      <w:divBdr>
        <w:top w:val="none" w:sz="0" w:space="0" w:color="auto"/>
        <w:left w:val="none" w:sz="0" w:space="0" w:color="auto"/>
        <w:bottom w:val="none" w:sz="0" w:space="0" w:color="auto"/>
        <w:right w:val="none" w:sz="0" w:space="0" w:color="auto"/>
      </w:divBdr>
    </w:div>
    <w:div w:id="565188695">
      <w:bodyDiv w:val="1"/>
      <w:marLeft w:val="0"/>
      <w:marRight w:val="0"/>
      <w:marTop w:val="0"/>
      <w:marBottom w:val="0"/>
      <w:divBdr>
        <w:top w:val="none" w:sz="0" w:space="0" w:color="auto"/>
        <w:left w:val="none" w:sz="0" w:space="0" w:color="auto"/>
        <w:bottom w:val="none" w:sz="0" w:space="0" w:color="auto"/>
        <w:right w:val="none" w:sz="0" w:space="0" w:color="auto"/>
      </w:divBdr>
    </w:div>
    <w:div w:id="615332279">
      <w:bodyDiv w:val="1"/>
      <w:marLeft w:val="0"/>
      <w:marRight w:val="0"/>
      <w:marTop w:val="0"/>
      <w:marBottom w:val="0"/>
      <w:divBdr>
        <w:top w:val="none" w:sz="0" w:space="0" w:color="auto"/>
        <w:left w:val="none" w:sz="0" w:space="0" w:color="auto"/>
        <w:bottom w:val="none" w:sz="0" w:space="0" w:color="auto"/>
        <w:right w:val="none" w:sz="0" w:space="0" w:color="auto"/>
      </w:divBdr>
    </w:div>
    <w:div w:id="648510565">
      <w:bodyDiv w:val="1"/>
      <w:marLeft w:val="0"/>
      <w:marRight w:val="0"/>
      <w:marTop w:val="0"/>
      <w:marBottom w:val="0"/>
      <w:divBdr>
        <w:top w:val="none" w:sz="0" w:space="0" w:color="auto"/>
        <w:left w:val="none" w:sz="0" w:space="0" w:color="auto"/>
        <w:bottom w:val="none" w:sz="0" w:space="0" w:color="auto"/>
        <w:right w:val="none" w:sz="0" w:space="0" w:color="auto"/>
      </w:divBdr>
    </w:div>
    <w:div w:id="652412427">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691760584">
      <w:bodyDiv w:val="1"/>
      <w:marLeft w:val="0"/>
      <w:marRight w:val="0"/>
      <w:marTop w:val="0"/>
      <w:marBottom w:val="0"/>
      <w:divBdr>
        <w:top w:val="none" w:sz="0" w:space="0" w:color="auto"/>
        <w:left w:val="none" w:sz="0" w:space="0" w:color="auto"/>
        <w:bottom w:val="none" w:sz="0" w:space="0" w:color="auto"/>
        <w:right w:val="none" w:sz="0" w:space="0" w:color="auto"/>
      </w:divBdr>
    </w:div>
    <w:div w:id="744954395">
      <w:bodyDiv w:val="1"/>
      <w:marLeft w:val="0"/>
      <w:marRight w:val="0"/>
      <w:marTop w:val="0"/>
      <w:marBottom w:val="0"/>
      <w:divBdr>
        <w:top w:val="none" w:sz="0" w:space="0" w:color="auto"/>
        <w:left w:val="none" w:sz="0" w:space="0" w:color="auto"/>
        <w:bottom w:val="none" w:sz="0" w:space="0" w:color="auto"/>
        <w:right w:val="none" w:sz="0" w:space="0" w:color="auto"/>
      </w:divBdr>
    </w:div>
    <w:div w:id="793449776">
      <w:bodyDiv w:val="1"/>
      <w:marLeft w:val="0"/>
      <w:marRight w:val="0"/>
      <w:marTop w:val="0"/>
      <w:marBottom w:val="0"/>
      <w:divBdr>
        <w:top w:val="none" w:sz="0" w:space="0" w:color="auto"/>
        <w:left w:val="none" w:sz="0" w:space="0" w:color="auto"/>
        <w:bottom w:val="none" w:sz="0" w:space="0" w:color="auto"/>
        <w:right w:val="none" w:sz="0" w:space="0" w:color="auto"/>
      </w:divBdr>
    </w:div>
    <w:div w:id="813179489">
      <w:bodyDiv w:val="1"/>
      <w:marLeft w:val="0"/>
      <w:marRight w:val="0"/>
      <w:marTop w:val="0"/>
      <w:marBottom w:val="0"/>
      <w:divBdr>
        <w:top w:val="none" w:sz="0" w:space="0" w:color="auto"/>
        <w:left w:val="none" w:sz="0" w:space="0" w:color="auto"/>
        <w:bottom w:val="none" w:sz="0" w:space="0" w:color="auto"/>
        <w:right w:val="none" w:sz="0" w:space="0" w:color="auto"/>
      </w:divBdr>
    </w:div>
    <w:div w:id="845557724">
      <w:bodyDiv w:val="1"/>
      <w:marLeft w:val="0"/>
      <w:marRight w:val="0"/>
      <w:marTop w:val="0"/>
      <w:marBottom w:val="0"/>
      <w:divBdr>
        <w:top w:val="none" w:sz="0" w:space="0" w:color="auto"/>
        <w:left w:val="none" w:sz="0" w:space="0" w:color="auto"/>
        <w:bottom w:val="none" w:sz="0" w:space="0" w:color="auto"/>
        <w:right w:val="none" w:sz="0" w:space="0" w:color="auto"/>
      </w:divBdr>
    </w:div>
    <w:div w:id="885529103">
      <w:bodyDiv w:val="1"/>
      <w:marLeft w:val="0"/>
      <w:marRight w:val="0"/>
      <w:marTop w:val="0"/>
      <w:marBottom w:val="0"/>
      <w:divBdr>
        <w:top w:val="none" w:sz="0" w:space="0" w:color="auto"/>
        <w:left w:val="none" w:sz="0" w:space="0" w:color="auto"/>
        <w:bottom w:val="none" w:sz="0" w:space="0" w:color="auto"/>
        <w:right w:val="none" w:sz="0" w:space="0" w:color="auto"/>
      </w:divBdr>
    </w:div>
    <w:div w:id="886451005">
      <w:bodyDiv w:val="1"/>
      <w:marLeft w:val="0"/>
      <w:marRight w:val="0"/>
      <w:marTop w:val="0"/>
      <w:marBottom w:val="0"/>
      <w:divBdr>
        <w:top w:val="none" w:sz="0" w:space="0" w:color="auto"/>
        <w:left w:val="none" w:sz="0" w:space="0" w:color="auto"/>
        <w:bottom w:val="none" w:sz="0" w:space="0" w:color="auto"/>
        <w:right w:val="none" w:sz="0" w:space="0" w:color="auto"/>
      </w:divBdr>
    </w:div>
    <w:div w:id="919095839">
      <w:bodyDiv w:val="1"/>
      <w:marLeft w:val="0"/>
      <w:marRight w:val="0"/>
      <w:marTop w:val="0"/>
      <w:marBottom w:val="0"/>
      <w:divBdr>
        <w:top w:val="none" w:sz="0" w:space="0" w:color="auto"/>
        <w:left w:val="none" w:sz="0" w:space="0" w:color="auto"/>
        <w:bottom w:val="none" w:sz="0" w:space="0" w:color="auto"/>
        <w:right w:val="none" w:sz="0" w:space="0" w:color="auto"/>
      </w:divBdr>
    </w:div>
    <w:div w:id="929702677">
      <w:bodyDiv w:val="1"/>
      <w:marLeft w:val="0"/>
      <w:marRight w:val="0"/>
      <w:marTop w:val="0"/>
      <w:marBottom w:val="0"/>
      <w:divBdr>
        <w:top w:val="none" w:sz="0" w:space="0" w:color="auto"/>
        <w:left w:val="none" w:sz="0" w:space="0" w:color="auto"/>
        <w:bottom w:val="none" w:sz="0" w:space="0" w:color="auto"/>
        <w:right w:val="none" w:sz="0" w:space="0" w:color="auto"/>
      </w:divBdr>
    </w:div>
    <w:div w:id="948469243">
      <w:bodyDiv w:val="1"/>
      <w:marLeft w:val="0"/>
      <w:marRight w:val="0"/>
      <w:marTop w:val="0"/>
      <w:marBottom w:val="0"/>
      <w:divBdr>
        <w:top w:val="none" w:sz="0" w:space="0" w:color="auto"/>
        <w:left w:val="none" w:sz="0" w:space="0" w:color="auto"/>
        <w:bottom w:val="none" w:sz="0" w:space="0" w:color="auto"/>
        <w:right w:val="none" w:sz="0" w:space="0" w:color="auto"/>
      </w:divBdr>
    </w:div>
    <w:div w:id="960304624">
      <w:bodyDiv w:val="1"/>
      <w:marLeft w:val="0"/>
      <w:marRight w:val="0"/>
      <w:marTop w:val="0"/>
      <w:marBottom w:val="0"/>
      <w:divBdr>
        <w:top w:val="none" w:sz="0" w:space="0" w:color="auto"/>
        <w:left w:val="none" w:sz="0" w:space="0" w:color="auto"/>
        <w:bottom w:val="none" w:sz="0" w:space="0" w:color="auto"/>
        <w:right w:val="none" w:sz="0" w:space="0" w:color="auto"/>
      </w:divBdr>
    </w:div>
    <w:div w:id="963777100">
      <w:bodyDiv w:val="1"/>
      <w:marLeft w:val="0"/>
      <w:marRight w:val="0"/>
      <w:marTop w:val="0"/>
      <w:marBottom w:val="0"/>
      <w:divBdr>
        <w:top w:val="none" w:sz="0" w:space="0" w:color="auto"/>
        <w:left w:val="none" w:sz="0" w:space="0" w:color="auto"/>
        <w:bottom w:val="none" w:sz="0" w:space="0" w:color="auto"/>
        <w:right w:val="none" w:sz="0" w:space="0" w:color="auto"/>
      </w:divBdr>
    </w:div>
    <w:div w:id="983003511">
      <w:bodyDiv w:val="1"/>
      <w:marLeft w:val="0"/>
      <w:marRight w:val="0"/>
      <w:marTop w:val="0"/>
      <w:marBottom w:val="0"/>
      <w:divBdr>
        <w:top w:val="none" w:sz="0" w:space="0" w:color="auto"/>
        <w:left w:val="none" w:sz="0" w:space="0" w:color="auto"/>
        <w:bottom w:val="none" w:sz="0" w:space="0" w:color="auto"/>
        <w:right w:val="none" w:sz="0" w:space="0" w:color="auto"/>
      </w:divBdr>
    </w:div>
    <w:div w:id="994529746">
      <w:bodyDiv w:val="1"/>
      <w:marLeft w:val="0"/>
      <w:marRight w:val="0"/>
      <w:marTop w:val="0"/>
      <w:marBottom w:val="0"/>
      <w:divBdr>
        <w:top w:val="none" w:sz="0" w:space="0" w:color="auto"/>
        <w:left w:val="none" w:sz="0" w:space="0" w:color="auto"/>
        <w:bottom w:val="none" w:sz="0" w:space="0" w:color="auto"/>
        <w:right w:val="none" w:sz="0" w:space="0" w:color="auto"/>
      </w:divBdr>
    </w:div>
    <w:div w:id="999042482">
      <w:bodyDiv w:val="1"/>
      <w:marLeft w:val="0"/>
      <w:marRight w:val="0"/>
      <w:marTop w:val="0"/>
      <w:marBottom w:val="0"/>
      <w:divBdr>
        <w:top w:val="none" w:sz="0" w:space="0" w:color="auto"/>
        <w:left w:val="none" w:sz="0" w:space="0" w:color="auto"/>
        <w:bottom w:val="none" w:sz="0" w:space="0" w:color="auto"/>
        <w:right w:val="none" w:sz="0" w:space="0" w:color="auto"/>
      </w:divBdr>
    </w:div>
    <w:div w:id="1015688438">
      <w:bodyDiv w:val="1"/>
      <w:marLeft w:val="0"/>
      <w:marRight w:val="0"/>
      <w:marTop w:val="0"/>
      <w:marBottom w:val="0"/>
      <w:divBdr>
        <w:top w:val="none" w:sz="0" w:space="0" w:color="auto"/>
        <w:left w:val="none" w:sz="0" w:space="0" w:color="auto"/>
        <w:bottom w:val="none" w:sz="0" w:space="0" w:color="auto"/>
        <w:right w:val="none" w:sz="0" w:space="0" w:color="auto"/>
      </w:divBdr>
    </w:div>
    <w:div w:id="1054815396">
      <w:bodyDiv w:val="1"/>
      <w:marLeft w:val="0"/>
      <w:marRight w:val="0"/>
      <w:marTop w:val="0"/>
      <w:marBottom w:val="0"/>
      <w:divBdr>
        <w:top w:val="none" w:sz="0" w:space="0" w:color="auto"/>
        <w:left w:val="none" w:sz="0" w:space="0" w:color="auto"/>
        <w:bottom w:val="none" w:sz="0" w:space="0" w:color="auto"/>
        <w:right w:val="none" w:sz="0" w:space="0" w:color="auto"/>
      </w:divBdr>
    </w:div>
    <w:div w:id="1056003558">
      <w:bodyDiv w:val="1"/>
      <w:marLeft w:val="0"/>
      <w:marRight w:val="0"/>
      <w:marTop w:val="0"/>
      <w:marBottom w:val="0"/>
      <w:divBdr>
        <w:top w:val="none" w:sz="0" w:space="0" w:color="auto"/>
        <w:left w:val="none" w:sz="0" w:space="0" w:color="auto"/>
        <w:bottom w:val="none" w:sz="0" w:space="0" w:color="auto"/>
        <w:right w:val="none" w:sz="0" w:space="0" w:color="auto"/>
      </w:divBdr>
    </w:div>
    <w:div w:id="1058362462">
      <w:bodyDiv w:val="1"/>
      <w:marLeft w:val="0"/>
      <w:marRight w:val="0"/>
      <w:marTop w:val="0"/>
      <w:marBottom w:val="0"/>
      <w:divBdr>
        <w:top w:val="none" w:sz="0" w:space="0" w:color="auto"/>
        <w:left w:val="none" w:sz="0" w:space="0" w:color="auto"/>
        <w:bottom w:val="none" w:sz="0" w:space="0" w:color="auto"/>
        <w:right w:val="none" w:sz="0" w:space="0" w:color="auto"/>
      </w:divBdr>
    </w:div>
    <w:div w:id="1065181557">
      <w:bodyDiv w:val="1"/>
      <w:marLeft w:val="0"/>
      <w:marRight w:val="0"/>
      <w:marTop w:val="0"/>
      <w:marBottom w:val="0"/>
      <w:divBdr>
        <w:top w:val="none" w:sz="0" w:space="0" w:color="auto"/>
        <w:left w:val="none" w:sz="0" w:space="0" w:color="auto"/>
        <w:bottom w:val="none" w:sz="0" w:space="0" w:color="auto"/>
        <w:right w:val="none" w:sz="0" w:space="0" w:color="auto"/>
      </w:divBdr>
    </w:div>
    <w:div w:id="1077750168">
      <w:bodyDiv w:val="1"/>
      <w:marLeft w:val="0"/>
      <w:marRight w:val="0"/>
      <w:marTop w:val="0"/>
      <w:marBottom w:val="0"/>
      <w:divBdr>
        <w:top w:val="none" w:sz="0" w:space="0" w:color="auto"/>
        <w:left w:val="none" w:sz="0" w:space="0" w:color="auto"/>
        <w:bottom w:val="none" w:sz="0" w:space="0" w:color="auto"/>
        <w:right w:val="none" w:sz="0" w:space="0" w:color="auto"/>
      </w:divBdr>
    </w:div>
    <w:div w:id="1078941077">
      <w:bodyDiv w:val="1"/>
      <w:marLeft w:val="0"/>
      <w:marRight w:val="0"/>
      <w:marTop w:val="0"/>
      <w:marBottom w:val="0"/>
      <w:divBdr>
        <w:top w:val="none" w:sz="0" w:space="0" w:color="auto"/>
        <w:left w:val="none" w:sz="0" w:space="0" w:color="auto"/>
        <w:bottom w:val="none" w:sz="0" w:space="0" w:color="auto"/>
        <w:right w:val="none" w:sz="0" w:space="0" w:color="auto"/>
      </w:divBdr>
    </w:div>
    <w:div w:id="1106391053">
      <w:bodyDiv w:val="1"/>
      <w:marLeft w:val="0"/>
      <w:marRight w:val="0"/>
      <w:marTop w:val="0"/>
      <w:marBottom w:val="0"/>
      <w:divBdr>
        <w:top w:val="none" w:sz="0" w:space="0" w:color="auto"/>
        <w:left w:val="none" w:sz="0" w:space="0" w:color="auto"/>
        <w:bottom w:val="none" w:sz="0" w:space="0" w:color="auto"/>
        <w:right w:val="none" w:sz="0" w:space="0" w:color="auto"/>
      </w:divBdr>
    </w:div>
    <w:div w:id="1137145987">
      <w:bodyDiv w:val="1"/>
      <w:marLeft w:val="0"/>
      <w:marRight w:val="0"/>
      <w:marTop w:val="0"/>
      <w:marBottom w:val="0"/>
      <w:divBdr>
        <w:top w:val="none" w:sz="0" w:space="0" w:color="auto"/>
        <w:left w:val="none" w:sz="0" w:space="0" w:color="auto"/>
        <w:bottom w:val="none" w:sz="0" w:space="0" w:color="auto"/>
        <w:right w:val="none" w:sz="0" w:space="0" w:color="auto"/>
      </w:divBdr>
    </w:div>
    <w:div w:id="1137576022">
      <w:bodyDiv w:val="1"/>
      <w:marLeft w:val="0"/>
      <w:marRight w:val="0"/>
      <w:marTop w:val="0"/>
      <w:marBottom w:val="0"/>
      <w:divBdr>
        <w:top w:val="none" w:sz="0" w:space="0" w:color="auto"/>
        <w:left w:val="none" w:sz="0" w:space="0" w:color="auto"/>
        <w:bottom w:val="none" w:sz="0" w:space="0" w:color="auto"/>
        <w:right w:val="none" w:sz="0" w:space="0" w:color="auto"/>
      </w:divBdr>
    </w:div>
    <w:div w:id="1217158261">
      <w:bodyDiv w:val="1"/>
      <w:marLeft w:val="0"/>
      <w:marRight w:val="0"/>
      <w:marTop w:val="0"/>
      <w:marBottom w:val="0"/>
      <w:divBdr>
        <w:top w:val="none" w:sz="0" w:space="0" w:color="auto"/>
        <w:left w:val="none" w:sz="0" w:space="0" w:color="auto"/>
        <w:bottom w:val="none" w:sz="0" w:space="0" w:color="auto"/>
        <w:right w:val="none" w:sz="0" w:space="0" w:color="auto"/>
      </w:divBdr>
    </w:div>
    <w:div w:id="1222056358">
      <w:bodyDiv w:val="1"/>
      <w:marLeft w:val="0"/>
      <w:marRight w:val="0"/>
      <w:marTop w:val="0"/>
      <w:marBottom w:val="0"/>
      <w:divBdr>
        <w:top w:val="none" w:sz="0" w:space="0" w:color="auto"/>
        <w:left w:val="none" w:sz="0" w:space="0" w:color="auto"/>
        <w:bottom w:val="none" w:sz="0" w:space="0" w:color="auto"/>
        <w:right w:val="none" w:sz="0" w:space="0" w:color="auto"/>
      </w:divBdr>
    </w:div>
    <w:div w:id="1230964137">
      <w:bodyDiv w:val="1"/>
      <w:marLeft w:val="0"/>
      <w:marRight w:val="0"/>
      <w:marTop w:val="0"/>
      <w:marBottom w:val="0"/>
      <w:divBdr>
        <w:top w:val="none" w:sz="0" w:space="0" w:color="auto"/>
        <w:left w:val="none" w:sz="0" w:space="0" w:color="auto"/>
        <w:bottom w:val="none" w:sz="0" w:space="0" w:color="auto"/>
        <w:right w:val="none" w:sz="0" w:space="0" w:color="auto"/>
      </w:divBdr>
    </w:div>
    <w:div w:id="1235700805">
      <w:bodyDiv w:val="1"/>
      <w:marLeft w:val="0"/>
      <w:marRight w:val="0"/>
      <w:marTop w:val="0"/>
      <w:marBottom w:val="0"/>
      <w:divBdr>
        <w:top w:val="none" w:sz="0" w:space="0" w:color="auto"/>
        <w:left w:val="none" w:sz="0" w:space="0" w:color="auto"/>
        <w:bottom w:val="none" w:sz="0" w:space="0" w:color="auto"/>
        <w:right w:val="none" w:sz="0" w:space="0" w:color="auto"/>
      </w:divBdr>
    </w:div>
    <w:div w:id="1246496427">
      <w:bodyDiv w:val="1"/>
      <w:marLeft w:val="0"/>
      <w:marRight w:val="0"/>
      <w:marTop w:val="0"/>
      <w:marBottom w:val="0"/>
      <w:divBdr>
        <w:top w:val="none" w:sz="0" w:space="0" w:color="auto"/>
        <w:left w:val="none" w:sz="0" w:space="0" w:color="auto"/>
        <w:bottom w:val="none" w:sz="0" w:space="0" w:color="auto"/>
        <w:right w:val="none" w:sz="0" w:space="0" w:color="auto"/>
      </w:divBdr>
    </w:div>
    <w:div w:id="1308708519">
      <w:bodyDiv w:val="1"/>
      <w:marLeft w:val="0"/>
      <w:marRight w:val="0"/>
      <w:marTop w:val="0"/>
      <w:marBottom w:val="0"/>
      <w:divBdr>
        <w:top w:val="none" w:sz="0" w:space="0" w:color="auto"/>
        <w:left w:val="none" w:sz="0" w:space="0" w:color="auto"/>
        <w:bottom w:val="none" w:sz="0" w:space="0" w:color="auto"/>
        <w:right w:val="none" w:sz="0" w:space="0" w:color="auto"/>
      </w:divBdr>
    </w:div>
    <w:div w:id="1340742504">
      <w:bodyDiv w:val="1"/>
      <w:marLeft w:val="0"/>
      <w:marRight w:val="0"/>
      <w:marTop w:val="0"/>
      <w:marBottom w:val="0"/>
      <w:divBdr>
        <w:top w:val="none" w:sz="0" w:space="0" w:color="auto"/>
        <w:left w:val="none" w:sz="0" w:space="0" w:color="auto"/>
        <w:bottom w:val="none" w:sz="0" w:space="0" w:color="auto"/>
        <w:right w:val="none" w:sz="0" w:space="0" w:color="auto"/>
      </w:divBdr>
    </w:div>
    <w:div w:id="1377311606">
      <w:bodyDiv w:val="1"/>
      <w:marLeft w:val="0"/>
      <w:marRight w:val="0"/>
      <w:marTop w:val="0"/>
      <w:marBottom w:val="0"/>
      <w:divBdr>
        <w:top w:val="none" w:sz="0" w:space="0" w:color="auto"/>
        <w:left w:val="none" w:sz="0" w:space="0" w:color="auto"/>
        <w:bottom w:val="none" w:sz="0" w:space="0" w:color="auto"/>
        <w:right w:val="none" w:sz="0" w:space="0" w:color="auto"/>
      </w:divBdr>
    </w:div>
    <w:div w:id="1382746342">
      <w:bodyDiv w:val="1"/>
      <w:marLeft w:val="0"/>
      <w:marRight w:val="0"/>
      <w:marTop w:val="0"/>
      <w:marBottom w:val="0"/>
      <w:divBdr>
        <w:top w:val="none" w:sz="0" w:space="0" w:color="auto"/>
        <w:left w:val="none" w:sz="0" w:space="0" w:color="auto"/>
        <w:bottom w:val="none" w:sz="0" w:space="0" w:color="auto"/>
        <w:right w:val="none" w:sz="0" w:space="0" w:color="auto"/>
      </w:divBdr>
    </w:div>
    <w:div w:id="1394238389">
      <w:bodyDiv w:val="1"/>
      <w:marLeft w:val="0"/>
      <w:marRight w:val="0"/>
      <w:marTop w:val="0"/>
      <w:marBottom w:val="0"/>
      <w:divBdr>
        <w:top w:val="none" w:sz="0" w:space="0" w:color="auto"/>
        <w:left w:val="none" w:sz="0" w:space="0" w:color="auto"/>
        <w:bottom w:val="none" w:sz="0" w:space="0" w:color="auto"/>
        <w:right w:val="none" w:sz="0" w:space="0" w:color="auto"/>
      </w:divBdr>
    </w:div>
    <w:div w:id="1394769101">
      <w:bodyDiv w:val="1"/>
      <w:marLeft w:val="0"/>
      <w:marRight w:val="0"/>
      <w:marTop w:val="0"/>
      <w:marBottom w:val="0"/>
      <w:divBdr>
        <w:top w:val="none" w:sz="0" w:space="0" w:color="auto"/>
        <w:left w:val="none" w:sz="0" w:space="0" w:color="auto"/>
        <w:bottom w:val="none" w:sz="0" w:space="0" w:color="auto"/>
        <w:right w:val="none" w:sz="0" w:space="0" w:color="auto"/>
      </w:divBdr>
    </w:div>
    <w:div w:id="1428692751">
      <w:bodyDiv w:val="1"/>
      <w:marLeft w:val="0"/>
      <w:marRight w:val="0"/>
      <w:marTop w:val="0"/>
      <w:marBottom w:val="0"/>
      <w:divBdr>
        <w:top w:val="none" w:sz="0" w:space="0" w:color="auto"/>
        <w:left w:val="none" w:sz="0" w:space="0" w:color="auto"/>
        <w:bottom w:val="none" w:sz="0" w:space="0" w:color="auto"/>
        <w:right w:val="none" w:sz="0" w:space="0" w:color="auto"/>
      </w:divBdr>
    </w:div>
    <w:div w:id="1435711680">
      <w:bodyDiv w:val="1"/>
      <w:marLeft w:val="0"/>
      <w:marRight w:val="0"/>
      <w:marTop w:val="0"/>
      <w:marBottom w:val="0"/>
      <w:divBdr>
        <w:top w:val="none" w:sz="0" w:space="0" w:color="auto"/>
        <w:left w:val="none" w:sz="0" w:space="0" w:color="auto"/>
        <w:bottom w:val="none" w:sz="0" w:space="0" w:color="auto"/>
        <w:right w:val="none" w:sz="0" w:space="0" w:color="auto"/>
      </w:divBdr>
    </w:div>
    <w:div w:id="1462964544">
      <w:bodyDiv w:val="1"/>
      <w:marLeft w:val="0"/>
      <w:marRight w:val="0"/>
      <w:marTop w:val="0"/>
      <w:marBottom w:val="0"/>
      <w:divBdr>
        <w:top w:val="none" w:sz="0" w:space="0" w:color="auto"/>
        <w:left w:val="none" w:sz="0" w:space="0" w:color="auto"/>
        <w:bottom w:val="none" w:sz="0" w:space="0" w:color="auto"/>
        <w:right w:val="none" w:sz="0" w:space="0" w:color="auto"/>
      </w:divBdr>
    </w:div>
    <w:div w:id="1467430250">
      <w:bodyDiv w:val="1"/>
      <w:marLeft w:val="0"/>
      <w:marRight w:val="0"/>
      <w:marTop w:val="0"/>
      <w:marBottom w:val="0"/>
      <w:divBdr>
        <w:top w:val="none" w:sz="0" w:space="0" w:color="auto"/>
        <w:left w:val="none" w:sz="0" w:space="0" w:color="auto"/>
        <w:bottom w:val="none" w:sz="0" w:space="0" w:color="auto"/>
        <w:right w:val="none" w:sz="0" w:space="0" w:color="auto"/>
      </w:divBdr>
    </w:div>
    <w:div w:id="1514955905">
      <w:bodyDiv w:val="1"/>
      <w:marLeft w:val="0"/>
      <w:marRight w:val="0"/>
      <w:marTop w:val="0"/>
      <w:marBottom w:val="0"/>
      <w:divBdr>
        <w:top w:val="none" w:sz="0" w:space="0" w:color="auto"/>
        <w:left w:val="none" w:sz="0" w:space="0" w:color="auto"/>
        <w:bottom w:val="none" w:sz="0" w:space="0" w:color="auto"/>
        <w:right w:val="none" w:sz="0" w:space="0" w:color="auto"/>
      </w:divBdr>
    </w:div>
    <w:div w:id="1525753176">
      <w:bodyDiv w:val="1"/>
      <w:marLeft w:val="0"/>
      <w:marRight w:val="0"/>
      <w:marTop w:val="0"/>
      <w:marBottom w:val="0"/>
      <w:divBdr>
        <w:top w:val="none" w:sz="0" w:space="0" w:color="auto"/>
        <w:left w:val="none" w:sz="0" w:space="0" w:color="auto"/>
        <w:bottom w:val="none" w:sz="0" w:space="0" w:color="auto"/>
        <w:right w:val="none" w:sz="0" w:space="0" w:color="auto"/>
      </w:divBdr>
    </w:div>
    <w:div w:id="1529106615">
      <w:bodyDiv w:val="1"/>
      <w:marLeft w:val="0"/>
      <w:marRight w:val="0"/>
      <w:marTop w:val="0"/>
      <w:marBottom w:val="0"/>
      <w:divBdr>
        <w:top w:val="none" w:sz="0" w:space="0" w:color="auto"/>
        <w:left w:val="none" w:sz="0" w:space="0" w:color="auto"/>
        <w:bottom w:val="none" w:sz="0" w:space="0" w:color="auto"/>
        <w:right w:val="none" w:sz="0" w:space="0" w:color="auto"/>
      </w:divBdr>
    </w:div>
    <w:div w:id="1536768944">
      <w:bodyDiv w:val="1"/>
      <w:marLeft w:val="0"/>
      <w:marRight w:val="0"/>
      <w:marTop w:val="0"/>
      <w:marBottom w:val="0"/>
      <w:divBdr>
        <w:top w:val="none" w:sz="0" w:space="0" w:color="auto"/>
        <w:left w:val="none" w:sz="0" w:space="0" w:color="auto"/>
        <w:bottom w:val="none" w:sz="0" w:space="0" w:color="auto"/>
        <w:right w:val="none" w:sz="0" w:space="0" w:color="auto"/>
      </w:divBdr>
    </w:div>
    <w:div w:id="1539708068">
      <w:bodyDiv w:val="1"/>
      <w:marLeft w:val="0"/>
      <w:marRight w:val="0"/>
      <w:marTop w:val="0"/>
      <w:marBottom w:val="0"/>
      <w:divBdr>
        <w:top w:val="none" w:sz="0" w:space="0" w:color="auto"/>
        <w:left w:val="none" w:sz="0" w:space="0" w:color="auto"/>
        <w:bottom w:val="none" w:sz="0" w:space="0" w:color="auto"/>
        <w:right w:val="none" w:sz="0" w:space="0" w:color="auto"/>
      </w:divBdr>
    </w:div>
    <w:div w:id="1553420008">
      <w:bodyDiv w:val="1"/>
      <w:marLeft w:val="0"/>
      <w:marRight w:val="0"/>
      <w:marTop w:val="0"/>
      <w:marBottom w:val="0"/>
      <w:divBdr>
        <w:top w:val="none" w:sz="0" w:space="0" w:color="auto"/>
        <w:left w:val="none" w:sz="0" w:space="0" w:color="auto"/>
        <w:bottom w:val="none" w:sz="0" w:space="0" w:color="auto"/>
        <w:right w:val="none" w:sz="0" w:space="0" w:color="auto"/>
      </w:divBdr>
    </w:div>
    <w:div w:id="1568687767">
      <w:bodyDiv w:val="1"/>
      <w:marLeft w:val="0"/>
      <w:marRight w:val="0"/>
      <w:marTop w:val="0"/>
      <w:marBottom w:val="0"/>
      <w:divBdr>
        <w:top w:val="none" w:sz="0" w:space="0" w:color="auto"/>
        <w:left w:val="none" w:sz="0" w:space="0" w:color="auto"/>
        <w:bottom w:val="none" w:sz="0" w:space="0" w:color="auto"/>
        <w:right w:val="none" w:sz="0" w:space="0" w:color="auto"/>
      </w:divBdr>
    </w:div>
    <w:div w:id="1573275282">
      <w:bodyDiv w:val="1"/>
      <w:marLeft w:val="0"/>
      <w:marRight w:val="0"/>
      <w:marTop w:val="0"/>
      <w:marBottom w:val="0"/>
      <w:divBdr>
        <w:top w:val="none" w:sz="0" w:space="0" w:color="auto"/>
        <w:left w:val="none" w:sz="0" w:space="0" w:color="auto"/>
        <w:bottom w:val="none" w:sz="0" w:space="0" w:color="auto"/>
        <w:right w:val="none" w:sz="0" w:space="0" w:color="auto"/>
      </w:divBdr>
    </w:div>
    <w:div w:id="1607080177">
      <w:bodyDiv w:val="1"/>
      <w:marLeft w:val="0"/>
      <w:marRight w:val="0"/>
      <w:marTop w:val="0"/>
      <w:marBottom w:val="0"/>
      <w:divBdr>
        <w:top w:val="none" w:sz="0" w:space="0" w:color="auto"/>
        <w:left w:val="none" w:sz="0" w:space="0" w:color="auto"/>
        <w:bottom w:val="none" w:sz="0" w:space="0" w:color="auto"/>
        <w:right w:val="none" w:sz="0" w:space="0" w:color="auto"/>
      </w:divBdr>
    </w:div>
    <w:div w:id="1623801994">
      <w:bodyDiv w:val="1"/>
      <w:marLeft w:val="0"/>
      <w:marRight w:val="0"/>
      <w:marTop w:val="0"/>
      <w:marBottom w:val="0"/>
      <w:divBdr>
        <w:top w:val="none" w:sz="0" w:space="0" w:color="auto"/>
        <w:left w:val="none" w:sz="0" w:space="0" w:color="auto"/>
        <w:bottom w:val="none" w:sz="0" w:space="0" w:color="auto"/>
        <w:right w:val="none" w:sz="0" w:space="0" w:color="auto"/>
      </w:divBdr>
    </w:div>
    <w:div w:id="1639917699">
      <w:bodyDiv w:val="1"/>
      <w:marLeft w:val="0"/>
      <w:marRight w:val="0"/>
      <w:marTop w:val="0"/>
      <w:marBottom w:val="0"/>
      <w:divBdr>
        <w:top w:val="none" w:sz="0" w:space="0" w:color="auto"/>
        <w:left w:val="none" w:sz="0" w:space="0" w:color="auto"/>
        <w:bottom w:val="none" w:sz="0" w:space="0" w:color="auto"/>
        <w:right w:val="none" w:sz="0" w:space="0" w:color="auto"/>
      </w:divBdr>
    </w:div>
    <w:div w:id="1672831968">
      <w:bodyDiv w:val="1"/>
      <w:marLeft w:val="0"/>
      <w:marRight w:val="0"/>
      <w:marTop w:val="0"/>
      <w:marBottom w:val="0"/>
      <w:divBdr>
        <w:top w:val="none" w:sz="0" w:space="0" w:color="auto"/>
        <w:left w:val="none" w:sz="0" w:space="0" w:color="auto"/>
        <w:bottom w:val="none" w:sz="0" w:space="0" w:color="auto"/>
        <w:right w:val="none" w:sz="0" w:space="0" w:color="auto"/>
      </w:divBdr>
    </w:div>
    <w:div w:id="1706251396">
      <w:bodyDiv w:val="1"/>
      <w:marLeft w:val="0"/>
      <w:marRight w:val="0"/>
      <w:marTop w:val="0"/>
      <w:marBottom w:val="0"/>
      <w:divBdr>
        <w:top w:val="none" w:sz="0" w:space="0" w:color="auto"/>
        <w:left w:val="none" w:sz="0" w:space="0" w:color="auto"/>
        <w:bottom w:val="none" w:sz="0" w:space="0" w:color="auto"/>
        <w:right w:val="none" w:sz="0" w:space="0" w:color="auto"/>
      </w:divBdr>
    </w:div>
    <w:div w:id="1712609342">
      <w:bodyDiv w:val="1"/>
      <w:marLeft w:val="0"/>
      <w:marRight w:val="0"/>
      <w:marTop w:val="0"/>
      <w:marBottom w:val="0"/>
      <w:divBdr>
        <w:top w:val="none" w:sz="0" w:space="0" w:color="auto"/>
        <w:left w:val="none" w:sz="0" w:space="0" w:color="auto"/>
        <w:bottom w:val="none" w:sz="0" w:space="0" w:color="auto"/>
        <w:right w:val="none" w:sz="0" w:space="0" w:color="auto"/>
      </w:divBdr>
    </w:div>
    <w:div w:id="1778673931">
      <w:bodyDiv w:val="1"/>
      <w:marLeft w:val="0"/>
      <w:marRight w:val="0"/>
      <w:marTop w:val="0"/>
      <w:marBottom w:val="0"/>
      <w:divBdr>
        <w:top w:val="none" w:sz="0" w:space="0" w:color="auto"/>
        <w:left w:val="none" w:sz="0" w:space="0" w:color="auto"/>
        <w:bottom w:val="none" w:sz="0" w:space="0" w:color="auto"/>
        <w:right w:val="none" w:sz="0" w:space="0" w:color="auto"/>
      </w:divBdr>
    </w:div>
    <w:div w:id="1806047401">
      <w:bodyDiv w:val="1"/>
      <w:marLeft w:val="0"/>
      <w:marRight w:val="0"/>
      <w:marTop w:val="0"/>
      <w:marBottom w:val="0"/>
      <w:divBdr>
        <w:top w:val="none" w:sz="0" w:space="0" w:color="auto"/>
        <w:left w:val="none" w:sz="0" w:space="0" w:color="auto"/>
        <w:bottom w:val="none" w:sz="0" w:space="0" w:color="auto"/>
        <w:right w:val="none" w:sz="0" w:space="0" w:color="auto"/>
      </w:divBdr>
    </w:div>
    <w:div w:id="1808431363">
      <w:bodyDiv w:val="1"/>
      <w:marLeft w:val="0"/>
      <w:marRight w:val="0"/>
      <w:marTop w:val="0"/>
      <w:marBottom w:val="0"/>
      <w:divBdr>
        <w:top w:val="none" w:sz="0" w:space="0" w:color="auto"/>
        <w:left w:val="none" w:sz="0" w:space="0" w:color="auto"/>
        <w:bottom w:val="none" w:sz="0" w:space="0" w:color="auto"/>
        <w:right w:val="none" w:sz="0" w:space="0" w:color="auto"/>
      </w:divBdr>
    </w:div>
    <w:div w:id="1825125106">
      <w:bodyDiv w:val="1"/>
      <w:marLeft w:val="0"/>
      <w:marRight w:val="0"/>
      <w:marTop w:val="0"/>
      <w:marBottom w:val="0"/>
      <w:divBdr>
        <w:top w:val="none" w:sz="0" w:space="0" w:color="auto"/>
        <w:left w:val="none" w:sz="0" w:space="0" w:color="auto"/>
        <w:bottom w:val="none" w:sz="0" w:space="0" w:color="auto"/>
        <w:right w:val="none" w:sz="0" w:space="0" w:color="auto"/>
      </w:divBdr>
    </w:div>
    <w:div w:id="1846438400">
      <w:bodyDiv w:val="1"/>
      <w:marLeft w:val="0"/>
      <w:marRight w:val="0"/>
      <w:marTop w:val="0"/>
      <w:marBottom w:val="0"/>
      <w:divBdr>
        <w:top w:val="none" w:sz="0" w:space="0" w:color="auto"/>
        <w:left w:val="none" w:sz="0" w:space="0" w:color="auto"/>
        <w:bottom w:val="none" w:sz="0" w:space="0" w:color="auto"/>
        <w:right w:val="none" w:sz="0" w:space="0" w:color="auto"/>
      </w:divBdr>
    </w:div>
    <w:div w:id="1848055937">
      <w:bodyDiv w:val="1"/>
      <w:marLeft w:val="0"/>
      <w:marRight w:val="0"/>
      <w:marTop w:val="0"/>
      <w:marBottom w:val="0"/>
      <w:divBdr>
        <w:top w:val="none" w:sz="0" w:space="0" w:color="auto"/>
        <w:left w:val="none" w:sz="0" w:space="0" w:color="auto"/>
        <w:bottom w:val="none" w:sz="0" w:space="0" w:color="auto"/>
        <w:right w:val="none" w:sz="0" w:space="0" w:color="auto"/>
      </w:divBdr>
    </w:div>
    <w:div w:id="1853061762">
      <w:bodyDiv w:val="1"/>
      <w:marLeft w:val="0"/>
      <w:marRight w:val="0"/>
      <w:marTop w:val="0"/>
      <w:marBottom w:val="0"/>
      <w:divBdr>
        <w:top w:val="none" w:sz="0" w:space="0" w:color="auto"/>
        <w:left w:val="none" w:sz="0" w:space="0" w:color="auto"/>
        <w:bottom w:val="none" w:sz="0" w:space="0" w:color="auto"/>
        <w:right w:val="none" w:sz="0" w:space="0" w:color="auto"/>
      </w:divBdr>
    </w:div>
    <w:div w:id="1855534744">
      <w:bodyDiv w:val="1"/>
      <w:marLeft w:val="0"/>
      <w:marRight w:val="0"/>
      <w:marTop w:val="0"/>
      <w:marBottom w:val="0"/>
      <w:divBdr>
        <w:top w:val="none" w:sz="0" w:space="0" w:color="auto"/>
        <w:left w:val="none" w:sz="0" w:space="0" w:color="auto"/>
        <w:bottom w:val="none" w:sz="0" w:space="0" w:color="auto"/>
        <w:right w:val="none" w:sz="0" w:space="0" w:color="auto"/>
      </w:divBdr>
    </w:div>
    <w:div w:id="1869105157">
      <w:bodyDiv w:val="1"/>
      <w:marLeft w:val="0"/>
      <w:marRight w:val="0"/>
      <w:marTop w:val="0"/>
      <w:marBottom w:val="0"/>
      <w:divBdr>
        <w:top w:val="none" w:sz="0" w:space="0" w:color="auto"/>
        <w:left w:val="none" w:sz="0" w:space="0" w:color="auto"/>
        <w:bottom w:val="none" w:sz="0" w:space="0" w:color="auto"/>
        <w:right w:val="none" w:sz="0" w:space="0" w:color="auto"/>
      </w:divBdr>
    </w:div>
    <w:div w:id="1895576162">
      <w:bodyDiv w:val="1"/>
      <w:marLeft w:val="0"/>
      <w:marRight w:val="0"/>
      <w:marTop w:val="0"/>
      <w:marBottom w:val="0"/>
      <w:divBdr>
        <w:top w:val="none" w:sz="0" w:space="0" w:color="auto"/>
        <w:left w:val="none" w:sz="0" w:space="0" w:color="auto"/>
        <w:bottom w:val="none" w:sz="0" w:space="0" w:color="auto"/>
        <w:right w:val="none" w:sz="0" w:space="0" w:color="auto"/>
      </w:divBdr>
    </w:div>
    <w:div w:id="1938558614">
      <w:bodyDiv w:val="1"/>
      <w:marLeft w:val="0"/>
      <w:marRight w:val="0"/>
      <w:marTop w:val="0"/>
      <w:marBottom w:val="0"/>
      <w:divBdr>
        <w:top w:val="none" w:sz="0" w:space="0" w:color="auto"/>
        <w:left w:val="none" w:sz="0" w:space="0" w:color="auto"/>
        <w:bottom w:val="none" w:sz="0" w:space="0" w:color="auto"/>
        <w:right w:val="none" w:sz="0" w:space="0" w:color="auto"/>
      </w:divBdr>
    </w:div>
    <w:div w:id="1971015013">
      <w:bodyDiv w:val="1"/>
      <w:marLeft w:val="0"/>
      <w:marRight w:val="0"/>
      <w:marTop w:val="0"/>
      <w:marBottom w:val="0"/>
      <w:divBdr>
        <w:top w:val="none" w:sz="0" w:space="0" w:color="auto"/>
        <w:left w:val="none" w:sz="0" w:space="0" w:color="auto"/>
        <w:bottom w:val="none" w:sz="0" w:space="0" w:color="auto"/>
        <w:right w:val="none" w:sz="0" w:space="0" w:color="auto"/>
      </w:divBdr>
    </w:div>
    <w:div w:id="1989553641">
      <w:bodyDiv w:val="1"/>
      <w:marLeft w:val="0"/>
      <w:marRight w:val="0"/>
      <w:marTop w:val="0"/>
      <w:marBottom w:val="0"/>
      <w:divBdr>
        <w:top w:val="none" w:sz="0" w:space="0" w:color="auto"/>
        <w:left w:val="none" w:sz="0" w:space="0" w:color="auto"/>
        <w:bottom w:val="none" w:sz="0" w:space="0" w:color="auto"/>
        <w:right w:val="none" w:sz="0" w:space="0" w:color="auto"/>
      </w:divBdr>
    </w:div>
    <w:div w:id="2018074170">
      <w:bodyDiv w:val="1"/>
      <w:marLeft w:val="0"/>
      <w:marRight w:val="0"/>
      <w:marTop w:val="0"/>
      <w:marBottom w:val="0"/>
      <w:divBdr>
        <w:top w:val="none" w:sz="0" w:space="0" w:color="auto"/>
        <w:left w:val="none" w:sz="0" w:space="0" w:color="auto"/>
        <w:bottom w:val="none" w:sz="0" w:space="0" w:color="auto"/>
        <w:right w:val="none" w:sz="0" w:space="0" w:color="auto"/>
      </w:divBdr>
    </w:div>
    <w:div w:id="2018579409">
      <w:bodyDiv w:val="1"/>
      <w:marLeft w:val="0"/>
      <w:marRight w:val="0"/>
      <w:marTop w:val="0"/>
      <w:marBottom w:val="0"/>
      <w:divBdr>
        <w:top w:val="none" w:sz="0" w:space="0" w:color="auto"/>
        <w:left w:val="none" w:sz="0" w:space="0" w:color="auto"/>
        <w:bottom w:val="none" w:sz="0" w:space="0" w:color="auto"/>
        <w:right w:val="none" w:sz="0" w:space="0" w:color="auto"/>
      </w:divBdr>
    </w:div>
    <w:div w:id="2071687426">
      <w:bodyDiv w:val="1"/>
      <w:marLeft w:val="0"/>
      <w:marRight w:val="0"/>
      <w:marTop w:val="0"/>
      <w:marBottom w:val="0"/>
      <w:divBdr>
        <w:top w:val="none" w:sz="0" w:space="0" w:color="auto"/>
        <w:left w:val="none" w:sz="0" w:space="0" w:color="auto"/>
        <w:bottom w:val="none" w:sz="0" w:space="0" w:color="auto"/>
        <w:right w:val="none" w:sz="0" w:space="0" w:color="auto"/>
      </w:divBdr>
    </w:div>
    <w:div w:id="2100133527">
      <w:bodyDiv w:val="1"/>
      <w:marLeft w:val="0"/>
      <w:marRight w:val="0"/>
      <w:marTop w:val="0"/>
      <w:marBottom w:val="0"/>
      <w:divBdr>
        <w:top w:val="none" w:sz="0" w:space="0" w:color="auto"/>
        <w:left w:val="none" w:sz="0" w:space="0" w:color="auto"/>
        <w:bottom w:val="none" w:sz="0" w:space="0" w:color="auto"/>
        <w:right w:val="none" w:sz="0" w:space="0" w:color="auto"/>
      </w:divBdr>
    </w:div>
    <w:div w:id="2107916279">
      <w:bodyDiv w:val="1"/>
      <w:marLeft w:val="0"/>
      <w:marRight w:val="0"/>
      <w:marTop w:val="0"/>
      <w:marBottom w:val="0"/>
      <w:divBdr>
        <w:top w:val="none" w:sz="0" w:space="0" w:color="auto"/>
        <w:left w:val="none" w:sz="0" w:space="0" w:color="auto"/>
        <w:bottom w:val="none" w:sz="0" w:space="0" w:color="auto"/>
        <w:right w:val="none" w:sz="0" w:space="0" w:color="auto"/>
      </w:divBdr>
    </w:div>
    <w:div w:id="21256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992AB-02F2-4A45-B905-C7876E11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Li</dc:creator>
  <cp:keywords/>
  <dc:description/>
  <cp:lastModifiedBy>Yixuan Li</cp:lastModifiedBy>
  <cp:revision>257</cp:revision>
  <cp:lastPrinted>2020-11-20T23:00:00Z</cp:lastPrinted>
  <dcterms:created xsi:type="dcterms:W3CDTF">2020-11-20T23:00:00Z</dcterms:created>
  <dcterms:modified xsi:type="dcterms:W3CDTF">2020-12-03T22:46:00Z</dcterms:modified>
</cp:coreProperties>
</file>