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5-memory-与-m6-knowledge-设计深度分析"/>
    <w:p>
      <w:pPr>
        <w:pStyle w:val="Heading1"/>
      </w:pPr>
      <w:r>
        <w:t xml:space="preserve">M5 Memory 与 M6 Knowledge 设计深度分析</w:t>
      </w:r>
    </w:p>
    <w:p>
      <w:pPr>
        <w:pStyle w:val="BlockText"/>
      </w:pPr>
      <w:r>
        <w:t xml:space="preserve">2026-08-25 时点调研。基于 5 组并行深读（详见</w:t>
      </w:r>
      <w:r>
        <w:t xml:space="preserve"> </w:t>
      </w:r>
      <w:r>
        <w:rPr>
          <w:rStyle w:val="VerbatimChar"/>
        </w:rPr>
        <w:t xml:space="preserve">research/m5_groupA_selfevol.md</w:t>
      </w:r>
      <w:r>
        <w:t xml:space="preserve">、</w:t>
      </w:r>
      <w:r>
        <w:rPr>
          <w:rStyle w:val="VerbatimChar"/>
        </w:rPr>
        <w:t xml:space="preserve">m5_groupB_general.md</w:t>
      </w:r>
      <w:r>
        <w:t xml:space="preserve">、</w:t>
      </w:r>
      <w:r>
        <w:rPr>
          <w:rStyle w:val="VerbatimChar"/>
        </w:rPr>
        <w:t xml:space="preserve">m6_groupC_knowledge.md</w:t>
      </w:r>
      <w:r>
        <w:t xml:space="preserve">、</w:t>
      </w:r>
      <w:r>
        <w:rPr>
          <w:rStyle w:val="VerbatimChar"/>
        </w:rPr>
        <w:t xml:space="preserve">m5_groupD_eval.md</w:t>
      </w:r>
      <w:r>
        <w:t xml:space="preserve">、</w:t>
      </w:r>
      <w:r>
        <w:rPr>
          <w:rStyle w:val="VerbatimChar"/>
        </w:rPr>
        <w:t xml:space="preserve">m5m6_groupE_frontier.md</w:t>
      </w:r>
      <w:r>
        <w:t xml:space="preserve">），覆盖 40+ 系统/论文与 2026 年 6–8 月最新工作。</w:t>
      </w:r>
      <w:r>
        <w:t xml:space="preserve"> </w:t>
      </w:r>
      <w:r>
        <w:t xml:space="preserve">结论先行：</w:t>
      </w:r>
      <w:r>
        <w:rPr>
          <w:bCs/>
          <w:b/>
        </w:rPr>
        <w:t xml:space="preserve">M5 的设计空间可以完整分解为 5 个经典决策轴 + 4 个 2026 新轴；M6 分解为 时机×来源×用途 三维。多个独立系统在最强配置上收敛，分歧点集中在写入准入、遗忘策略、知识注入格式三处。</w:t>
      </w:r>
    </w:p>
    <w:p>
      <w:r>
        <w:pict>
          <v:rect style="width:0;height:1.5pt" o:hralign="center" o:hrstd="t" o:hr="t"/>
        </w:pict>
      </w:r>
    </w:p>
    <w:bookmarkEnd w:id="20"/>
    <w:bookmarkStart w:id="28" w:name="第一部分m5-memory-设计空间"/>
    <w:p>
      <w:pPr>
        <w:pStyle w:val="Heading1"/>
      </w:pPr>
      <w:r>
        <w:t xml:space="preserve">第一部分：M5 Memory 设计空间</w:t>
      </w:r>
    </w:p>
    <w:bookmarkStart w:id="23" w:name="决策轴体系"/>
    <w:p>
      <w:pPr>
        <w:pStyle w:val="Heading2"/>
      </w:pPr>
      <w:r>
        <w:t xml:space="preserve">1. 决策轴体系</w:t>
      </w:r>
    </w:p>
    <w:bookmarkStart w:id="21" w:name="五个经典轴20232025-沉淀"/>
    <w:p>
      <w:pPr>
        <w:pStyle w:val="Heading3"/>
      </w:pPr>
      <w:r>
        <w:t xml:space="preserve">五个经典轴（2023–2025 沉淀）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可选值（从简到繁）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表示格式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原始轨迹流 → 自由文本 lesson → 结构化 schema 条目 → 可执行制品（代码/skill）→ 基因型（整个 agent 代码库）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轨迹：MOSS；文本：Reflexion/prime-agent L2；schema：IBM TSM 13 字段 tip、MemRL (z,e,Q)、AIDE Node 五元组；制品：Voyager skill、EvolveNet harness；基因型：DGM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写入路径与准入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无门槛全量 → 周期摘要 → 命令触发 → 证据门+回滚 → 后置效用门（宽进严读）→ 因果归因后写入 → 可学习管理策略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全量：AIDE journal/MOSS；周期：ShinkaEvolve MetaSummarizer；命令：prime-agent</w:t>
            </w:r>
            <w:r>
              <w:t xml:space="preserve"> </w:t>
            </w:r>
            <w:r>
              <w:rPr>
                <w:rStyle w:val="VerbatimChar"/>
              </w:rPr>
              <w:t xml:space="preserve">/refine</w:t>
            </w:r>
            <w:r>
              <w:t xml:space="preserve">；后置效用：MemRL；归因：IBM TSM；可学习：CODESKILL/MemSkill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 读取与注入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全量注入 → 结构位置（树/谱系）→ 语义相似度（cos+τ）→ 两阶段（召回+效用重排）→ LLM-guided 选择 → agent 自主查询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全量：Reflexion；结构：AIDE/DGM；两阶段：MemRL（λ=0.5 最优）；LLM 选择：IBM TSM（SGC +7.2pp over cosine）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 更新与遗忘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→ 时间衰减/FIFO → 去重剪枝（grow-and-refine）→ EMA 效用更新 → 离线巩固（sleep-time/dreaming）→ LLM 冲突合并 → 快照回滚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append-only：DGM/AIDE；EMA：MemRL（有收敛定理）；离线巩固：MemoryOS/OpenAI Dreaming；冲突合并：IBM TSM（成功&gt;失败、recovery&gt;预防）；回滚：prime-agent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 作用域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局部 → 任务局部 → 分支局部+meta 传播 → 域隔离+证据出域 → 全局共享 → 跨模型/跨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run：AI-Scientist-v2；分支：MetaSkill-Evolve；域隔离：EvolveNet；跨模型：MemRL（Gemini→Qwen 3.5×）</w:t>
            </w:r>
          </w:p>
        </w:tc>
      </w:tr>
    </w:tbl>
    <w:bookmarkEnd w:id="21"/>
    <w:bookmarkStart w:id="22" w:name="四个-2026-新轴本轮调研新发现"/>
    <w:p>
      <w:pPr>
        <w:pStyle w:val="Heading3"/>
      </w:pPr>
      <w:r>
        <w:t xml:space="preserve">四个 2026 新轴（本轮调研新发现）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新轴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 治理与退役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驱动退休、有界活跃上限、per-entry 贡献分归因、append-only 证据日志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Drift（arXiv:2605.19576）：技能库无界积累→检索退化，修复后 pass@1 0.258→0.584；有偏评审器会静默使退休机制失效（2607.07436）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 元操作可学习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慢循环作用对象 ∈ {任务技能, 记忆写算子, 巩固策略, 评审 rubric, 记忆架构本身}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MemSkill（记忆操作做成可进化 skill 库）；MemEvolve（encode/store/retrieve/manage 四元空间内元进化）；SkillCoach（rubric 自进化）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 巩固时机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sync-per-episode / idle-time batch / hit-count 阈值 /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5–6 月 OpenAI Dreaming V3、Anthropic Dreaming、Perplexity Brain 三家几乎同期产品化”空闲时回顾→提炼→写回”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记忆目的×对象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 about{用户 vs agent 工作} × for{参与度 vs 性能}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 Brain 的显式两轴；对研究 agent 应声明在 about=工作 × for=性能 象限</w:t>
            </w:r>
          </w:p>
        </w:tc>
      </w:tr>
    </w:tbl>
    <w:bookmarkEnd w:id="22"/>
    <w:bookmarkEnd w:id="23"/>
    <w:bookmarkStart w:id="24" w:name="收敛共识多个独立系统收敛到的强结论"/>
    <w:p>
      <w:pPr>
        <w:pStyle w:val="Heading2"/>
      </w:pPr>
      <w:r>
        <w:t xml:space="preserve">2. 收敛共识（多个独立系统收敛到的强结论）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禁止 LLM 整篇重写记忆</w:t>
      </w:r>
      <w:r>
        <w:t xml:space="preserve">。ACE 教科书级证据：整篇重写下 18,282 token playbook 一步塌缩为 122 token，准确率 66.7→57.1（低于无记忆基线 63.7）。机制：每步过一次有损压缩器，误差复利。</w:t>
      </w:r>
      <w:r>
        <w:rPr>
          <w:bCs/>
          <w:b/>
        </w:rPr>
        <w:t xml:space="preserve">delta 增量写入 + 确定性非 LLM 合并</w:t>
      </w:r>
      <w:r>
        <w:t xml:space="preserve">是解。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表示 = 结构化 schema + embedding 双键 + 类型分级</w:t>
      </w:r>
      <w:r>
        <w:t xml:space="preserve">。IBM TSM（13 字段 tip：category∈{strategy,recovery,optimization}、trigger、priority、provenance）与 MemRL（(intent, experience, Q) 三元组）独立收敛于此。纯语义检索被证明次优，必须组合结构化字段。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读取 = 两阶段：相似度召回 → 效用/质量重排</w:t>
      </w:r>
      <w:r>
        <w:t xml:space="preserve">。MemRL λ=0.5 甜点且有变分最优性证明；IBM TSM 用 LLM-guided 选择再 +7.2pp。τ≈0.6 是相似度阈值甜点。</w:t>
      </w:r>
      <w:r>
        <w:rPr>
          <w:bCs/>
          <w:b/>
        </w:rPr>
        <w:t xml:space="preserve">关键负结果：top-k 过严会跌破基线（IBM：top-3 时 −2.9pp）——检索不足比不检索更糟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程序性/方法论记忆是一等公民</w:t>
      </w:r>
      <w:r>
        <w:t xml:space="preserve">。MemP（程序性记忆随规模优雅扩展、可迁移）、CODESKILL（skill 管理策略 RL 化，+4.01 over 最强 memory 基线）、SkillsBench 警告（LLM 自创技能 +0.0pp vs 人工策划 +16.2pp——技能质量门不能省）。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写入宽进、读取严选 + 快照可回滚</w:t>
      </w:r>
      <w:r>
        <w:t xml:space="preserve">。硬证据门（prime-agent）自主性弱且会被污染证据骗过；MemRL 式”写入宽松、Q 值后置惩罚”有理论保证；但必须保留可清除性/回滚（MemRL 自承 reward hacking 可快速扩散，回滚是唯一补救）。</w:t>
      </w:r>
    </w:p>
    <w:bookmarkEnd w:id="24"/>
    <w:bookmarkStart w:id="25" w:name="分歧点设计权衡的真实前沿"/>
    <w:p>
      <w:pPr>
        <w:pStyle w:val="Heading2"/>
      </w:pPr>
      <w:r>
        <w:t xml:space="preserve">3. 分歧点（设计权衡的真实前沿）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裁决依据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记忆该不该进 context？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DGM：记忆=基因型代码库，不进 context，零 collapse 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评测可自动验证时成立；</w:t>
            </w:r>
            <w:r>
              <w:rPr>
                <w:bCs/>
                <w:b/>
              </w:rPr>
              <w:t xml:space="preserve">评测信号稀疏/不可验证的开放研究任务中失败</w:t>
            </w:r>
            <w:r>
              <w:t xml:space="preserve">（教训粒度=整个 agent，同类 bug 跨分支反复犯）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分支私有 vs 全局共享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MetaSkill 分支局部+meta 检索传播 vs IBM/MemRL 全局库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全局迁移增益大（MemRL 跨任务合并几乎无干扰、跨模型 3.5×）但污染面最大；折中=默认任务局部，跨任务走泛化/抽象层（IBM subtask 机制）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摘要周期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ShinkaEvolve 周期 MetaSummarizer vs MemRL 即时 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周期摘要引入 staleness（适应度景观快变时持续推荐过时策略）；即时更新需可靠 reward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遗忘=删除 vs 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MemoryOS FIFO vs MemRL Q 值压低不删除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研究场景</w:t>
            </w:r>
            <w:r>
              <w:rPr>
                <w:bCs/>
                <w:b/>
              </w:rPr>
              <w:t xml:space="preserve">阴性结果与被反驳假设是高价值记忆</w:t>
            </w:r>
            <w:r>
              <w:t xml:space="preserve">，应降级归档而非删除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短期最优 vs 长期最优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Tenure Crossover（2607.21962）：记忆架构排名随使用时长反转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评测必须在多个 tenure 点做纵向测量，单点评测结论不可信</w:t>
            </w:r>
          </w:p>
        </w:tc>
      </w:tr>
    </w:tbl>
    <w:bookmarkEnd w:id="25"/>
    <w:bookmarkStart w:id="26" w:name="失效模式分类表f1f8含防护"/>
    <w:p>
      <w:pPr>
        <w:pStyle w:val="Heading2"/>
      </w:pPr>
      <w:r>
        <w:t xml:space="preserve">4. 失效模式分类表（F1–F8，含防护）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迭代式整体重写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ACE（2510.04618）18282→122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条目级 delta + 确定性合并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记忆投毒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写入通道无来源校验；自我改进放大（V-S5：投毒技能每次执行无误即被视为验证）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MINJA（query-only 注入成功率&gt;95%）；AgentPoison；2606.04329 系统化 M=(S,W,R)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写入门控（来源/作用域/TTL/置信度元数据）、不信任内容隔离、MemAudit 式事后归因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经验过拟合/负迁移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少数案例归纳出表面规则，near 好 far 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PAST-Bench overfit_penalty=(near−far)/near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near/far 双距离评测；规则抽象度检查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例外规则污染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临时例外被当持久规则写入，过期不消退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PAST-Bench SM06（污染时 with_memory</w:t>
            </w:r>
            <w:r>
              <w:t xml:space="preserve"> </w:t>
            </w:r>
            <w:r>
              <w:rPr>
                <w:bCs/>
                <w:b/>
              </w:rPr>
              <w:t xml:space="preserve">差于</w:t>
            </w:r>
            <w:r>
              <w:t xml:space="preserve"> </w:t>
            </w:r>
            <w:r>
              <w:t xml:space="preserve">no_memory）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条目带 TTL/作用域；过期清理；durable vs exception 写入分流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记忆膨胀/检索噪声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无条件写入、库膨胀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MemDelta：记忆操作可占 agent 执行时间&gt;80%；ConvoMem：短程任务全上下文反而更优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写入预算、over_storage_penalty 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自我强化错误信念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反思不经外部校验直接入库，循环加固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Zombie Agents；Misevolution（记忆积累后安全对齐退化）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反思结论落地验证后才升置信度；证据计数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陈旧状态泄漏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更新后旧值仍可检索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PAST-Bench stale_leak；LongMemEval Knowledge-Update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supersession 语义（逻辑废止而非共存）；</w:t>
            </w:r>
            <w:r>
              <w:t xml:space="preserve">“</w:t>
            </w:r>
            <w:r>
              <w:t xml:space="preserve">别让 LLM 追踪新鲜度</w:t>
            </w:r>
            <w:r>
              <w:t xml:space="preserve">”</w:t>
            </w:r>
            <w:r>
              <w:t xml:space="preserve">——确定性冲突解决（2606.01435）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评估假象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增益来自练习效应/当轮泄漏而非记忆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LoCoMo 答案键 6.4% 错误、judge 接受 62.8% 故意错答；MemDelta 元批评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配对控制+双重差分（PAST-Bench 协议）</w:t>
            </w:r>
          </w:p>
        </w:tc>
      </w:tr>
    </w:tbl>
    <w:bookmarkEnd w:id="26"/>
    <w:bookmarkStart w:id="27" w:name="m5-记忆评估协议怎么知道记忆设计是对的"/>
    <w:p>
      <w:pPr>
        <w:pStyle w:val="Heading2"/>
      </w:pPr>
      <w:r>
        <w:t xml:space="preserve">5. M5 记忆评估协议（怎么知道记忆设计是对的）</w:t>
      </w:r>
    </w:p>
    <w:p>
      <w:pPr>
        <w:pStyle w:val="FirstParagraph"/>
      </w:pPr>
      <w:r>
        <w:rPr>
          <w:bCs/>
          <w:b/>
        </w:rPr>
        <w:t xml:space="preserve">核心难题</w:t>
      </w:r>
      <w:r>
        <w:t xml:space="preserve">：AutoResearch 的提升可能来自记忆，也可能来自检索算子/搜索策略/基座能力。基于 PAST-Bench 协议（唯一把 Task score 与 Mechanism score 解耦的 benchmark）改造：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双重差分主指标</w:t>
      </w:r>
      <w:r>
        <w:t xml:space="preserve">：</w:t>
      </w:r>
      <w:r>
        <w:rPr>
          <w:rStyle w:val="VerbatimChar"/>
        </w:rPr>
        <w:t xml:space="preserve">AblationLift = (eval−baseline)^{memory-on} − (eval−baseline)^{memory-off}</w:t>
      </w:r>
      <w:r>
        <w:t xml:space="preserve">，剥离练习效应。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三类配对控制</w:t>
      </w:r>
      <w:r>
        <w:t xml:space="preserve">：no_persistence（隔离记忆贡献）/ shortcut（当轮直接给答案，防假阳性）/</w:t>
      </w:r>
      <w:r>
        <w:t xml:space="preserve"> </w:t>
      </w:r>
      <w:r>
        <w:rPr>
          <w:bCs/>
          <w:b/>
        </w:rPr>
        <w:t xml:space="preserve">wrong_mechanism</w:t>
      </w:r>
      <w:r>
        <w:t xml:space="preserve">（把经验放到错误通道——若它也能拿到同等增益，说明增益来自”有检索”而非”有记忆”，应归因到 M2/M6 侧。这是对 AutoResearch 最关键的一条）。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机制分与任务分双轴</w:t>
      </w:r>
      <w:r>
        <w:t xml:space="preserve">：mechanism = 写入证据（关键词命中、写入计数）× 检索证据（检索时机、先查后写顺序）× 时序证据（first_use_turn、repeat_violation）；任一环节为 0 总分归零（乘性合成）。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触发强度×迁移距离扫描</w:t>
      </w:r>
      <w:r>
        <w:t xml:space="preserve">：T3 显式 save 指令 → T2 无 save 措辞 → T1 被动暴露；near/far 双距离，报 overfit_penalty。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卫生指标常驻</w:t>
      </w:r>
      <w:r>
        <w:t xml:space="preserve">：memory_pollution_rate、stale_leak_events、over_storage_penalty、写路径 token 成本（必须披露 embedding 模型——MemDelta 教训）。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负迁移必须显式报告</w:t>
      </w:r>
      <w:r>
        <w:t xml:space="preserve">而非当噪声丢弃——这是发现例外污染的唯一途径。</w:t>
      </w:r>
    </w:p>
    <w:p>
      <w:pPr>
        <w:pStyle w:val="FirstParagraph"/>
      </w:pPr>
      <w:r>
        <w:t xml:space="preserve">可复用资产：PAST-Bench 源码</w:t>
      </w:r>
      <w:r>
        <w:t xml:space="preserve"> </w:t>
      </w:r>
      <w:r>
        <w:rPr>
          <w:rStyle w:val="VerbatimChar"/>
        </w:rPr>
        <w:t xml:space="preserve">metrics/v2_layer{1,2,3}.py</w:t>
      </w:r>
      <w:r>
        <w:t xml:space="preserve">、</w:t>
      </w:r>
      <w:r>
        <w:rPr>
          <w:rStyle w:val="VerbatimChar"/>
        </w:rPr>
        <w:t xml:space="preserve">v2_trace_parse.py</w:t>
      </w:r>
      <w:r>
        <w:t xml:space="preserve">（三个纯 trace 解析器零改动可用）、</w:t>
      </w:r>
      <w:r>
        <w:rPr>
          <w:rStyle w:val="VerbatimChar"/>
        </w:rPr>
        <w:t xml:space="preserve">family.yaml</w:t>
      </w:r>
      <w:r>
        <w:t xml:space="preserve"> </w:t>
      </w:r>
      <w:r>
        <w:t xml:space="preserve">schema。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二部分m6-knowledge-设计空间"/>
    <w:p>
      <w:pPr>
        <w:pStyle w:val="Heading1"/>
      </w:pPr>
      <w:r>
        <w:t xml:space="preserve">第二部分：M6 Knowledge 设计空间</w:t>
      </w:r>
    </w:p>
    <w:bookmarkStart w:id="29" w:name="三维分类学"/>
    <w:p>
      <w:pPr>
        <w:pStyle w:val="Heading2"/>
      </w:pPr>
      <w:r>
        <w:t xml:space="preserve">1. 三维分类学</w:t>
      </w:r>
    </w:p>
    <w:p>
      <w:pPr>
        <w:pStyle w:val="FirstParagraph"/>
      </w:pPr>
      <w:r>
        <w:rPr>
          <w:bCs/>
          <w:b/>
        </w:rPr>
        <w:t xml:space="preserve">时机轴</w:t>
      </w:r>
      <w:r>
        <w:t xml:space="preserve">（最重要）：①构想前离线建库（KAPSO、Tree-of-Ideas）→ ②构想中可选工具（Arbor grounded lane、orx-lit）→ ③构想中强制注入（R&amp;D-Agent）→ ④构想后 veto 闸门（AI-Scientist，</w:t>
      </w:r>
      <w:r>
        <w:rPr>
          <w:bCs/>
          <w:b/>
        </w:rPr>
        <w:t xml:space="preserve">反例</w:t>
      </w:r>
      <w:r>
        <w:t xml:space="preserve">）→ ⑤验证后 advisory 审计（Arbor novelty audit）→ ⑥失败后条件化增强（KAPSO ERA）。</w:t>
      </w:r>
    </w:p>
    <w:p>
      <w:pPr>
        <w:pStyle w:val="BodyText"/>
      </w:pPr>
      <w:r>
        <w:rPr>
          <w:bCs/>
          <w:b/>
        </w:rPr>
        <w:t xml:space="preserve">来源轴</w:t>
      </w:r>
      <w:r>
        <w:t xml:space="preserve">：公共文献库 / 通用 web / 代码仓库语料 / 策展知识库 / 内部经验（注意：R&amp;D-Agent 的</w:t>
      </w:r>
      <w:r>
        <w:t xml:space="preserve"> </w:t>
      </w:r>
      <w:r>
        <w:t xml:space="preserve">“</w:t>
      </w:r>
      <w:r>
        <w:t xml:space="preserve">memory context</w:t>
      </w:r>
      <w:r>
        <w:t xml:space="preserve">”</w:t>
      </w:r>
      <w:r>
        <w:t xml:space="preserve"> </w:t>
      </w:r>
      <w:r>
        <w:t xml:space="preserve">全是内部经验——M5/M6 分界在它那里不存在，且其消融显示 memory context 边际贡献（−9%）远小于推理管线（−24%）：</w:t>
      </w:r>
      <w:r>
        <w:rPr>
          <w:bCs/>
          <w:b/>
        </w:rPr>
        <w:t xml:space="preserve">外部知识模块没有好的消费管线则价值有限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用途轴</w:t>
      </w:r>
      <w:r>
        <w:t xml:space="preserve">：启发 / 锚定起点 / 约束环境 / 修复 / 审计 / 引用溯源。</w:t>
      </w:r>
    </w:p>
    <w:bookmarkEnd w:id="29"/>
    <w:bookmarkStart w:id="30" w:name="关键设计模式与证据"/>
    <w:p>
      <w:pPr>
        <w:pStyle w:val="Heading2"/>
      </w:pPr>
      <w:r>
        <w:t xml:space="preserve">2. 关键设计模式与证据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启发与审计必须隔离</w:t>
      </w:r>
      <w:r>
        <w:t xml:space="preserve">（Arbor 两车道是唯一显式实现）：grounded ideation 与 novelty audit 独立检索、</w:t>
      </w:r>
      <w:r>
        <w:rPr>
          <w:bCs/>
          <w:b/>
        </w:rPr>
        <w:t xml:space="preserve">从不共享抓取文本</w:t>
      </w:r>
      <w:r>
        <w:t xml:space="preserve">——同一页面既启发想法又为其新颖性背书 = 循环论证。落地字段分离（</w:t>
      </w:r>
      <w:r>
        <w:rPr>
          <w:rStyle w:val="VerbatimChar"/>
        </w:rPr>
        <w:t xml:space="preserve">node.grounding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node.related_work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审计后置、建议不阻断</w:t>
      </w:r>
      <w:r>
        <w:t xml:space="preserve">：Arbor 的 novelty audit 三档 verdict（novel/partial-overlap/prior-art-exists）advisory 从不阻塞；AI-Scientist 的硬闸门+关键词浅检索是反例——第三方评测发现它把 micro-batching、自适应学习率等已知技术全判为 novel（漏报），而 LLM-as-judge 又会误杀 9/10 人类已接收论文（误报）。</w:t>
      </w:r>
      <w:r>
        <w:rPr>
          <w:bCs/>
          <w:b/>
        </w:rPr>
        <w:t xml:space="preserve">工程答案：软审计 + 独立 SearchAgent + 来源必须实际打开过 + 面向更广文献而非只查自己用过的语料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注入格式决定原创性</w:t>
      </w:r>
      <w:r>
        <w:t xml:space="preserve">：2605.27905 大规模实证（219,655 个 AI 生成 idea）——AI idea 系统性更集中、更贴近起始文献、位于低影响区。问题不在”接外部知识”而在注入格式：</w:t>
      </w:r>
      <w:r>
        <w:rPr>
          <w:bCs/>
          <w:b/>
        </w:rPr>
        <w:t xml:space="preserve">注入方案→克隆；注入 gap/约束/失败模式→扩大探索</w:t>
      </w:r>
      <w:r>
        <w:t xml:space="preserve">。Tree-of-Ideas（2608.10740）是正面范式：引文演化树 → gap 中心信号卡 → 方向须 ≥2 条独立轨迹证据 + 非显而易见闸门（拒绝教科书式两方法组合）。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多样性作为一等约束</w:t>
      </w:r>
      <w:r>
        <w:t xml:space="preserve">：IDEAgent（2607.22375）把 ideation 建模为 QD 搜索，与祖先/被拒提案显式比较，Yield 指标 3.89×。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预算分级</w:t>
      </w:r>
      <w:r>
        <w:t xml:space="preserve">：构想期深读（~6k token/页，保方法章节）、审计期浅读（~2k，摘要足够）——Arbor 双 token 预算可直接借鉴。</w:t>
      </w:r>
    </w:p>
    <w:bookmarkEnd w:id="30"/>
    <w:bookmarkStart w:id="31" w:name="m5-m6-m2-的边界划分定稿"/>
    <w:p>
      <w:pPr>
        <w:pStyle w:val="Heading2"/>
      </w:pPr>
      <w:r>
        <w:t xml:space="preserve">3. M5 / M6 / M2 的边界划分（定稿）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M5 = 内部经验</w:t>
      </w:r>
      <w:r>
        <w:t xml:space="preserve">（实验 trace 教训、历史方案、失败模式）——约束”别再试什么”；暴露</w:t>
      </w:r>
      <w:r>
        <w:t xml:space="preserve"> </w:t>
      </w:r>
      <w:r>
        <w:rPr>
          <w:rStyle w:val="VerbatimChar"/>
        </w:rPr>
        <w:t xml:space="preserve">recall(signal)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M6 = 外部世界</w:t>
      </w:r>
      <w:r>
        <w:t xml:space="preserve">——回答”世界已知什么”；暴露两个工具：</w:t>
      </w:r>
      <w:r>
        <w:rPr>
          <w:rStyle w:val="VerbatimChar"/>
        </w:rPr>
        <w:t xml:space="preserve">query(intent)</w:t>
      </w:r>
      <w:r>
        <w:t xml:space="preserve">（构想期，四 intent：related_work/survey/lookup/explore）与</w:t>
      </w:r>
      <w:r>
        <w:t xml:space="preserve"> </w:t>
      </w:r>
      <w:r>
        <w:rPr>
          <w:rStyle w:val="VerbatimChar"/>
        </w:rPr>
        <w:t xml:space="preserve">audit(idea)</w:t>
      </w:r>
      <w:r>
        <w:t xml:space="preserve">（后置 advisory 三档）。只管”取、压、证、隔离”，不拥有消费逻辑。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M2 消费两者产物</w:t>
      </w:r>
      <w:r>
        <w:t xml:space="preserve">；多样性/QD 约束属搜索策略层，M6 只提供去重所需 embedding/来源证据。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联合入口</w:t>
      </w:r>
      <w:r>
        <w:t xml:space="preserve">：KAPSO ERA 模式——失败信号同时触发内部教训检索（M5）与外部修复 heuristic 检索（M6）。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防污染清单</w:t>
      </w:r>
      <w:r>
        <w:t xml:space="preserve">：两车道零共享文本；benchmark 模式 M6 默认全关（保公平）；引用必须实际打开；审计用新鲜检索；审计结果永不做硬闸门。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第三部分对框架-m5m6-的定稿建议"/>
    <w:p>
      <w:pPr>
        <w:pStyle w:val="Heading1"/>
      </w:pPr>
      <w:r>
        <w:t xml:space="preserve">第三部分：对框架 M5/M6 的定稿建议</w:t>
      </w:r>
    </w:p>
    <w:bookmarkStart w:id="33" w:name="m5-定稿配置默认值"/>
    <w:p>
      <w:pPr>
        <w:pStyle w:val="Heading2"/>
      </w:pPr>
      <w:r>
        <w:t xml:space="preserve">M5 定稿配置（默认值）</w:t>
      </w:r>
    </w:p>
    <w:p>
      <w:pPr>
        <w:pStyle w:val="SourceCode"/>
      </w:pPr>
      <w:r>
        <w:rPr>
          <w:rStyle w:val="VerbatimChar"/>
        </w:rPr>
        <w:t xml:space="preserve">M5 Memory:</w:t>
      </w:r>
      <w:r>
        <w:br/>
      </w:r>
      <w:r>
        <w:rPr>
          <w:rStyle w:val="VerbatimChar"/>
        </w:rPr>
        <w:t xml:space="preserve">  表示: 结构化条目（category∈{hypothesis|evidence|method|pitfall}, trigger,</w:t>
      </w:r>
      <w:r>
        <w:br/>
      </w:r>
      <w:r>
        <w:rPr>
          <w:rStyle w:val="VerbatimChar"/>
        </w:rPr>
        <w:t xml:space="preserve">        priority, provenance{来源实验/文献ID}, confidence, ttl, scope）</w:t>
      </w:r>
      <w:r>
        <w:br/>
      </w:r>
      <w:r>
        <w:rPr>
          <w:rStyle w:val="VerbatimChar"/>
        </w:rPr>
        <w:t xml:space="preserve">        + embedding 双键                    # IBM TSM + MemRL 收敛配置</w:t>
      </w:r>
      <w:r>
        <w:br/>
      </w:r>
      <w:r>
        <w:rPr>
          <w:rStyle w:val="VerbatimChar"/>
        </w:rPr>
        <w:t xml:space="preserve">  分层: L1 原始记录 / L2 洞见条目 / L3 可执行方法知识（skill）</w:t>
      </w:r>
      <w:r>
        <w:br/>
      </w:r>
      <w:r>
        <w:rPr>
          <w:rStyle w:val="VerbatimChar"/>
        </w:rPr>
        <w:t xml:space="preserve">  写入: 宽进（无硬门）+ delta 增量（禁整篇重写，CLAUDE.md 不变量）</w:t>
      </w:r>
      <w:r>
        <w:br/>
      </w:r>
      <w:r>
        <w:rPr>
          <w:rStyle w:val="VerbatimChar"/>
        </w:rPr>
        <w:t xml:space="preserve">        + 非 LLM 确定性合并                  # ACE 教训</w:t>
      </w:r>
      <w:r>
        <w:br/>
      </w:r>
      <w:r>
        <w:rPr>
          <w:rStyle w:val="VerbatimChar"/>
        </w:rPr>
        <w:t xml:space="preserve">  读取: 两阶段（相似度召回 τ≈0.6 → 效用重排 λ=0.5）</w:t>
      </w:r>
      <w:r>
        <w:br/>
      </w:r>
      <w:r>
        <w:rPr>
          <w:rStyle w:val="VerbatimChar"/>
        </w:rPr>
        <w:t xml:space="preserve">        top-k≥5，严禁过小                    # IBM 负结果</w:t>
      </w:r>
      <w:r>
        <w:br/>
      </w:r>
      <w:r>
        <w:rPr>
          <w:rStyle w:val="VerbatimChar"/>
        </w:rPr>
        <w:t xml:space="preserve">  更新: EMA 效用 + supersession（废止非共存）+ 降级归档（不删除）</w:t>
      </w:r>
      <w:r>
        <w:br/>
      </w:r>
      <w:r>
        <w:rPr>
          <w:rStyle w:val="VerbatimChar"/>
        </w:rPr>
        <w:t xml:space="preserve">  治理: 活跃库有界 + per-entry 贡献分 + 周期退役评审  # Library Drift 新轴</w:t>
      </w:r>
      <w:r>
        <w:br/>
      </w:r>
      <w:r>
        <w:rPr>
          <w:rStyle w:val="VerbatimChar"/>
        </w:rPr>
        <w:t xml:space="preserve">  回滚: 快照可回滚                           # 污染后唯一补救</w:t>
      </w:r>
      <w:r>
        <w:br/>
      </w:r>
      <w:r>
        <w:rPr>
          <w:rStyle w:val="VerbatimChar"/>
        </w:rPr>
        <w:t xml:space="preserve">  卫生: 来源可信度/TTL/作用域元数据；不信任内容隔离；先检索后写入硬遥测</w:t>
      </w:r>
    </w:p>
    <w:bookmarkEnd w:id="33"/>
    <w:bookmarkStart w:id="34" w:name="m6-定稿配置"/>
    <w:p>
      <w:pPr>
        <w:pStyle w:val="Heading2"/>
      </w:pPr>
      <w:r>
        <w:t xml:space="preserve">M6 定稿配置</w:t>
      </w:r>
    </w:p>
    <w:p>
      <w:pPr>
        <w:pStyle w:val="SourceCode"/>
      </w:pPr>
      <w:r>
        <w:rPr>
          <w:rStyle w:val="VerbatimChar"/>
        </w:rPr>
        <w:t xml:space="preserve">M6 Knowledge:</w:t>
      </w:r>
      <w:r>
        <w:br/>
      </w:r>
      <w:r>
        <w:rPr>
          <w:rStyle w:val="VerbatimChar"/>
        </w:rPr>
        <w:t xml:space="preserve">  车道: ground（构想期可选，intent 化，隔离上下文+压缩 digest）</w:t>
      </w:r>
      <w:r>
        <w:br/>
      </w:r>
      <w:r>
        <w:rPr>
          <w:rStyle w:val="VerbatimChar"/>
        </w:rPr>
        <w:t xml:space="preserve">        / audit（后置 advisory 三档，独立检索，零文本共享）  # Arbor 两车道</w:t>
      </w:r>
      <w:r>
        <w:br/>
      </w:r>
      <w:r>
        <w:rPr>
          <w:rStyle w:val="VerbatimChar"/>
        </w:rPr>
        <w:t xml:space="preserve">  注入格式: gap/约束/失败模式信号卡（带 provenance），非方案拼接  # ToI 教训</w:t>
      </w:r>
      <w:r>
        <w:br/>
      </w:r>
      <w:r>
        <w:rPr>
          <w:rStyle w:val="VerbatimChar"/>
        </w:rPr>
        <w:t xml:space="preserve">  预算: 构想深读 6k / 审计浅读 2k</w:t>
      </w:r>
      <w:r>
        <w:br/>
      </w:r>
      <w:r>
        <w:rPr>
          <w:rStyle w:val="VerbatimChar"/>
        </w:rPr>
        <w:t xml:space="preserve">  默认: benchmark 模式全关</w:t>
      </w:r>
      <w:r>
        <w:br/>
      </w:r>
      <w:r>
        <w:rPr>
          <w:rStyle w:val="VerbatimChar"/>
        </w:rPr>
        <w:t xml:space="preserve">  多样性: 新 idea 与祖先/被拒集显式比较（QD 约束在 M2 层执行）</w:t>
      </w:r>
    </w:p>
    <w:bookmarkEnd w:id="34"/>
    <w:bookmarkStart w:id="35" w:name="评估协议内置"/>
    <w:p>
      <w:pPr>
        <w:pStyle w:val="Heading2"/>
      </w:pPr>
      <w:r>
        <w:t xml:space="preserve">评估协议（内置）</w:t>
      </w:r>
    </w:p>
    <w:p>
      <w:pPr>
        <w:pStyle w:val="FirstParagraph"/>
      </w:pPr>
      <w:r>
        <w:t xml:space="preserve">M5 消融按第二部分第 5 节的四层归因协议（双重差分 + 三类控制 + 机制分 + 触发/迁移扫描）；M6 消融对照 = 开/关 ground 车道 × 开/关 audit 车道的 2×2，并报告 idea 多样性指标（防收敛效应）。</w:t>
      </w:r>
    </w:p>
    <w:bookmarkEnd w:id="35"/>
    <w:bookmarkStart w:id="36" w:name="给-adapt-v1.1-的增量条目"/>
    <w:p>
      <w:pPr>
        <w:pStyle w:val="Heading2"/>
      </w:pPr>
      <w:r>
        <w:t xml:space="preserve">给 ADAPT-v1.1 的增量条目</w:t>
      </w:r>
    </w:p>
    <w:p>
      <w:pPr>
        <w:numPr>
          <w:ilvl w:val="0"/>
          <w:numId w:val="1005"/>
        </w:numPr>
        <w:pStyle w:val="Compact"/>
      </w:pPr>
      <w:r>
        <w:t xml:space="preserve">M5 条目 schema 增加</w:t>
      </w:r>
      <w:r>
        <w:t xml:space="preserve"> </w:t>
      </w:r>
      <w:r>
        <w:rPr>
          <w:rStyle w:val="VerbatimChar"/>
        </w:rPr>
        <w:t xml:space="preserve">ttl/scope/confidence/provenance</w:t>
      </w:r>
      <w:r>
        <w:t xml:space="preserve"> </w:t>
      </w:r>
      <w:r>
        <w:t xml:space="preserve">四字段（治理与 F4/F7 防护的前置条件）。</w:t>
      </w:r>
    </w:p>
    <w:p>
      <w:pPr>
        <w:numPr>
          <w:ilvl w:val="0"/>
          <w:numId w:val="1005"/>
        </w:numPr>
        <w:pStyle w:val="Compact"/>
      </w:pPr>
      <w:r>
        <w:t xml:space="preserve">CLAUDE.md 已有”delta-merge 记忆晋升”不变量——本轮调研将其升级为</w:t>
      </w:r>
      <w:r>
        <w:rPr>
          <w:bCs/>
          <w:b/>
        </w:rPr>
        <w:t xml:space="preserve">最高优先级不变量</w:t>
      </w:r>
      <w:r>
        <w:t xml:space="preserve">（F1 是实证最严重的失效模式）。</w:t>
      </w:r>
    </w:p>
    <w:p>
      <w:pPr>
        <w:numPr>
          <w:ilvl w:val="0"/>
          <w:numId w:val="1005"/>
        </w:numPr>
        <w:pStyle w:val="Compact"/>
      </w:pPr>
      <w:r>
        <w:t xml:space="preserve">REFERENCES.md 新增：M5 → IBM TSM（2603.10600）、MemRL（2601.03192）、Library Drift（2605.19576）、PAST-Bench 源码三个文件；M6 → Arbor</w:t>
      </w:r>
      <w:r>
        <w:t xml:space="preserve"> </w:t>
      </w:r>
      <w:r>
        <w:rPr>
          <w:rStyle w:val="VerbatimChar"/>
        </w:rPr>
        <w:t xml:space="preserve">docs/search.md</w:t>
      </w:r>
      <w:r>
        <w:t xml:space="preserve">（已有）、Tree-of-Ideas（2608.10740）、IDEAgent（2607.22375）、2605.27905（收敛效应实证）。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2026-08-25T01:58:17Z</dcterms:created>
  <dcterms:modified xsi:type="dcterms:W3CDTF">2026-08-25T01:58:17Z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