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36DD0" w14:textId="4F815EA4" w:rsidR="00061CF1" w:rsidRDefault="00061CF1">
      <w:r>
        <w:t>Explain to me the Pythagorean theorem, incorporating (and using the appropriate signaling words to refer to) the equation and diagram below. Give the diagram an appropriate numbering and caption, to which you also refer in your write-up.</w:t>
      </w:r>
    </w:p>
    <w:p w14:paraId="0945F606" w14:textId="77777777" w:rsidR="00061CF1" w:rsidRDefault="00061CF1"/>
    <w:p w14:paraId="67022991" w14:textId="77777777" w:rsidR="000111E7" w:rsidRDefault="00B37E33">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w:r w:rsidR="00004DE0">
        <w:tab/>
      </w:r>
      <w:r w:rsidR="00004DE0">
        <w:tab/>
      </w:r>
      <w:r w:rsidR="00004DE0">
        <w:tab/>
      </w:r>
      <w:r w:rsidR="00004DE0">
        <w:tab/>
        <w:t>(1)</w:t>
      </w:r>
    </w:p>
    <w:p w14:paraId="4C680BA4" w14:textId="4E936D04" w:rsidR="00004DE0" w:rsidRPr="00D5595E" w:rsidRDefault="00004DE0"/>
    <w:p w14:paraId="438B5A96" w14:textId="48400AE9" w:rsidR="00061CF1" w:rsidRDefault="00061CF1">
      <w:r>
        <w:rPr>
          <w:noProof/>
        </w:rPr>
        <w:drawing>
          <wp:inline distT="0" distB="0" distL="0" distR="0" wp14:anchorId="6A65C05B" wp14:editId="13251D6A">
            <wp:extent cx="181927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ngle.gif"/>
                    <pic:cNvPicPr/>
                  </pic:nvPicPr>
                  <pic:blipFill>
                    <a:blip r:embed="rId4">
                      <a:extLst>
                        <a:ext uri="{28A0092B-C50C-407E-A947-70E740481C1C}">
                          <a14:useLocalDpi xmlns:a14="http://schemas.microsoft.com/office/drawing/2010/main" val="0"/>
                        </a:ext>
                      </a:extLst>
                    </a:blip>
                    <a:stretch>
                      <a:fillRect/>
                    </a:stretch>
                  </pic:blipFill>
                  <pic:spPr>
                    <a:xfrm>
                      <a:off x="0" y="0"/>
                      <a:ext cx="1819275" cy="2343150"/>
                    </a:xfrm>
                    <a:prstGeom prst="rect">
                      <a:avLst/>
                    </a:prstGeom>
                  </pic:spPr>
                </pic:pic>
              </a:graphicData>
            </a:graphic>
          </wp:inline>
        </w:drawing>
      </w:r>
    </w:p>
    <w:p w14:paraId="5BEF70AC" w14:textId="7E79172D" w:rsidR="000111E7" w:rsidRPr="00061CF1" w:rsidRDefault="000111E7">
      <w:r>
        <w:rPr>
          <w:rFonts w:hint="eastAsia"/>
        </w:rPr>
        <w:t>Fi</w:t>
      </w:r>
      <w:r>
        <w:t>gure 1 Pythagorean Theorem</w:t>
      </w:r>
    </w:p>
    <w:sectPr w:rsidR="000111E7" w:rsidRPr="00061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E0"/>
    <w:rsid w:val="00004DE0"/>
    <w:rsid w:val="000111E7"/>
    <w:rsid w:val="00061CF1"/>
    <w:rsid w:val="002746FD"/>
    <w:rsid w:val="005B2824"/>
    <w:rsid w:val="009623A9"/>
    <w:rsid w:val="00B37E33"/>
    <w:rsid w:val="00D55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8D093"/>
  <w15:chartTrackingRefBased/>
  <w15:docId w15:val="{6576ADD7-C78F-4EC4-BD40-1167B7ACB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04DE0"/>
    <w:rPr>
      <w:color w:val="808080"/>
    </w:rPr>
  </w:style>
  <w:style w:type="paragraph" w:styleId="a4">
    <w:name w:val="Balloon Text"/>
    <w:basedOn w:val="a"/>
    <w:link w:val="a5"/>
    <w:uiPriority w:val="99"/>
    <w:semiHidden/>
    <w:unhideWhenUsed/>
    <w:rsid w:val="005B2824"/>
    <w:pPr>
      <w:spacing w:after="0" w:line="240" w:lineRule="auto"/>
    </w:pPr>
    <w:rPr>
      <w:rFonts w:ascii="Segoe UI" w:hAnsi="Segoe UI" w:cs="Segoe UI"/>
      <w:sz w:val="18"/>
      <w:szCs w:val="18"/>
    </w:rPr>
  </w:style>
  <w:style w:type="character" w:customStyle="1" w:styleId="a5">
    <w:name w:val="批注框文本 字符"/>
    <w:basedOn w:val="a0"/>
    <w:link w:val="a4"/>
    <w:uiPriority w:val="99"/>
    <w:semiHidden/>
    <w:rsid w:val="005B28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44</Words>
  <Characters>255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Murray</dc:creator>
  <cp:keywords/>
  <dc:description/>
  <cp:lastModifiedBy>徐 逸洋</cp:lastModifiedBy>
  <cp:revision>4</cp:revision>
  <dcterms:created xsi:type="dcterms:W3CDTF">2019-09-24T06:18:00Z</dcterms:created>
  <dcterms:modified xsi:type="dcterms:W3CDTF">2020-08-01T07:15:00Z</dcterms:modified>
</cp:coreProperties>
</file>