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59219F" w14:textId="1EC803C9" w:rsidR="006778E1" w:rsidRDefault="00F234B4">
      <w:r>
        <w:t xml:space="preserve">How does accounting quality </w:t>
      </w:r>
      <w:r w:rsidR="00C25A6F">
        <w:t xml:space="preserve">(loss reserve estimation quality) </w:t>
      </w:r>
      <w:r>
        <w:t>in the insurance industry affect operating efficiency</w:t>
      </w:r>
      <w:r w:rsidR="00E60519">
        <w:t>?</w:t>
      </w:r>
    </w:p>
    <w:p w14:paraId="5B36A60E" w14:textId="4E5AD206" w:rsidR="008E0E46" w:rsidRDefault="00F234B4">
      <w:r>
        <w:t xml:space="preserve">More competition </w:t>
      </w:r>
      <w:r w:rsidR="008E0E46">
        <w:t xml:space="preserve"> -&gt; lower price -&gt; more losses -&gt; lower capacity -&gt; higher prices -&gt; more profits -&gt; repeat</w:t>
      </w:r>
    </w:p>
    <w:p w14:paraId="51651EDD" w14:textId="608E015A" w:rsidR="008E0E46" w:rsidRDefault="008E0E46">
      <w:r>
        <w:t xml:space="preserve">Data: </w:t>
      </w:r>
    </w:p>
    <w:p w14:paraId="7D8331DC" w14:textId="3DA6C15E" w:rsidR="008E0E46" w:rsidRDefault="008E0E46">
      <w:r>
        <w:t xml:space="preserve">Firm level data: </w:t>
      </w:r>
    </w:p>
    <w:p w14:paraId="39680E17" w14:textId="20E069A7" w:rsidR="008E0E46" w:rsidRDefault="008E0E46" w:rsidP="008E0E46">
      <w:pPr>
        <w:pStyle w:val="ListParagraph"/>
        <w:numPr>
          <w:ilvl w:val="0"/>
          <w:numId w:val="1"/>
        </w:numPr>
      </w:pPr>
      <w:r>
        <w:t>Balance sheet variables: Total assets, capital, %liquid assets, %debt.</w:t>
      </w:r>
    </w:p>
    <w:p w14:paraId="0B35F051" w14:textId="682121D7" w:rsidR="008E0E46" w:rsidRDefault="008E0E46" w:rsidP="008E0E46">
      <w:pPr>
        <w:pStyle w:val="ListParagraph"/>
        <w:numPr>
          <w:ilvl w:val="0"/>
          <w:numId w:val="1"/>
        </w:numPr>
      </w:pPr>
      <w:r>
        <w:t>Income statement variables: Return on equity, return on assets, investment return</w:t>
      </w:r>
    </w:p>
    <w:p w14:paraId="284F162F" w14:textId="57A83263" w:rsidR="008E0E46" w:rsidRDefault="008E0E46" w:rsidP="008E0E46">
      <w:pPr>
        <w:pStyle w:val="ListParagraph"/>
        <w:numPr>
          <w:ilvl w:val="0"/>
          <w:numId w:val="1"/>
        </w:numPr>
      </w:pPr>
      <w:r>
        <w:t>Firm characteristics: Public/private, state</w:t>
      </w:r>
    </w:p>
    <w:p w14:paraId="27F39EA9" w14:textId="33CD5749" w:rsidR="008E0E46" w:rsidRDefault="008E0E46" w:rsidP="008E0E46">
      <w:r>
        <w:t xml:space="preserve">Business line level data: </w:t>
      </w:r>
    </w:p>
    <w:p w14:paraId="0009711B" w14:textId="1D1BA262" w:rsidR="008E0E46" w:rsidRDefault="008E0E46" w:rsidP="008E0E46">
      <w:pPr>
        <w:pStyle w:val="ListParagraph"/>
        <w:numPr>
          <w:ilvl w:val="0"/>
          <w:numId w:val="1"/>
        </w:numPr>
      </w:pPr>
      <w:r>
        <w:t xml:space="preserve">Loss ratio, expense ratio, combined ratio. </w:t>
      </w:r>
    </w:p>
    <w:p w14:paraId="01A72DE9" w14:textId="5C819840" w:rsidR="008E0E46" w:rsidRPr="00811DD0" w:rsidRDefault="008E0E46" w:rsidP="008E0E46">
      <w:pPr>
        <w:pStyle w:val="ListParagraph"/>
        <w:numPr>
          <w:ilvl w:val="0"/>
          <w:numId w:val="1"/>
        </w:numPr>
        <w:rPr>
          <w:highlight w:val="yellow"/>
        </w:rPr>
      </w:pPr>
      <w:r>
        <w:t xml:space="preserve">Total premium; </w:t>
      </w:r>
      <w:r w:rsidRPr="00B45062">
        <w:rPr>
          <w:strike/>
          <w:highlight w:val="yellow"/>
        </w:rPr>
        <w:t xml:space="preserve">policies; average price per policy </w:t>
      </w:r>
    </w:p>
    <w:p w14:paraId="594E12A7" w14:textId="2D8F8047" w:rsidR="008E0E46" w:rsidRDefault="008E0E46" w:rsidP="008E0E46">
      <w:r>
        <w:t xml:space="preserve">State/industry level data: </w:t>
      </w:r>
    </w:p>
    <w:p w14:paraId="62E4E286" w14:textId="54C346ED" w:rsidR="008E0E46" w:rsidRDefault="008E0E46" w:rsidP="008E0E46">
      <w:pPr>
        <w:pStyle w:val="ListParagraph"/>
        <w:numPr>
          <w:ilvl w:val="0"/>
          <w:numId w:val="2"/>
        </w:numPr>
      </w:pPr>
      <w:r>
        <w:t xml:space="preserve">Total premium; </w:t>
      </w:r>
      <w:r w:rsidR="004E60A8" w:rsidRPr="004E60A8">
        <w:rPr>
          <w:rFonts w:hint="eastAsia"/>
          <w:color w:val="FF0000"/>
        </w:rPr>
        <w:t>ave ?</w:t>
      </w:r>
      <w:r>
        <w:t xml:space="preserve">volume growth rate; </w:t>
      </w:r>
      <w:r w:rsidRPr="00B45062">
        <w:rPr>
          <w:strike/>
          <w:highlight w:val="yellow"/>
        </w:rPr>
        <w:t>number of policies issued and its growth rate; average policy premium and its growth rate</w:t>
      </w:r>
    </w:p>
    <w:p w14:paraId="43982A96" w14:textId="18F22424" w:rsidR="008E0E46" w:rsidRDefault="008E0E46" w:rsidP="008E0E46">
      <w:pPr>
        <w:pStyle w:val="ListParagraph"/>
        <w:numPr>
          <w:ilvl w:val="0"/>
          <w:numId w:val="2"/>
        </w:numPr>
      </w:pPr>
      <w:r>
        <w:t xml:space="preserve">Average loss ratio; expense ratio; </w:t>
      </w:r>
    </w:p>
    <w:p w14:paraId="5727F30F" w14:textId="348E91F1" w:rsidR="008E0E46" w:rsidRDefault="008E0E46" w:rsidP="008E0E46">
      <w:pPr>
        <w:pStyle w:val="ListParagraph"/>
        <w:numPr>
          <w:ilvl w:val="0"/>
          <w:numId w:val="2"/>
        </w:numPr>
      </w:pPr>
      <w:r>
        <w:t>Economy-wide controls: Inflation rate; GDP growth</w:t>
      </w:r>
    </w:p>
    <w:p w14:paraId="7E5D0673" w14:textId="76BC4729" w:rsidR="008E0E46" w:rsidRDefault="008E0E46">
      <w:r>
        <w:t xml:space="preserve">Explore the following: </w:t>
      </w:r>
    </w:p>
    <w:p w14:paraId="0ECF0DBD" w14:textId="3A980A5B" w:rsidR="008E0E46" w:rsidRPr="00002FC7" w:rsidRDefault="008E0E46" w:rsidP="008E0E4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002FC7">
        <w:rPr>
          <w:color w:val="000000" w:themeColor="text1"/>
        </w:rPr>
        <w:t>Using a rolling window, estimate the</w:t>
      </w:r>
      <w:r w:rsidRPr="005B4D39">
        <w:rPr>
          <w:b/>
          <w:bCs/>
          <w:color w:val="000000" w:themeColor="text1"/>
        </w:rPr>
        <w:t xml:space="preserve"> loss reserve estimation quality for each firm-line-year, and each firm-year</w:t>
      </w:r>
      <w:r w:rsidRPr="00002FC7">
        <w:rPr>
          <w:color w:val="000000" w:themeColor="text1"/>
        </w:rPr>
        <w:t>.</w:t>
      </w:r>
    </w:p>
    <w:p w14:paraId="67FD5DD2" w14:textId="44354E0F" w:rsidR="008E0E46" w:rsidRPr="00002FC7" w:rsidRDefault="008E0E46" w:rsidP="008E0E4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002FC7">
        <w:rPr>
          <w:color w:val="000000" w:themeColor="text1"/>
        </w:rPr>
        <w:t xml:space="preserve">Regress premium revenue growth </w:t>
      </w:r>
      <w:r w:rsidR="00F234B4" w:rsidRPr="00002FC7">
        <w:rPr>
          <w:color w:val="000000" w:themeColor="text1"/>
        </w:rPr>
        <w:t xml:space="preserve">(as well as the % growth in number of policy issued, and % in average premium) </w:t>
      </w:r>
      <w:r w:rsidRPr="00002FC7">
        <w:rPr>
          <w:color w:val="000000" w:themeColor="text1"/>
        </w:rPr>
        <w:t>on combined ratio, controlling for firm characteristics, industry profitability, and inflation</w:t>
      </w:r>
      <w:r w:rsidR="004E60A8" w:rsidRPr="00002FC7">
        <w:rPr>
          <w:rFonts w:hint="eastAsia"/>
          <w:color w:val="000000" w:themeColor="text1"/>
        </w:rPr>
        <w:t xml:space="preserve"> GDP </w:t>
      </w:r>
      <w:proofErr w:type="gramStart"/>
      <w:r w:rsidR="004E60A8" w:rsidRPr="00002FC7">
        <w:rPr>
          <w:rFonts w:hint="eastAsia"/>
          <w:color w:val="000000" w:themeColor="text1"/>
        </w:rPr>
        <w:t>GROWTH?</w:t>
      </w:r>
      <w:r w:rsidRPr="00002FC7">
        <w:rPr>
          <w:color w:val="000000" w:themeColor="text1"/>
        </w:rPr>
        <w:t>.</w:t>
      </w:r>
      <w:proofErr w:type="gramEnd"/>
      <w:r w:rsidRPr="00002FC7">
        <w:rPr>
          <w:color w:val="000000" w:themeColor="text1"/>
        </w:rPr>
        <w:t xml:space="preserve"> </w:t>
      </w:r>
      <w:r w:rsidR="00F234B4" w:rsidRPr="00002FC7">
        <w:rPr>
          <w:color w:val="000000" w:themeColor="text1"/>
        </w:rPr>
        <w:t xml:space="preserve">How does </w:t>
      </w:r>
      <w:r w:rsidR="00F234B4" w:rsidRPr="00002FC7">
        <w:rPr>
          <w:b/>
          <w:bCs/>
          <w:color w:val="000000" w:themeColor="text1"/>
        </w:rPr>
        <w:t xml:space="preserve">future premium growth </w:t>
      </w:r>
      <w:r w:rsidR="00C25A6F" w:rsidRPr="00002FC7">
        <w:rPr>
          <w:b/>
          <w:bCs/>
          <w:color w:val="000000" w:themeColor="text1"/>
        </w:rPr>
        <w:t xml:space="preserve">(price and volume) </w:t>
      </w:r>
      <w:r w:rsidR="00F234B4" w:rsidRPr="00002FC7">
        <w:rPr>
          <w:color w:val="000000" w:themeColor="text1"/>
        </w:rPr>
        <w:t>respond to</w:t>
      </w:r>
      <w:r w:rsidR="00F234B4" w:rsidRPr="00002FC7">
        <w:rPr>
          <w:b/>
          <w:bCs/>
          <w:color w:val="000000" w:themeColor="text1"/>
        </w:rPr>
        <w:t xml:space="preserve"> its own past profitability</w:t>
      </w:r>
      <w:r w:rsidR="00C25A6F" w:rsidRPr="00002FC7">
        <w:rPr>
          <w:b/>
          <w:bCs/>
          <w:color w:val="000000" w:themeColor="text1"/>
        </w:rPr>
        <w:t xml:space="preserve"> and industry average profitability</w:t>
      </w:r>
      <w:r w:rsidR="00F234B4" w:rsidRPr="00002FC7">
        <w:rPr>
          <w:color w:val="000000" w:themeColor="text1"/>
        </w:rPr>
        <w:t xml:space="preserve">? </w:t>
      </w:r>
      <w:r w:rsidR="00C25A6F" w:rsidRPr="00BC584B">
        <w:rPr>
          <w:b/>
          <w:bCs/>
          <w:color w:val="000000" w:themeColor="text1"/>
        </w:rPr>
        <w:t>How about future profitability</w:t>
      </w:r>
      <w:r w:rsidR="00C25A6F" w:rsidRPr="00002FC7">
        <w:rPr>
          <w:color w:val="000000" w:themeColor="text1"/>
        </w:rPr>
        <w:t xml:space="preserve">? (ROA, ROE over 1 year, 2 </w:t>
      </w:r>
      <w:proofErr w:type="gramStart"/>
      <w:r w:rsidR="00C25A6F" w:rsidRPr="00002FC7">
        <w:rPr>
          <w:color w:val="000000" w:themeColor="text1"/>
        </w:rPr>
        <w:t>year</w:t>
      </w:r>
      <w:proofErr w:type="gramEnd"/>
      <w:r w:rsidR="00C25A6F" w:rsidRPr="00002FC7">
        <w:rPr>
          <w:color w:val="000000" w:themeColor="text1"/>
        </w:rPr>
        <w:t xml:space="preserve">, or 3 years). </w:t>
      </w:r>
    </w:p>
    <w:p w14:paraId="3F0DBE10" w14:textId="5582CA58" w:rsidR="00F234B4" w:rsidRDefault="008E0E46" w:rsidP="00F234B4">
      <w:pPr>
        <w:pStyle w:val="ListParagraph"/>
        <w:numPr>
          <w:ilvl w:val="0"/>
          <w:numId w:val="1"/>
        </w:numPr>
      </w:pPr>
      <w:r>
        <w:t xml:space="preserve">Continue with the above regression. Interact combined ratio with the loss reserve accuracy measure.  </w:t>
      </w:r>
      <w:r w:rsidR="00F234B4" w:rsidRPr="005B4D39">
        <w:rPr>
          <w:b/>
          <w:bCs/>
        </w:rPr>
        <w:t xml:space="preserve">How does loss reserve estimation quality </w:t>
      </w:r>
      <w:r w:rsidR="00C25A6F" w:rsidRPr="005B4D39">
        <w:rPr>
          <w:b/>
          <w:bCs/>
        </w:rPr>
        <w:t>affect</w:t>
      </w:r>
      <w:r w:rsidR="00F234B4" w:rsidRPr="005B4D39">
        <w:rPr>
          <w:b/>
          <w:bCs/>
        </w:rPr>
        <w:t xml:space="preserve"> the relationship</w:t>
      </w:r>
      <w:r w:rsidR="00F234B4">
        <w:t xml:space="preserve">? </w:t>
      </w:r>
    </w:p>
    <w:p w14:paraId="18262DE6" w14:textId="6E3E8C2A" w:rsidR="008E0E46" w:rsidRDefault="008E0E46" w:rsidP="00C25A6F">
      <w:pPr>
        <w:ind w:left="360"/>
      </w:pPr>
    </w:p>
    <w:sectPr w:rsidR="008E0E46" w:rsidSect="00986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83104"/>
    <w:multiLevelType w:val="hybridMultilevel"/>
    <w:tmpl w:val="93ACA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72745"/>
    <w:multiLevelType w:val="hybridMultilevel"/>
    <w:tmpl w:val="54385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9452846">
    <w:abstractNumId w:val="1"/>
  </w:num>
  <w:num w:numId="2" w16cid:durableId="60905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E46"/>
    <w:rsid w:val="00002FC7"/>
    <w:rsid w:val="00384CF0"/>
    <w:rsid w:val="00412BA6"/>
    <w:rsid w:val="00463194"/>
    <w:rsid w:val="004912B6"/>
    <w:rsid w:val="004D71CE"/>
    <w:rsid w:val="004E60A8"/>
    <w:rsid w:val="005948ED"/>
    <w:rsid w:val="005B4D39"/>
    <w:rsid w:val="006778E1"/>
    <w:rsid w:val="007850F3"/>
    <w:rsid w:val="00811DD0"/>
    <w:rsid w:val="008E0E46"/>
    <w:rsid w:val="0098628D"/>
    <w:rsid w:val="00B45062"/>
    <w:rsid w:val="00B46385"/>
    <w:rsid w:val="00B6317C"/>
    <w:rsid w:val="00BC584B"/>
    <w:rsid w:val="00C25A6F"/>
    <w:rsid w:val="00CD0BA7"/>
    <w:rsid w:val="00E43B10"/>
    <w:rsid w:val="00E60519"/>
    <w:rsid w:val="00ED3CBE"/>
    <w:rsid w:val="00F234B4"/>
    <w:rsid w:val="00F77DA1"/>
    <w:rsid w:val="00F85634"/>
    <w:rsid w:val="00FD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C949A"/>
  <w15:chartTrackingRefBased/>
  <w15:docId w15:val="{963187A3-94E8-4321-A500-14E205639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0E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E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E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E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E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E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E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E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E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E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E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E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E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E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E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E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E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E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0E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0E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E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0E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0E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0E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0E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0E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E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E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0E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1750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Zeqiong</dc:creator>
  <cp:keywords/>
  <dc:description/>
  <cp:lastModifiedBy>艺翼 王</cp:lastModifiedBy>
  <cp:revision>4</cp:revision>
  <dcterms:created xsi:type="dcterms:W3CDTF">2024-10-18T17:27:00Z</dcterms:created>
  <dcterms:modified xsi:type="dcterms:W3CDTF">2024-12-05T18:51:00Z</dcterms:modified>
</cp:coreProperties>
</file>