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D150" w14:textId="0FD6EFF6" w:rsidR="00E85F30" w:rsidRPr="00E85F30" w:rsidRDefault="00E85F30" w:rsidP="00AF39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E85F30">
        <w:rPr>
          <w:rFonts w:ascii="Times New Roman" w:hAnsi="Times New Roman" w:cs="Times New Roman"/>
          <w:b/>
          <w:bCs/>
        </w:rPr>
        <w:t>DeepHyb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E85F30">
        <w:rPr>
          <w:rFonts w:ascii="Times New Roman" w:hAnsi="Times New Roman" w:cs="Times New Roman"/>
          <w:b/>
          <w:bCs/>
        </w:rPr>
        <w:t>Manual</w:t>
      </w:r>
    </w:p>
    <w:p w14:paraId="0524ADE0" w14:textId="58886CE1" w:rsidR="00E85F30" w:rsidRPr="00E85F30" w:rsidRDefault="00E85F30" w:rsidP="00E85F30">
      <w:pPr>
        <w:spacing w:line="360" w:lineRule="auto"/>
        <w:rPr>
          <w:rFonts w:ascii="Times New Roman" w:hAnsi="Times New Roman" w:cs="Times New Roman"/>
          <w:b/>
          <w:bCs/>
        </w:rPr>
      </w:pPr>
      <w:r w:rsidRPr="00E85F30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E85F30">
        <w:rPr>
          <w:rFonts w:ascii="Times New Roman" w:hAnsi="Times New Roman" w:cs="Times New Roman"/>
          <w:b/>
          <w:bCs/>
        </w:rPr>
        <w:t>Converting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F30">
        <w:rPr>
          <w:rFonts w:ascii="Times New Roman" w:hAnsi="Times New Roman" w:cs="Times New Roman"/>
          <w:b/>
          <w:bCs/>
        </w:rPr>
        <w:t>Phylip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E85F30">
        <w:rPr>
          <w:rFonts w:ascii="Times New Roman" w:hAnsi="Times New Roman" w:cs="Times New Roman"/>
          <w:b/>
          <w:bCs/>
        </w:rPr>
        <w:t>Files</w:t>
      </w:r>
      <w:r>
        <w:rPr>
          <w:rFonts w:ascii="Times New Roman" w:hAnsi="Times New Roman" w:cs="Times New Roman"/>
          <w:b/>
          <w:bCs/>
        </w:rPr>
        <w:t xml:space="preserve"> </w:t>
      </w:r>
      <w:r w:rsidRPr="00E85F30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  <w:b/>
          <w:bCs/>
        </w:rPr>
        <w:t xml:space="preserve"> </w:t>
      </w:r>
      <w:r w:rsidRPr="00E85F30">
        <w:rPr>
          <w:rFonts w:ascii="Times New Roman" w:hAnsi="Times New Roman" w:cs="Times New Roman"/>
          <w:b/>
          <w:bCs/>
        </w:rPr>
        <w:t>CNN-Ready</w:t>
      </w:r>
      <w:r>
        <w:rPr>
          <w:rFonts w:ascii="Times New Roman" w:hAnsi="Times New Roman" w:cs="Times New Roman"/>
          <w:b/>
          <w:bCs/>
        </w:rPr>
        <w:t xml:space="preserve"> </w:t>
      </w:r>
      <w:r w:rsidRPr="00E85F30">
        <w:rPr>
          <w:rFonts w:ascii="Times New Roman" w:hAnsi="Times New Roman" w:cs="Times New Roman"/>
          <w:b/>
          <w:bCs/>
        </w:rPr>
        <w:t>Datasets</w:t>
      </w:r>
    </w:p>
    <w:p w14:paraId="6B2F2C9C" w14:textId="218104CB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First,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sequential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F30">
        <w:rPr>
          <w:rFonts w:ascii="Times New Roman" w:hAnsi="Times New Roman" w:cs="Times New Roman"/>
        </w:rPr>
        <w:t>Phylip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format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header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removed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(i.e.,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excluding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lines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specifying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individuals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sites)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required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input.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F30">
        <w:rPr>
          <w:rFonts w:ascii="Times New Roman" w:hAnsi="Times New Roman" w:cs="Times New Roman"/>
        </w:rPr>
        <w:t>Phylip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contain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sequences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least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species.</w:t>
      </w:r>
    </w:p>
    <w:p w14:paraId="0BCF4C65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2AB26B93" w14:textId="212535D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Prior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use,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F30">
        <w:rPr>
          <w:rFonts w:ascii="Times New Roman" w:hAnsi="Times New Roman" w:cs="Times New Roman"/>
        </w:rPr>
        <w:t>HyDe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labeling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dataset.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F30">
        <w:rPr>
          <w:rFonts w:ascii="Times New Roman" w:hAnsi="Times New Roman" w:cs="Times New Roman"/>
        </w:rPr>
        <w:t>HyDe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available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at:</w:t>
      </w:r>
      <w:r>
        <w:rPr>
          <w:rFonts w:ascii="Times New Roman" w:hAnsi="Times New Roman" w:cs="Times New Roman"/>
        </w:rPr>
        <w:t xml:space="preserve"> </w:t>
      </w:r>
      <w:hyperlink r:id="rId6" w:tgtFrame="_blank" w:history="1">
        <w:r w:rsidRPr="00E85F30">
          <w:rPr>
            <w:rStyle w:val="ae"/>
            <w:rFonts w:ascii="Times New Roman" w:hAnsi="Times New Roman" w:cs="Times New Roman"/>
          </w:rPr>
          <w:t>https://github.com/pblischak/HyDe</w:t>
        </w:r>
      </w:hyperlink>
      <w:r w:rsidRPr="00E85F30">
        <w:rPr>
          <w:rFonts w:ascii="Times New Roman" w:hAnsi="Times New Roman" w:cs="Times New Roman"/>
        </w:rPr>
        <w:t>.</w:t>
      </w:r>
    </w:p>
    <w:p w14:paraId="19D5B8AD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371A8942" w14:textId="7E83D88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line:</w:t>
      </w:r>
      <w:r w:rsidRPr="00E85F30">
        <w:rPr>
          <w:rFonts w:ascii="Times New Roman" w:hAnsi="Times New Roman" w:cs="Times New Roman"/>
        </w:rPr>
        <w:br/>
        <w:t>python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msa_sitepattern_counter.py</w:t>
      </w:r>
    </w:p>
    <w:p w14:paraId="10107C9A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6388C854" w14:textId="5AE4CEA8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accepts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command-line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configure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phylogenetic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processing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k-</w:t>
      </w:r>
      <w:proofErr w:type="spellStart"/>
      <w:r w:rsidRPr="00E85F30">
        <w:rPr>
          <w:rFonts w:ascii="Times New Roman" w:hAnsi="Times New Roman" w:cs="Times New Roman"/>
        </w:rPr>
        <w:t>mer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depth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parameters:</w:t>
      </w:r>
    </w:p>
    <w:p w14:paraId="117A3B0D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br/>
      </w:r>
    </w:p>
    <w:p w14:paraId="193810DB" w14:textId="1C24C014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Command-Line</w:t>
      </w:r>
      <w:r w:rsidRPr="00133878"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Arguments</w:t>
      </w:r>
    </w:p>
    <w:p w14:paraId="16EB5EB4" w14:textId="0AABC293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phy_folder</w:t>
      </w:r>
      <w:proofErr w:type="spellEnd"/>
      <w:r w:rsidRPr="00E85F30">
        <w:rPr>
          <w:rFonts w:ascii="Times New Roman" w:hAnsi="Times New Roman" w:cs="Times New Roman"/>
        </w:rPr>
        <w:br/>
        <w:t>Type: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string</w:t>
      </w:r>
      <w:r w:rsidRPr="00E85F30">
        <w:rPr>
          <w:rFonts w:ascii="Times New Roman" w:hAnsi="Times New Roman" w:cs="Times New Roman"/>
        </w:rPr>
        <w:br/>
        <w:t>Default: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F30">
        <w:rPr>
          <w:rFonts w:ascii="Times New Roman" w:hAnsi="Times New Roman" w:cs="Times New Roman"/>
        </w:rPr>
        <w:t>phy</w:t>
      </w:r>
      <w:proofErr w:type="spellEnd"/>
      <w:r w:rsidRPr="00E85F30">
        <w:rPr>
          <w:rFonts w:ascii="Times New Roman" w:hAnsi="Times New Roman" w:cs="Times New Roman"/>
        </w:rPr>
        <w:br/>
        <w:t>Specifies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containing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.</w:t>
      </w:r>
      <w:proofErr w:type="spellStart"/>
      <w:r w:rsidRPr="00E85F30">
        <w:rPr>
          <w:rFonts w:ascii="Times New Roman" w:hAnsi="Times New Roman" w:cs="Times New Roman"/>
        </w:rPr>
        <w:t>phy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files.</w:t>
      </w:r>
    </w:p>
    <w:p w14:paraId="5E9CDB42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429451D6" w14:textId="751BC1A8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kmer_range</w:t>
      </w:r>
      <w:proofErr w:type="spellEnd"/>
      <w:r w:rsidRPr="00E85F30">
        <w:rPr>
          <w:rFonts w:ascii="Times New Roman" w:hAnsi="Times New Roman" w:cs="Times New Roman"/>
        </w:rPr>
        <w:br/>
        <w:t>Type: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integers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(space-separated)</w:t>
      </w:r>
      <w:r w:rsidRPr="00E85F30">
        <w:rPr>
          <w:rFonts w:ascii="Times New Roman" w:hAnsi="Times New Roman" w:cs="Times New Roman"/>
        </w:rPr>
        <w:br/>
        <w:t>Default: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5</w:t>
      </w:r>
      <w:r w:rsidRPr="00E85F30">
        <w:rPr>
          <w:rFonts w:ascii="Times New Roman" w:hAnsi="Times New Roman" w:cs="Times New Roman"/>
        </w:rPr>
        <w:br/>
        <w:t>Defines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k-</w:t>
      </w:r>
      <w:proofErr w:type="spellStart"/>
      <w:r w:rsidRPr="00E85F30">
        <w:rPr>
          <w:rFonts w:ascii="Times New Roman" w:hAnsi="Times New Roman" w:cs="Times New Roman"/>
        </w:rPr>
        <w:t>mer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lengths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analysis.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example,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kmer_range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analyze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k-</w:t>
      </w:r>
      <w:proofErr w:type="spellStart"/>
      <w:r w:rsidRPr="00E85F30"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lengths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3,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6.</w:t>
      </w:r>
    </w:p>
    <w:p w14:paraId="4F1456EF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5A57E0A5" w14:textId="7768D741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depth_range</w:t>
      </w:r>
      <w:proofErr w:type="spellEnd"/>
      <w:r w:rsidRPr="00E85F30">
        <w:rPr>
          <w:rFonts w:ascii="Times New Roman" w:hAnsi="Times New Roman" w:cs="Times New Roman"/>
        </w:rPr>
        <w:br/>
        <w:t>Type: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integers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(space-separated)</w:t>
      </w:r>
      <w:r w:rsidRPr="00E85F30">
        <w:rPr>
          <w:rFonts w:ascii="Times New Roman" w:hAnsi="Times New Roman" w:cs="Times New Roman"/>
        </w:rPr>
        <w:br/>
      </w:r>
      <w:r w:rsidRPr="00E85F30">
        <w:rPr>
          <w:rFonts w:ascii="Times New Roman" w:hAnsi="Times New Roman" w:cs="Times New Roman"/>
        </w:rPr>
        <w:lastRenderedPageBreak/>
        <w:t>Default: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2</w:t>
      </w:r>
      <w:r w:rsidRPr="00E85F30">
        <w:rPr>
          <w:rFonts w:ascii="Times New Roman" w:hAnsi="Times New Roman" w:cs="Times New Roman"/>
        </w:rPr>
        <w:br/>
        <w:t>Sets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depth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analyzed,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space-separated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integers.</w:t>
      </w:r>
    </w:p>
    <w:p w14:paraId="78520144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7D077A0C" w14:textId="5D2E4FEF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extended_range</w:t>
      </w:r>
      <w:proofErr w:type="spellEnd"/>
      <w:r w:rsidRPr="00E85F30">
        <w:rPr>
          <w:rFonts w:ascii="Times New Roman" w:hAnsi="Times New Roman" w:cs="Times New Roman"/>
        </w:rPr>
        <w:br/>
        <w:t>Type: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integers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(space-separated)</w:t>
      </w:r>
      <w:r w:rsidRPr="00E85F30">
        <w:rPr>
          <w:rFonts w:ascii="Times New Roman" w:hAnsi="Times New Roman" w:cs="Times New Roman"/>
        </w:rPr>
        <w:br/>
        <w:t>Default: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2</w:t>
      </w:r>
      <w:r w:rsidRPr="00E85F30">
        <w:rPr>
          <w:rFonts w:ascii="Times New Roman" w:hAnsi="Times New Roman" w:cs="Times New Roman"/>
        </w:rPr>
        <w:br/>
        <w:t>Specifies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extended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incorporate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analysis.</w:t>
      </w:r>
    </w:p>
    <w:p w14:paraId="22E21160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55C162D2" w14:textId="6A658A3A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out_name</w:t>
      </w:r>
      <w:proofErr w:type="spellEnd"/>
      <w:r w:rsidRPr="00E85F30">
        <w:rPr>
          <w:rFonts w:ascii="Times New Roman" w:hAnsi="Times New Roman" w:cs="Times New Roman"/>
        </w:rPr>
        <w:br/>
        <w:t>Type: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string</w:t>
      </w:r>
      <w:r w:rsidRPr="00E85F30">
        <w:rPr>
          <w:rFonts w:ascii="Times New Roman" w:hAnsi="Times New Roman" w:cs="Times New Roman"/>
        </w:rPr>
        <w:br/>
        <w:t>Default: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out</w:t>
      </w:r>
      <w:r w:rsidRPr="00E85F30">
        <w:rPr>
          <w:rFonts w:ascii="Times New Roman" w:hAnsi="Times New Roman" w:cs="Times New Roman"/>
        </w:rPr>
        <w:br/>
        <w:t>Names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outgroup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species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phylogenetic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calculations.</w:t>
      </w:r>
    </w:p>
    <w:p w14:paraId="76F8EF0C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46F79A9E" w14:textId="2BB35266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num_cores</w:t>
      </w:r>
      <w:proofErr w:type="spellEnd"/>
      <w:r w:rsidRPr="00E85F30">
        <w:rPr>
          <w:rFonts w:ascii="Times New Roman" w:hAnsi="Times New Roman" w:cs="Times New Roman"/>
        </w:rPr>
        <w:br/>
        <w:t>Type: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integer</w:t>
      </w:r>
      <w:r w:rsidRPr="00E85F30">
        <w:rPr>
          <w:rFonts w:ascii="Times New Roman" w:hAnsi="Times New Roman" w:cs="Times New Roman"/>
        </w:rPr>
        <w:br/>
        <w:t>Default: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None</w:t>
      </w:r>
      <w:r w:rsidRPr="00E85F30">
        <w:rPr>
          <w:rFonts w:ascii="Times New Roman" w:hAnsi="Times New Roman" w:cs="Times New Roman"/>
        </w:rPr>
        <w:br/>
        <w:t>Indicates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cores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parallel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processing.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specified,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available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cores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utilized.</w:t>
      </w:r>
    </w:p>
    <w:p w14:paraId="23F37199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4D59B806" w14:textId="03B86852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--</w:t>
      </w:r>
      <w:proofErr w:type="spellStart"/>
      <w:r w:rsidRPr="00E85F30">
        <w:rPr>
          <w:rFonts w:ascii="Times New Roman" w:hAnsi="Times New Roman" w:cs="Times New Roman"/>
        </w:rPr>
        <w:t>output_folder</w:t>
      </w:r>
      <w:proofErr w:type="spellEnd"/>
      <w:r w:rsidRPr="00E85F30">
        <w:rPr>
          <w:rFonts w:ascii="Times New Roman" w:hAnsi="Times New Roman" w:cs="Times New Roman"/>
        </w:rPr>
        <w:br/>
        <w:t>Type: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string</w:t>
      </w:r>
      <w:r w:rsidRPr="00E85F30">
        <w:rPr>
          <w:rFonts w:ascii="Times New Roman" w:hAnsi="Times New Roman" w:cs="Times New Roman"/>
        </w:rPr>
        <w:br/>
        <w:t>Default: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F30">
        <w:rPr>
          <w:rFonts w:ascii="Times New Roman" w:hAnsi="Times New Roman" w:cs="Times New Roman"/>
        </w:rPr>
        <w:t>output_jsons</w:t>
      </w:r>
      <w:proofErr w:type="spellEnd"/>
      <w:r w:rsidRPr="00E85F30">
        <w:rPr>
          <w:rFonts w:ascii="Times New Roman" w:hAnsi="Times New Roman" w:cs="Times New Roman"/>
        </w:rPr>
        <w:br/>
        <w:t>Designates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directory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JSON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files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(containing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results)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saved.</w:t>
      </w:r>
    </w:p>
    <w:p w14:paraId="05F595ED" w14:textId="77777777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</w:p>
    <w:p w14:paraId="39854D1C" w14:textId="1D34F92D" w:rsidR="00E85F30" w:rsidRPr="00E85F30" w:rsidRDefault="00E85F30" w:rsidP="00E85F30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Upon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85F30">
        <w:rPr>
          <w:rFonts w:ascii="Times New Roman" w:hAnsi="Times New Roman" w:cs="Times New Roman"/>
        </w:rPr>
        <w:t>Phylip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file,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JSON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files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containing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features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label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sets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generated.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detailed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E85F30">
        <w:rPr>
          <w:rFonts w:ascii="Times New Roman" w:hAnsi="Times New Roman" w:cs="Times New Roman"/>
        </w:rPr>
        <w:t>follows:</w:t>
      </w:r>
    </w:p>
    <w:p w14:paraId="22E1FC82" w14:textId="27A7B589" w:rsidR="009C4257" w:rsidRPr="00E85F30" w:rsidRDefault="009C4257" w:rsidP="009C4257">
      <w:pPr>
        <w:spacing w:line="360" w:lineRule="auto"/>
        <w:rPr>
          <w:rFonts w:ascii="Times New Roman" w:hAnsi="Times New Roman" w:cs="Times New Roman"/>
          <w:lang w:val="fr-FR"/>
        </w:rPr>
      </w:pPr>
      <w:r w:rsidRPr="00E85F30">
        <w:rPr>
          <w:rFonts w:ascii="Times New Roman" w:hAnsi="Times New Roman" w:cs="Times New Roman"/>
          <w:lang w:val="fr-FR"/>
        </w:rPr>
        <w:t>(1)</w:t>
      </w:r>
      <w:r w:rsidRPr="00E85F30">
        <w:rPr>
          <w:rFonts w:ascii="Times New Roman" w:hAnsi="Times New Roman" w:cs="Times New Roman"/>
          <w:lang w:val="fr-FR"/>
        </w:rPr>
        <w:tab/>
        <w:t>HyDe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site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patterns: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Using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the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outgroup’s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bases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reference,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each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base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of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species1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was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compared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the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outgroup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(same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=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outgroup-like,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otherwise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=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other).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Bases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of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species2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were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compared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both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the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outgroup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and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species1;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bases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of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species3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were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compared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the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outgroup,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species1,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and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species2.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This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yielded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15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site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patterns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(1×15-dimensional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data),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denoted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15-summary-</w:t>
      </w:r>
      <w:r w:rsidRPr="00E85F30">
        <w:rPr>
          <w:rFonts w:ascii="Times New Roman" w:hAnsi="Times New Roman" w:cs="Times New Roman"/>
          <w:lang w:val="fr-FR"/>
        </w:rPr>
        <w:lastRenderedPageBreak/>
        <w:t>site-patterns,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also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Feature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(1).</w:t>
      </w:r>
    </w:p>
    <w:p w14:paraId="52A0BF59" w14:textId="1A1AE092" w:rsidR="009C4257" w:rsidRPr="00E85F30" w:rsidRDefault="009C4257" w:rsidP="009C4257">
      <w:pPr>
        <w:spacing w:line="360" w:lineRule="auto"/>
        <w:rPr>
          <w:rFonts w:ascii="Times New Roman" w:hAnsi="Times New Roman" w:cs="Times New Roman"/>
          <w:lang w:val="fr-FR"/>
        </w:rPr>
      </w:pPr>
      <w:r w:rsidRPr="00E85F30">
        <w:rPr>
          <w:rFonts w:ascii="Times New Roman" w:hAnsi="Times New Roman" w:cs="Times New Roman"/>
          <w:lang w:val="fr-FR"/>
        </w:rPr>
        <w:t>(2)</w:t>
      </w:r>
      <w:r w:rsidRPr="00E85F30">
        <w:rPr>
          <w:rFonts w:ascii="Times New Roman" w:hAnsi="Times New Roman" w:cs="Times New Roman"/>
          <w:lang w:val="fr-FR"/>
        </w:rPr>
        <w:tab/>
        <w:t>Base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combinations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per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site: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4⁴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=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256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combinations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(1×256-dimensional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feature),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which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can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be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summed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to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form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HyDe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site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patterns,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denoted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256-one-base-site-patterns,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also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Feature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(2).</w:t>
      </w:r>
    </w:p>
    <w:p w14:paraId="7BD9950A" w14:textId="713665AE" w:rsidR="009C4257" w:rsidRPr="00E85F30" w:rsidRDefault="009C4257" w:rsidP="009C4257">
      <w:pPr>
        <w:spacing w:line="360" w:lineRule="auto"/>
        <w:rPr>
          <w:rFonts w:ascii="Times New Roman" w:hAnsi="Times New Roman" w:cs="Times New Roman"/>
          <w:lang w:val="fr-FR"/>
        </w:rPr>
      </w:pPr>
      <w:r w:rsidRPr="00E85F30">
        <w:rPr>
          <w:rFonts w:ascii="Times New Roman" w:hAnsi="Times New Roman" w:cs="Times New Roman"/>
          <w:lang w:val="fr-FR"/>
        </w:rPr>
        <w:t>(3)</w:t>
      </w:r>
      <w:r w:rsidRPr="00E85F30">
        <w:rPr>
          <w:rFonts w:ascii="Times New Roman" w:hAnsi="Times New Roman" w:cs="Times New Roman"/>
          <w:lang w:val="fr-FR"/>
        </w:rPr>
        <w:tab/>
        <w:t>K-mer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patterns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(k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&gt;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1):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K-mer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length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×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15-dimensional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features,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denoted</w:t>
      </w:r>
      <w:r w:rsidR="00E85F30">
        <w:rPr>
          <w:rFonts w:ascii="Times New Roman" w:hAnsi="Times New Roman" w:cs="Times New Roman"/>
          <w:lang w:val="fr-FR"/>
        </w:rPr>
        <w:t xml:space="preserve">  </w:t>
      </w:r>
      <w:r w:rsidRPr="00E85F30">
        <w:rPr>
          <w:rFonts w:ascii="Times New Roman" w:hAnsi="Times New Roman" w:cs="Times New Roman"/>
          <w:lang w:val="fr-FR"/>
        </w:rPr>
        <w:t>75-summary-kmer-site-patterns,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also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Feature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(3).</w:t>
      </w:r>
    </w:p>
    <w:p w14:paraId="6537AD6C" w14:textId="68749449" w:rsidR="009C4257" w:rsidRPr="00E85F30" w:rsidRDefault="009C4257" w:rsidP="009C4257">
      <w:pPr>
        <w:spacing w:line="360" w:lineRule="auto"/>
        <w:rPr>
          <w:rFonts w:ascii="Times New Roman" w:hAnsi="Times New Roman" w:cs="Times New Roman"/>
          <w:lang w:val="fr-FR"/>
        </w:rPr>
      </w:pPr>
      <w:r w:rsidRPr="00E85F30">
        <w:rPr>
          <w:rFonts w:ascii="Times New Roman" w:hAnsi="Times New Roman" w:cs="Times New Roman"/>
          <w:lang w:val="fr-FR"/>
        </w:rPr>
        <w:t>(4)</w:t>
      </w:r>
      <w:r w:rsidRPr="00E85F30">
        <w:rPr>
          <w:rFonts w:ascii="Times New Roman" w:hAnsi="Times New Roman" w:cs="Times New Roman"/>
          <w:lang w:val="fr-FR"/>
        </w:rPr>
        <w:tab/>
        <w:t>Individual-specific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k-mer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counts: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Counts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of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consecutive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3-base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combinations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(4³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=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64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per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individual)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for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four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individuals,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yielding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4×64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=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256-dimensional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features,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denoted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256-seq-kmer-patterns,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also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Feature</w:t>
      </w:r>
      <w:r w:rsidR="00E85F30">
        <w:rPr>
          <w:rFonts w:ascii="Times New Roman" w:hAnsi="Times New Roman" w:cs="Times New Roman"/>
          <w:lang w:val="fr-FR"/>
        </w:rPr>
        <w:t xml:space="preserve"> </w:t>
      </w:r>
      <w:r w:rsidRPr="00E85F30">
        <w:rPr>
          <w:rFonts w:ascii="Times New Roman" w:hAnsi="Times New Roman" w:cs="Times New Roman"/>
          <w:lang w:val="fr-FR"/>
        </w:rPr>
        <w:t>(4).</w:t>
      </w:r>
    </w:p>
    <w:p w14:paraId="21100C35" w14:textId="6006E0FA" w:rsidR="009C4257" w:rsidRPr="00E85F30" w:rsidRDefault="009C4257" w:rsidP="009C4257">
      <w:pPr>
        <w:spacing w:line="360" w:lineRule="auto"/>
        <w:rPr>
          <w:rFonts w:ascii="Times New Roman" w:hAnsi="Times New Roman" w:cs="Times New Roman"/>
        </w:rPr>
      </w:pPr>
      <w:r w:rsidRPr="00E85F30">
        <w:rPr>
          <w:rFonts w:ascii="Times New Roman" w:hAnsi="Times New Roman" w:cs="Times New Roman"/>
        </w:rPr>
        <w:t>.</w:t>
      </w:r>
    </w:p>
    <w:p w14:paraId="094B5E8B" w14:textId="493F3672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Target</w:t>
      </w:r>
      <w:r w:rsidR="00E85F30" w:rsidRPr="00133878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label</w:t>
      </w:r>
      <w:r w:rsidR="00E85F30" w:rsidRPr="00133878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sets:</w:t>
      </w:r>
      <w:r w:rsidR="00E85F30" w:rsidRPr="00133878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Two</w:t>
      </w:r>
      <w:r w:rsidR="00E85F30" w:rsidRPr="00133878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distinct</w:t>
      </w:r>
      <w:r w:rsidR="00E85F30" w:rsidRPr="00133878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sets</w:t>
      </w:r>
      <w:r w:rsidR="00E85F30" w:rsidRPr="00133878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are</w:t>
      </w:r>
      <w:r w:rsidR="00E85F30" w:rsidRPr="00133878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generated:</w:t>
      </w:r>
    </w:p>
    <w:p w14:paraId="2B76BC36" w14:textId="77777777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br/>
      </w:r>
    </w:p>
    <w:p w14:paraId="051F2290" w14:textId="5CDF24A0" w:rsidR="003A4F2E" w:rsidRPr="003A4F2E" w:rsidRDefault="003A4F2E" w:rsidP="003A4F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Hybridization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Status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(2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categories)</w:t>
      </w:r>
    </w:p>
    <w:p w14:paraId="167D919B" w14:textId="33763965" w:rsidR="003A4F2E" w:rsidRPr="003A4F2E" w:rsidRDefault="003A4F2E" w:rsidP="003A4F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Parent-Offspring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Identification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(64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categories)</w:t>
      </w:r>
    </w:p>
    <w:p w14:paraId="6A47AFFD" w14:textId="77777777" w:rsidR="003A4F2E" w:rsidRPr="003A4F2E" w:rsidRDefault="003A4F2E" w:rsidP="003A4F2E">
      <w:pPr>
        <w:rPr>
          <w:rFonts w:ascii="Times New Roman" w:hAnsi="Times New Roman" w:cs="Times New Roman"/>
        </w:rPr>
      </w:pPr>
    </w:p>
    <w:p w14:paraId="5B375E17" w14:textId="43C3F902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Additional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intermediate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files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(required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input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output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files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for</w:t>
      </w:r>
      <w:r w:rsidR="00E85F30">
        <w:rPr>
          <w:rFonts w:ascii="Times New Roman" w:hAnsi="Times New Roman" w:cs="Times New Roman"/>
        </w:rPr>
        <w:t xml:space="preserve"> </w:t>
      </w:r>
      <w:proofErr w:type="spellStart"/>
      <w:r w:rsidRPr="003A4F2E">
        <w:rPr>
          <w:rFonts w:ascii="Times New Roman" w:hAnsi="Times New Roman" w:cs="Times New Roman"/>
        </w:rPr>
        <w:t>HyDe</w:t>
      </w:r>
      <w:proofErr w:type="spellEnd"/>
      <w:r w:rsidRPr="003A4F2E">
        <w:rPr>
          <w:rFonts w:ascii="Times New Roman" w:hAnsi="Times New Roman" w:cs="Times New Roman"/>
        </w:rPr>
        <w:t>)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will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also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be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generated.</w:t>
      </w:r>
    </w:p>
    <w:p w14:paraId="762188BF" w14:textId="77777777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br/>
      </w:r>
    </w:p>
    <w:p w14:paraId="7F87F2E8" w14:textId="0CA68CD9" w:rsidR="003A4F2E" w:rsidRPr="003A4F2E" w:rsidRDefault="003A4F2E" w:rsidP="003A4F2E">
      <w:pPr>
        <w:rPr>
          <w:rFonts w:ascii="Times New Roman" w:hAnsi="Times New Roman" w:cs="Times New Roman"/>
          <w:b/>
          <w:bCs/>
        </w:rPr>
      </w:pPr>
      <w:r w:rsidRPr="003A4F2E">
        <w:rPr>
          <w:rFonts w:ascii="Times New Roman" w:hAnsi="Times New Roman" w:cs="Times New Roman"/>
          <w:b/>
          <w:bCs/>
        </w:rPr>
        <w:t>2.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Training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and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3A4F2E">
        <w:rPr>
          <w:rFonts w:ascii="Times New Roman" w:hAnsi="Times New Roman" w:cs="Times New Roman"/>
          <w:b/>
          <w:bCs/>
        </w:rPr>
        <w:t>Testing</w:t>
      </w:r>
      <w:proofErr w:type="gramEnd"/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the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CNN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Model</w:t>
      </w:r>
    </w:p>
    <w:p w14:paraId="1D7EA14C" w14:textId="1F30530B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A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subset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of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dataset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allocated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for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training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testing,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with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default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directories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named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train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test.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default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patience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value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for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early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stopping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(training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terminates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if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model’s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loss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fails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to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decrease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over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consecutive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epochs)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15,000.</w:t>
      </w:r>
    </w:p>
    <w:p w14:paraId="1DFEB38F" w14:textId="77777777" w:rsidR="003A4F2E" w:rsidRPr="003A4F2E" w:rsidRDefault="003A4F2E" w:rsidP="003A4F2E">
      <w:pPr>
        <w:rPr>
          <w:rFonts w:ascii="Times New Roman" w:hAnsi="Times New Roman" w:cs="Times New Roman"/>
        </w:rPr>
      </w:pPr>
    </w:p>
    <w:p w14:paraId="4F3B2B59" w14:textId="0BBB9E36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To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use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framework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that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combines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all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four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features,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simply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execute:</w:t>
      </w:r>
      <w:r w:rsidRPr="003A4F2E">
        <w:rPr>
          <w:rFonts w:ascii="Times New Roman" w:hAnsi="Times New Roman" w:cs="Times New Roman"/>
        </w:rPr>
        <w:br/>
        <w:t>python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DeepHybCNN.py</w:t>
      </w:r>
    </w:p>
    <w:p w14:paraId="2BFACA3A" w14:textId="77777777" w:rsidR="003A4F2E" w:rsidRPr="003A4F2E" w:rsidRDefault="003A4F2E" w:rsidP="003A4F2E">
      <w:pPr>
        <w:rPr>
          <w:rFonts w:ascii="Times New Roman" w:hAnsi="Times New Roman" w:cs="Times New Roman"/>
        </w:rPr>
      </w:pPr>
    </w:p>
    <w:p w14:paraId="4F2CE531" w14:textId="011AB941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trained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model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file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will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be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saved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model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folder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by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default,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loss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history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will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be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stored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proofErr w:type="spellStart"/>
      <w:r w:rsidRPr="003A4F2E">
        <w:rPr>
          <w:rFonts w:ascii="Times New Roman" w:hAnsi="Times New Roman" w:cs="Times New Roman"/>
        </w:rPr>
        <w:t>loss_history</w:t>
      </w:r>
      <w:proofErr w:type="spellEnd"/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folder.</w:t>
      </w:r>
    </w:p>
    <w:p w14:paraId="086165A4" w14:textId="77777777" w:rsidR="003A4F2E" w:rsidRPr="003A4F2E" w:rsidRDefault="003A4F2E" w:rsidP="003A4F2E">
      <w:pPr>
        <w:rPr>
          <w:rFonts w:ascii="Times New Roman" w:hAnsi="Times New Roman" w:cs="Times New Roman"/>
        </w:rPr>
      </w:pPr>
    </w:p>
    <w:p w14:paraId="1B84FA14" w14:textId="0AD9C50E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For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frameworks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using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individual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features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separately,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execute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following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scripts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respectively:</w:t>
      </w:r>
      <w:r w:rsidRPr="003A4F2E">
        <w:rPr>
          <w:rFonts w:ascii="Times New Roman" w:hAnsi="Times New Roman" w:cs="Times New Roman"/>
        </w:rPr>
        <w:br/>
        <w:t>DeepHybCNN15d.py,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DeepHybCNN256d.py,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DeepHybCNN15m5d.py,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DeepHybCNN64m4d.py.</w:t>
      </w:r>
    </w:p>
    <w:p w14:paraId="577A9F44" w14:textId="77777777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br/>
      </w:r>
    </w:p>
    <w:p w14:paraId="163CD0EB" w14:textId="0B4E0873" w:rsidR="003A4F2E" w:rsidRPr="003A4F2E" w:rsidRDefault="003A4F2E" w:rsidP="003A4F2E">
      <w:pPr>
        <w:rPr>
          <w:rFonts w:ascii="Times New Roman" w:hAnsi="Times New Roman" w:cs="Times New Roman"/>
          <w:b/>
          <w:bCs/>
        </w:rPr>
      </w:pPr>
      <w:r w:rsidRPr="003A4F2E">
        <w:rPr>
          <w:rFonts w:ascii="Times New Roman" w:hAnsi="Times New Roman" w:cs="Times New Roman"/>
          <w:b/>
          <w:bCs/>
        </w:rPr>
        <w:t>3.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Analyzing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Feature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Contributions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with</w:t>
      </w:r>
      <w:r w:rsidR="00E85F30">
        <w:rPr>
          <w:rFonts w:ascii="Times New Roman" w:hAnsi="Times New Roman" w:cs="Times New Roman"/>
          <w:b/>
          <w:bCs/>
        </w:rPr>
        <w:t xml:space="preserve"> </w:t>
      </w:r>
      <w:r w:rsidRPr="003A4F2E">
        <w:rPr>
          <w:rFonts w:ascii="Times New Roman" w:hAnsi="Times New Roman" w:cs="Times New Roman"/>
          <w:b/>
          <w:bCs/>
        </w:rPr>
        <w:t>SHAP</w:t>
      </w:r>
    </w:p>
    <w:p w14:paraId="36277959" w14:textId="15EEA688" w:rsidR="003A4F2E" w:rsidRPr="003A4F2E" w:rsidRDefault="003A4F2E" w:rsidP="003A4F2E">
      <w:pPr>
        <w:rPr>
          <w:rFonts w:ascii="Times New Roman" w:hAnsi="Times New Roman" w:cs="Times New Roman"/>
        </w:rPr>
      </w:pPr>
      <w:r w:rsidRPr="003A4F2E">
        <w:rPr>
          <w:rFonts w:ascii="Times New Roman" w:hAnsi="Times New Roman" w:cs="Times New Roman"/>
        </w:rPr>
        <w:t>To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analyze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feature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contributions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using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SHAP,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run:</w:t>
      </w:r>
      <w:r w:rsidRPr="003A4F2E">
        <w:rPr>
          <w:rFonts w:ascii="Times New Roman" w:hAnsi="Times New Roman" w:cs="Times New Roman"/>
        </w:rPr>
        <w:br/>
        <w:t>python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shap.py</w:t>
      </w:r>
    </w:p>
    <w:p w14:paraId="23672B18" w14:textId="77777777" w:rsidR="003A4F2E" w:rsidRPr="003A4F2E" w:rsidRDefault="003A4F2E" w:rsidP="003A4F2E">
      <w:pPr>
        <w:rPr>
          <w:rFonts w:ascii="Times New Roman" w:hAnsi="Times New Roman" w:cs="Times New Roman"/>
        </w:rPr>
      </w:pPr>
    </w:p>
    <w:p w14:paraId="5520FDA0" w14:textId="02E3D47E" w:rsidR="00874D34" w:rsidRPr="00E85F30" w:rsidRDefault="003A4F2E">
      <w:pPr>
        <w:rPr>
          <w:rFonts w:ascii="Times New Roman" w:hAnsi="Times New Roman" w:cs="Times New Roman" w:hint="eastAsia"/>
        </w:rPr>
      </w:pPr>
      <w:r w:rsidRPr="003A4F2E">
        <w:rPr>
          <w:rFonts w:ascii="Times New Roman" w:hAnsi="Times New Roman" w:cs="Times New Roman"/>
        </w:rPr>
        <w:t>For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SHAP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contribution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analysis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of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individual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features,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execute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the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following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scripts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respectively:</w:t>
      </w:r>
      <w:r w:rsidRPr="003A4F2E">
        <w:rPr>
          <w:rFonts w:ascii="Times New Roman" w:hAnsi="Times New Roman" w:cs="Times New Roman"/>
        </w:rPr>
        <w:br/>
        <w:t>shap15d.py,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shap256d.py,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shap15m5d.py,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and</w:t>
      </w:r>
      <w:r w:rsidR="00E85F30">
        <w:rPr>
          <w:rFonts w:ascii="Times New Roman" w:hAnsi="Times New Roman" w:cs="Times New Roman"/>
        </w:rPr>
        <w:t xml:space="preserve"> </w:t>
      </w:r>
      <w:r w:rsidRPr="003A4F2E">
        <w:rPr>
          <w:rFonts w:ascii="Times New Roman" w:hAnsi="Times New Roman" w:cs="Times New Roman"/>
        </w:rPr>
        <w:t>shap64m4d.py.</w:t>
      </w:r>
    </w:p>
    <w:sectPr w:rsidR="00874D34" w:rsidRPr="00E8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F5685"/>
    <w:multiLevelType w:val="multilevel"/>
    <w:tmpl w:val="EBA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47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91"/>
    <w:rsid w:val="00041E9A"/>
    <w:rsid w:val="00133878"/>
    <w:rsid w:val="002B5F31"/>
    <w:rsid w:val="002F338A"/>
    <w:rsid w:val="003A4F2E"/>
    <w:rsid w:val="00466F91"/>
    <w:rsid w:val="0061724A"/>
    <w:rsid w:val="00853737"/>
    <w:rsid w:val="00874D34"/>
    <w:rsid w:val="008C0293"/>
    <w:rsid w:val="00977040"/>
    <w:rsid w:val="009C4257"/>
    <w:rsid w:val="00AF395A"/>
    <w:rsid w:val="00B878A4"/>
    <w:rsid w:val="00C20BB2"/>
    <w:rsid w:val="00D3541D"/>
    <w:rsid w:val="00D7766D"/>
    <w:rsid w:val="00E85F30"/>
    <w:rsid w:val="00F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53FCC"/>
  <w15:chartTrackingRefBased/>
  <w15:docId w15:val="{8B854764-9F4A-4BAB-92A1-FD2A1129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F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F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F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F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F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F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F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6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6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6F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6F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6F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6F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6F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6F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6F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F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6F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F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6F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F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6F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6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6F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6F9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20BB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2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blischak/Hy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23DE-5740-40B5-B4CC-2194AA5D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773</Words>
  <Characters>3217</Characters>
  <Application>Microsoft Office Word</Application>
  <DocSecurity>0</DocSecurity>
  <Lines>94</Lines>
  <Paragraphs>38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du</dc:creator>
  <cp:keywords/>
  <dc:description/>
  <cp:lastModifiedBy>ed du</cp:lastModifiedBy>
  <cp:revision>15</cp:revision>
  <dcterms:created xsi:type="dcterms:W3CDTF">2025-07-31T06:14:00Z</dcterms:created>
  <dcterms:modified xsi:type="dcterms:W3CDTF">2025-08-01T07:50:00Z</dcterms:modified>
</cp:coreProperties>
</file>