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CA57" w14:textId="00B8DA75" w:rsidR="00504B3D" w:rsidRDefault="00AC0FAD">
      <w:pPr>
        <w:rPr>
          <w:rFonts w:ascii="楷体" w:eastAsia="楷体" w:hAnsi="楷体" w:cs="Times New Roman"/>
          <w:sz w:val="21"/>
          <w:szCs w:val="21"/>
        </w:rPr>
      </w:pPr>
      <w:r w:rsidRPr="00976D3D">
        <w:rPr>
          <w:rFonts w:ascii="楷体" w:eastAsia="楷体" w:hAnsi="楷体" w:cs="Times New Roman" w:hint="eastAsia"/>
          <w:b/>
          <w:bCs/>
          <w:sz w:val="21"/>
          <w:szCs w:val="21"/>
        </w:rPr>
        <w:t>测试案例1：</w:t>
      </w:r>
      <w:r>
        <w:rPr>
          <w:rFonts w:ascii="楷体" w:eastAsia="楷体" w:hAnsi="楷体" w:cs="Times New Roman" w:hint="eastAsia"/>
          <w:sz w:val="21"/>
          <w:szCs w:val="21"/>
        </w:rPr>
        <w:t>仅存在1个交易所，1个货币对(</w:t>
      </w:r>
      <w:r>
        <w:rPr>
          <w:rFonts w:ascii="楷体" w:eastAsia="楷体" w:hAnsi="楷体" w:cs="Times New Roman"/>
          <w:sz w:val="21"/>
          <w:szCs w:val="21"/>
        </w:rPr>
        <w:t>o, d)</w:t>
      </w:r>
      <w:r>
        <w:rPr>
          <w:rFonts w:ascii="楷体" w:eastAsia="楷体" w:hAnsi="楷体" w:cs="Times New Roman" w:hint="eastAsia"/>
          <w:sz w:val="21"/>
          <w:szCs w:val="21"/>
        </w:rPr>
        <w:t>，该货币对中的库存为(</w:t>
      </w:r>
      <w:r>
        <w:rPr>
          <w:rFonts w:ascii="楷体" w:eastAsia="楷体" w:hAnsi="楷体" w:cs="Times New Roman"/>
          <w:sz w:val="21"/>
          <w:szCs w:val="21"/>
        </w:rPr>
        <w:t xml:space="preserve">o: </w:t>
      </w:r>
      <w:r w:rsidR="00162601">
        <w:rPr>
          <w:rFonts w:ascii="楷体" w:eastAsia="楷体" w:hAnsi="楷体" w:cs="Times New Roman"/>
          <w:sz w:val="21"/>
          <w:szCs w:val="21"/>
        </w:rPr>
        <w:t>5, d: 10</w:t>
      </w:r>
      <w:r>
        <w:rPr>
          <w:rFonts w:ascii="楷体" w:eastAsia="楷体" w:hAnsi="楷体" w:cs="Times New Roman"/>
          <w:sz w:val="21"/>
          <w:szCs w:val="21"/>
        </w:rPr>
        <w:t>)</w:t>
      </w:r>
      <w:r w:rsidR="00162601">
        <w:rPr>
          <w:rFonts w:ascii="楷体" w:eastAsia="楷体" w:hAnsi="楷体" w:cs="Times New Roman" w:hint="eastAsia"/>
          <w:sz w:val="21"/>
          <w:szCs w:val="21"/>
        </w:rPr>
        <w:t>，现将持有的2单位o货币兑换为d货币</w:t>
      </w:r>
    </w:p>
    <w:p w14:paraId="4EA17AA4" w14:textId="4E71B991" w:rsidR="00162601" w:rsidRDefault="003A5281">
      <w:pPr>
        <w:rPr>
          <w:rFonts w:ascii="楷体" w:eastAsia="楷体" w:hAnsi="楷体" w:cs="Times New Roman"/>
          <w:sz w:val="21"/>
          <w:szCs w:val="21"/>
        </w:rPr>
      </w:pPr>
      <w:r>
        <w:rPr>
          <w:rFonts w:ascii="楷体" w:eastAsia="楷体" w:hAnsi="楷体" w:cs="Times New Roman" w:hint="eastAsia"/>
          <w:sz w:val="21"/>
          <w:szCs w:val="21"/>
        </w:rPr>
        <w:t>考虑一次性兑换：</w:t>
      </w:r>
    </w:p>
    <w:p w14:paraId="7BE8C88A" w14:textId="039CB9E7" w:rsidR="003A5281" w:rsidRPr="00252AFC" w:rsidRDefault="00056C70">
      <w:pPr>
        <w:rPr>
          <w:rFonts w:ascii="楷体" w:eastAsia="楷体" w:hAnsi="楷体" w:cs="Times New Roman"/>
          <w:i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10×2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5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+2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20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7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2.8571</m:t>
          </m:r>
        </m:oMath>
      </m:oMathPara>
    </w:p>
    <w:p w14:paraId="7D962933" w14:textId="22F3970F" w:rsidR="00252AFC" w:rsidRDefault="00252AFC">
      <w:pPr>
        <w:rPr>
          <w:rFonts w:ascii="楷体" w:eastAsia="楷体" w:hAnsi="楷体" w:cs="Times New Roman"/>
          <w:iCs/>
          <w:sz w:val="21"/>
          <w:szCs w:val="21"/>
        </w:rPr>
      </w:pPr>
      <w:r>
        <w:rPr>
          <w:rFonts w:ascii="楷体" w:eastAsia="楷体" w:hAnsi="楷体" w:cs="Times New Roman" w:hint="eastAsia"/>
          <w:iCs/>
          <w:sz w:val="21"/>
          <w:szCs w:val="21"/>
        </w:rPr>
        <w:t>考虑静态模型两次兑换：</w:t>
      </w:r>
    </w:p>
    <w:p w14:paraId="665BE072" w14:textId="0BD0DE75" w:rsidR="00252AFC" w:rsidRPr="00252AFC" w:rsidRDefault="00056C70" w:rsidP="00252AFC">
      <w:pPr>
        <w:rPr>
          <w:rFonts w:ascii="楷体" w:eastAsia="楷体" w:hAnsi="楷体" w:cs="Times New Roman"/>
          <w:i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II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2×</m:t>
          </m:r>
          <m:f>
            <m:f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10×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5+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20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6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3.3333</m:t>
          </m:r>
        </m:oMath>
      </m:oMathPara>
    </w:p>
    <w:p w14:paraId="75F6CE12" w14:textId="080DAEFE" w:rsidR="00252AFC" w:rsidRDefault="00252AFC">
      <w:pPr>
        <w:rPr>
          <w:rFonts w:ascii="楷体" w:eastAsia="楷体" w:hAnsi="楷体" w:cs="Times New Roman"/>
          <w:iCs/>
          <w:sz w:val="21"/>
          <w:szCs w:val="21"/>
        </w:rPr>
      </w:pPr>
      <w:r>
        <w:rPr>
          <w:rFonts w:ascii="楷体" w:eastAsia="楷体" w:hAnsi="楷体" w:cs="Times New Roman" w:hint="eastAsia"/>
          <w:iCs/>
          <w:sz w:val="21"/>
          <w:szCs w:val="21"/>
        </w:rPr>
        <w:t>考虑动态模型两次兑换：</w:t>
      </w:r>
    </w:p>
    <w:p w14:paraId="70E0714E" w14:textId="000E1063" w:rsidR="00CC67DD" w:rsidRPr="00056C70" w:rsidRDefault="00252AFC">
      <w:pPr>
        <w:rPr>
          <w:rFonts w:ascii="楷体" w:eastAsia="楷体" w:hAnsi="楷体" w:cs="Times New Roman"/>
          <w:iCs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10×1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5+1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0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6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 xml:space="preserve"> </m:t>
          </m:r>
          <m:r>
            <w:rPr>
              <w:rFonts w:ascii="楷体" w:eastAsia="楷体" w:hAnsi="楷体" w:cs="Times New Roman"/>
              <w:iCs/>
              <w:sz w:val="21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10-</m:t>
                  </m:r>
                  <m:f>
                    <m:f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×1</m:t>
              </m:r>
            </m:num>
            <m:den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5+1</m:t>
                  </m:r>
                </m:e>
              </m:d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+1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50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42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III</m:t>
              </m:r>
            </m:sub>
          </m:sSub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6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50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42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2.8571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I</m:t>
              </m:r>
            </m:sub>
          </m:sSub>
        </m:oMath>
      </m:oMathPara>
    </w:p>
    <w:p w14:paraId="36975BD7" w14:textId="571278EE" w:rsidR="00056C70" w:rsidRDefault="00056C70">
      <w:pPr>
        <w:rPr>
          <w:rFonts w:ascii="楷体" w:eastAsia="楷体" w:hAnsi="楷体" w:cs="Times New Roman"/>
          <w:iCs/>
          <w:sz w:val="21"/>
          <w:szCs w:val="21"/>
        </w:rPr>
      </w:pPr>
    </w:p>
    <w:p w14:paraId="7AB6315A" w14:textId="48B42BD7" w:rsidR="00976D3D" w:rsidRDefault="00976D3D" w:rsidP="00976D3D">
      <w:pPr>
        <w:jc w:val="distribute"/>
        <w:rPr>
          <w:rFonts w:ascii="楷体" w:eastAsia="楷体" w:hAnsi="楷体" w:cs="Times New Roman"/>
          <w:iCs/>
          <w:sz w:val="21"/>
          <w:szCs w:val="21"/>
        </w:rPr>
      </w:pPr>
      <w:r>
        <w:rPr>
          <w:rFonts w:ascii="楷体" w:eastAsia="楷体" w:hAnsi="楷体" w:cs="Times New Roman"/>
          <w:iCs/>
          <w:sz w:val="21"/>
          <w:szCs w:val="21"/>
        </w:rPr>
        <w:t>--------------------------------------------------------------------------</w:t>
      </w:r>
    </w:p>
    <w:p w14:paraId="4B72D9AF" w14:textId="77777777" w:rsidR="00976D3D" w:rsidRDefault="00976D3D">
      <w:pPr>
        <w:rPr>
          <w:rFonts w:ascii="楷体" w:eastAsia="楷体" w:hAnsi="楷体" w:cs="Times New Roman"/>
          <w:iCs/>
          <w:sz w:val="21"/>
          <w:szCs w:val="21"/>
        </w:rPr>
      </w:pPr>
    </w:p>
    <w:p w14:paraId="14BA71C3" w14:textId="699E4C6A" w:rsidR="00056C70" w:rsidRDefault="00056C70" w:rsidP="00056C70">
      <w:pPr>
        <w:rPr>
          <w:rFonts w:ascii="楷体" w:eastAsia="楷体" w:hAnsi="楷体" w:cs="Times New Roman"/>
          <w:sz w:val="21"/>
          <w:szCs w:val="21"/>
        </w:rPr>
      </w:pPr>
      <w:r w:rsidRPr="00976D3D">
        <w:rPr>
          <w:rFonts w:ascii="楷体" w:eastAsia="楷体" w:hAnsi="楷体" w:cs="Times New Roman" w:hint="eastAsia"/>
          <w:b/>
          <w:bCs/>
          <w:sz w:val="21"/>
          <w:szCs w:val="21"/>
        </w:rPr>
        <w:t>测试案例</w:t>
      </w:r>
      <w:r w:rsidRPr="00976D3D">
        <w:rPr>
          <w:rFonts w:ascii="楷体" w:eastAsia="楷体" w:hAnsi="楷体" w:cs="Times New Roman"/>
          <w:b/>
          <w:bCs/>
          <w:sz w:val="21"/>
          <w:szCs w:val="21"/>
        </w:rPr>
        <w:t>2</w:t>
      </w:r>
      <w:r w:rsidRPr="00976D3D">
        <w:rPr>
          <w:rFonts w:ascii="楷体" w:eastAsia="楷体" w:hAnsi="楷体" w:cs="Times New Roman" w:hint="eastAsia"/>
          <w:b/>
          <w:bCs/>
          <w:sz w:val="21"/>
          <w:szCs w:val="21"/>
        </w:rPr>
        <w:t>：</w:t>
      </w:r>
      <w:r>
        <w:rPr>
          <w:rFonts w:ascii="楷体" w:eastAsia="楷体" w:hAnsi="楷体" w:cs="Times New Roman" w:hint="eastAsia"/>
          <w:sz w:val="21"/>
          <w:szCs w:val="21"/>
        </w:rPr>
        <w:t>仅存在1个交易所，1个货币对(</w:t>
      </w:r>
      <w:r>
        <w:rPr>
          <w:rFonts w:ascii="楷体" w:eastAsia="楷体" w:hAnsi="楷体" w:cs="Times New Roman"/>
          <w:sz w:val="21"/>
          <w:szCs w:val="21"/>
        </w:rPr>
        <w:t>o, d)</w:t>
      </w:r>
      <w:r>
        <w:rPr>
          <w:rFonts w:ascii="楷体" w:eastAsia="楷体" w:hAnsi="楷体" w:cs="Times New Roman" w:hint="eastAsia"/>
          <w:sz w:val="21"/>
          <w:szCs w:val="21"/>
        </w:rPr>
        <w:t>，该货币对中的库存为(</w:t>
      </w:r>
      <w:r>
        <w:rPr>
          <w:rFonts w:ascii="楷体" w:eastAsia="楷体" w:hAnsi="楷体" w:cs="Times New Roman"/>
          <w:sz w:val="21"/>
          <w:szCs w:val="21"/>
        </w:rPr>
        <w:t xml:space="preserve">o: </w:t>
      </w:r>
      <w:r>
        <w:rPr>
          <w:rFonts w:ascii="楷体" w:eastAsia="楷体" w:hAnsi="楷体" w:cs="Times New Roman"/>
          <w:sz w:val="21"/>
          <w:szCs w:val="21"/>
        </w:rPr>
        <w:t>10</w:t>
      </w:r>
      <w:r>
        <w:rPr>
          <w:rFonts w:ascii="楷体" w:eastAsia="楷体" w:hAnsi="楷体" w:cs="Times New Roman"/>
          <w:sz w:val="21"/>
          <w:szCs w:val="21"/>
        </w:rPr>
        <w:t xml:space="preserve">, d: </w:t>
      </w:r>
      <w:r>
        <w:rPr>
          <w:rFonts w:ascii="楷体" w:eastAsia="楷体" w:hAnsi="楷体" w:cs="Times New Roman"/>
          <w:sz w:val="21"/>
          <w:szCs w:val="21"/>
        </w:rPr>
        <w:t>5</w:t>
      </w:r>
      <w:r>
        <w:rPr>
          <w:rFonts w:ascii="楷体" w:eastAsia="楷体" w:hAnsi="楷体" w:cs="Times New Roman"/>
          <w:sz w:val="21"/>
          <w:szCs w:val="21"/>
        </w:rPr>
        <w:t>)</w:t>
      </w:r>
      <w:r>
        <w:rPr>
          <w:rFonts w:ascii="楷体" w:eastAsia="楷体" w:hAnsi="楷体" w:cs="Times New Roman" w:hint="eastAsia"/>
          <w:sz w:val="21"/>
          <w:szCs w:val="21"/>
        </w:rPr>
        <w:t>，现将持有的2单位o货币兑换为d货币</w:t>
      </w:r>
    </w:p>
    <w:p w14:paraId="4FAAFEDC" w14:textId="77777777" w:rsidR="00056C70" w:rsidRDefault="00056C70" w:rsidP="00056C70">
      <w:pPr>
        <w:rPr>
          <w:rFonts w:ascii="楷体" w:eastAsia="楷体" w:hAnsi="楷体" w:cs="Times New Roman"/>
          <w:sz w:val="21"/>
          <w:szCs w:val="21"/>
        </w:rPr>
      </w:pPr>
      <w:r>
        <w:rPr>
          <w:rFonts w:ascii="楷体" w:eastAsia="楷体" w:hAnsi="楷体" w:cs="Times New Roman" w:hint="eastAsia"/>
          <w:sz w:val="21"/>
          <w:szCs w:val="21"/>
        </w:rPr>
        <w:t>考虑一次性兑换：</w:t>
      </w:r>
    </w:p>
    <w:p w14:paraId="6E002086" w14:textId="5FBBF262" w:rsidR="00056C70" w:rsidRPr="00252AFC" w:rsidRDefault="00056C70" w:rsidP="00056C70">
      <w:pPr>
        <w:rPr>
          <w:rFonts w:ascii="楷体" w:eastAsia="楷体" w:hAnsi="楷体" w:cs="Times New Roman"/>
          <w:i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5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×2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+2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5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6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0.8333</m:t>
          </m:r>
        </m:oMath>
      </m:oMathPara>
    </w:p>
    <w:p w14:paraId="15ECB662" w14:textId="77777777" w:rsidR="00056C70" w:rsidRDefault="00056C70" w:rsidP="00056C70">
      <w:pPr>
        <w:rPr>
          <w:rFonts w:ascii="楷体" w:eastAsia="楷体" w:hAnsi="楷体" w:cs="Times New Roman"/>
          <w:iCs/>
          <w:sz w:val="21"/>
          <w:szCs w:val="21"/>
        </w:rPr>
      </w:pPr>
      <w:r>
        <w:rPr>
          <w:rFonts w:ascii="楷体" w:eastAsia="楷体" w:hAnsi="楷体" w:cs="Times New Roman" w:hint="eastAsia"/>
          <w:iCs/>
          <w:sz w:val="21"/>
          <w:szCs w:val="21"/>
        </w:rPr>
        <w:t>考虑静态模型两次兑换：</w:t>
      </w:r>
    </w:p>
    <w:p w14:paraId="351D9143" w14:textId="1F99D58B" w:rsidR="00056C70" w:rsidRPr="00252AFC" w:rsidRDefault="00056C70" w:rsidP="00056C70">
      <w:pPr>
        <w:rPr>
          <w:rFonts w:ascii="楷体" w:eastAsia="楷体" w:hAnsi="楷体" w:cs="Times New Roman"/>
          <w:i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II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=2×</m:t>
          </m:r>
          <m:f>
            <m:f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5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×1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+1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11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0.909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1</m:t>
          </m:r>
        </m:oMath>
      </m:oMathPara>
    </w:p>
    <w:p w14:paraId="4A5A9201" w14:textId="77777777" w:rsidR="00056C70" w:rsidRDefault="00056C70" w:rsidP="00056C70">
      <w:pPr>
        <w:rPr>
          <w:rFonts w:ascii="楷体" w:eastAsia="楷体" w:hAnsi="楷体" w:cs="Times New Roman"/>
          <w:iCs/>
          <w:sz w:val="21"/>
          <w:szCs w:val="21"/>
        </w:rPr>
      </w:pPr>
      <w:r>
        <w:rPr>
          <w:rFonts w:ascii="楷体" w:eastAsia="楷体" w:hAnsi="楷体" w:cs="Times New Roman" w:hint="eastAsia"/>
          <w:iCs/>
          <w:sz w:val="21"/>
          <w:szCs w:val="21"/>
        </w:rPr>
        <w:t>考虑动态模型两次兑换：</w:t>
      </w:r>
    </w:p>
    <w:p w14:paraId="0FA001F7" w14:textId="25D42815" w:rsidR="00056C70" w:rsidRPr="00056C70" w:rsidRDefault="00056C70" w:rsidP="00056C70">
      <w:pPr>
        <w:rPr>
          <w:rFonts w:ascii="楷体" w:eastAsia="楷体" w:hAnsi="楷体" w:cs="Times New Roman"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5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×1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+1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5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11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 xml:space="preserve"> </m:t>
          </m:r>
          <m:r>
            <w:rPr>
              <w:rFonts w:ascii="楷体" w:eastAsia="楷体" w:hAnsi="楷体" w:cs="Times New Roman"/>
              <w:iCs/>
              <w:sz w:val="21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5</m:t>
                  </m:r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11</m:t>
                      </m:r>
                    </m:den>
                  </m:f>
                </m:e>
              </m:d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×1</m:t>
              </m:r>
            </m:num>
            <m:den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10</m:t>
                  </m:r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+1</m:t>
                  </m:r>
                </m:e>
              </m:d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+1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25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66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III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5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11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25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66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0.8333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I</m:t>
              </m:r>
            </m:sub>
          </m:sSub>
        </m:oMath>
      </m:oMathPara>
    </w:p>
    <w:p w14:paraId="28CE7DBD" w14:textId="77777777" w:rsidR="00056C70" w:rsidRPr="00056C70" w:rsidRDefault="00056C70">
      <w:pPr>
        <w:rPr>
          <w:rFonts w:ascii="楷体" w:eastAsia="楷体" w:hAnsi="楷体" w:cs="Times New Roman" w:hint="eastAsia"/>
          <w:sz w:val="21"/>
          <w:szCs w:val="21"/>
        </w:rPr>
      </w:pPr>
    </w:p>
    <w:sectPr w:rsidR="00056C70" w:rsidRPr="00056C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TE2sTQyNzUxNTBW0lEKTi0uzszPAykwrAUAW7kZfiwAAAA="/>
  </w:docVars>
  <w:rsids>
    <w:rsidRoot w:val="00E71E07"/>
    <w:rsid w:val="00056C70"/>
    <w:rsid w:val="00162601"/>
    <w:rsid w:val="00190C0E"/>
    <w:rsid w:val="00252AFC"/>
    <w:rsid w:val="003A5281"/>
    <w:rsid w:val="004003CA"/>
    <w:rsid w:val="00504B3D"/>
    <w:rsid w:val="00584214"/>
    <w:rsid w:val="0070373A"/>
    <w:rsid w:val="008835CB"/>
    <w:rsid w:val="00976D3D"/>
    <w:rsid w:val="00AC0FAD"/>
    <w:rsid w:val="00C665B2"/>
    <w:rsid w:val="00CC67DD"/>
    <w:rsid w:val="00E23025"/>
    <w:rsid w:val="00E64517"/>
    <w:rsid w:val="00E7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BE5D"/>
  <w15:chartTrackingRefBased/>
  <w15:docId w15:val="{1B9657D0-A055-4D60-8731-71BD9CA6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2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Yize</dc:creator>
  <cp:keywords/>
  <dc:description/>
  <cp:lastModifiedBy>Wang Yize</cp:lastModifiedBy>
  <cp:revision>16</cp:revision>
  <dcterms:created xsi:type="dcterms:W3CDTF">2021-04-26T23:45:00Z</dcterms:created>
  <dcterms:modified xsi:type="dcterms:W3CDTF">2021-04-27T00:01:00Z</dcterms:modified>
</cp:coreProperties>
</file>