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282DD" w14:textId="65DFA44F" w:rsidR="004E2103" w:rsidRDefault="004E2103">
      <w:r w:rsidRPr="004E2103">
        <w:t>https://lucid.app/lucidchart/674075ea-5167-4216-85cc-6d4114395f90/edit?viewport_loc=-2245%2C-34%2C3949%2C1764%2C0_0&amp;invitationId=inv_42a1fae5-2d2f-4587-9e03-a763cdb32452</w:t>
      </w:r>
    </w:p>
    <w:sectPr w:rsidR="004E2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03"/>
    <w:rsid w:val="004E2103"/>
    <w:rsid w:val="00F8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363B"/>
  <w15:chartTrackingRefBased/>
  <w15:docId w15:val="{321A9E99-4C4B-4DFF-A1C1-960CF8DA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1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1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1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1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 Pravin Saraf</dc:creator>
  <cp:keywords/>
  <dc:description/>
  <cp:lastModifiedBy>Padmaja Pravin Saraf</cp:lastModifiedBy>
  <cp:revision>1</cp:revision>
  <dcterms:created xsi:type="dcterms:W3CDTF">2024-07-17T15:40:00Z</dcterms:created>
  <dcterms:modified xsi:type="dcterms:W3CDTF">2024-07-17T15:42:00Z</dcterms:modified>
</cp:coreProperties>
</file>