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BuscaSP 功能精简与体验优化分析</w:t>
      </w:r>
    </w:p>
    <w:p>
      <w:r>
        <w:t>产品决策建议    2026 年 9 月 12 日</w:t>
      </w:r>
    </w:p>
    <w:p>
      <w:pPr>
        <w:pStyle w:val="Heading2"/>
      </w:pPr>
      <w:r>
        <w:t>结论</w:t>
      </w:r>
    </w:p>
    <w:p>
      <w:r>
        <w:t>目前已经具备货源发布、搜索、需求发布和商家报价的基本闭环。对于平时通过微信群和朋友圈发货的商家，现有功能有一定学习负担，主要集中在入口重复、发布时选择较多、报价历史与操作同时展开。建议先精简呈现方式，保留支撑交易联系的基础能力。</w:t>
      </w:r>
    </w:p>
    <w:p>
      <w:r>
        <w:t>用户第一次进入时，只需要明白三件事：在哪里看货、在哪里发布、在哪里查看别人给我的报价。其他能力在需要时再出现。</w:t>
      </w:r>
    </w:p>
    <w:p>
      <w:pPr>
        <w:pStyle w:val="Heading2"/>
      </w:pPr>
      <w:r>
        <w:t>本轮优先做的四件事</w:t>
      </w:r>
    </w:p>
    <w:p>
      <w:pPr>
        <w:pStyle w:val="ListBullet"/>
      </w:pPr>
      <w:r>
        <w:t>统一入口和名称：把商品搜索留在首页，将需求市场变成明确的底部入口，合并“我的”中的重复入口。</w:t>
      </w:r>
    </w:p>
    <w:p>
      <w:pPr>
        <w:pStyle w:val="ListBullet"/>
      </w:pPr>
      <w:r>
        <w:t>缩短表单：保留必要信息，把规格、目标价、商品关联和报价说明折叠；最低起订箱数仍默认 1。</w:t>
      </w:r>
    </w:p>
    <w:p>
      <w:pPr>
        <w:pStyle w:val="ListBullet"/>
      </w:pPr>
      <w:r>
        <w:t>简化报价：默认只看每个商家的最新报价，以“联系商家”为主操作，完整历史按需展开。</w:t>
      </w:r>
    </w:p>
    <w:p>
      <w:pPr>
        <w:pStyle w:val="ListBullet"/>
      </w:pPr>
      <w:r>
        <w:t>明确收尾：联系不等于找到货，用户明确确认后再关闭需求，并解释关闭后不再接收新报价。</w:t>
      </w:r>
    </w:p>
    <w:p>
      <w:pPr>
        <w:pStyle w:val="Heading2"/>
      </w:pPr>
      <w:r>
        <w:t>判断的适用范围</w:t>
      </w:r>
    </w:p>
    <w:p>
      <w:r>
        <w:t>本报告面向圣保罗本地批发商家和采购者。判断来自当前小程序页面模板、需求接口及 8 月 28 日的页面截图；属于流程分析，不代表已完成真实用户可用性测试。以下精简项是建议方案，尚未修改程序。</w:t>
      </w:r>
    </w:p>
    <w:p>
      <w:r>
        <w:t>现有能力值得保留：商品双列展示、价格和装箱信息、地区、联系方式、需求图片、报价记录、商品恢复。这些信息有助于用户判断是否值得联系。</w:t>
      </w:r>
    </w:p>
    <w:p>
      <w:r>
        <w:br w:type="page"/>
      </w:r>
    </w:p>
    <w:p>
      <w:pPr>
        <w:pStyle w:val="Heading1"/>
      </w:pPr>
      <w:r>
        <w:t>一 现有流程在哪里增加了负担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2891"/>
        <w:gridCol w:w="3572"/>
      </w:tblGrid>
      <w:tr>
        <w:trPr>
          <w:cantSplit/>
          <w:tblHeader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现状证据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对用户的影响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建议处理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底部有首页 找货 发布 分类 我的；首页另有搜索和三个快捷入口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同一个任务存在多个入口，找货与找货需求容易混淆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底部改为货源 需求 发布 我的；分类从货源页进入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首页拍照找货绑定普通搜索入口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用户预期能上传图片，实际操作不符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图片搜索可用前隐藏此快捷入口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我的顶部统计和下方列表重复放需求与收藏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用户需要判断两个入口是否不同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各保留一个入口，数量和未读提示直接附在入口上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发布商品必须选择完整三级分类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不熟悉类目体系的商家容易停顿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一级先选，二三级展开选择；后续可提供常用分类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供货响应先显示关联商品，再填写价格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选填步骤抢占主要操作的位置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价格 数量 供货状态在前，关联商品放更多信息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需求详情逐轮展开报价，同时显示多个操作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比较价格需要长距离滚动，难判断先点哪个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最新报价置顶，历史折叠，联系作为主按钮</w:t>
            </w:r>
          </w:p>
        </w:tc>
      </w:tr>
    </w:tbl>
    <w:p>
      <w:pPr>
        <w:spacing w:after="0"/>
      </w:pPr>
    </w:p>
    <w:p>
      <w:pPr>
        <w:pStyle w:val="Heading2"/>
      </w:pPr>
      <w:r>
        <w:t>复杂度判断</w:t>
      </w:r>
    </w:p>
    <w:p>
      <w:r>
        <w:t>浏览商品的复杂度较低；发布商品和发布需求为中等；比较报价并处理需求的复杂度相对较高。这是依据页面必填项、入口重复程度和同时可见操作做出的定性判断，不是用户测试评分。</w:t>
      </w:r>
    </w:p>
    <w:p>
      <w:r>
        <w:t>不建议为了简化而去掉单价、装箱数、采购数量或联系方式。缺少这些信息会把填写负担转移到反复询问中。</w:t>
      </w:r>
    </w:p>
    <w:p>
      <w:r>
        <w:br w:type="page"/>
      </w:r>
    </w:p>
    <w:p>
      <w:pPr>
        <w:pStyle w:val="Heading1"/>
      </w:pPr>
      <w:r>
        <w:t>二 精简后的入口与操作顺序</w:t>
      </w:r>
    </w:p>
    <w:p>
      <w:pPr>
        <w:pStyle w:val="Heading2"/>
      </w:pPr>
      <w:r>
        <w:t>推荐四个底部入口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118"/>
        <w:gridCol w:w="5386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用户要做的事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页面内容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货源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看商品或搜索商品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顶部搜索 双列商品 分类筛选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需求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看谁在找货并提供报价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需求搜索 最新需求 我有这个货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发布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发商品或发采购需求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发布商品 发布需求 两个选择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我的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管理自己的内容并查看报价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我的商品 我的需求 我的报价 我的收藏 资料设置</w:t>
            </w:r>
          </w:p>
        </w:tc>
      </w:tr>
    </w:tbl>
    <w:p>
      <w:pPr>
        <w:spacing w:after="0"/>
      </w:pPr>
    </w:p>
    <w:p>
      <w:r>
        <w:t>“我的报价”是建议补齐的回访入口，用于商家找到自己回应过的需求。当前后端已有本人响应查询路由，当前“我的”页面尚未展示这个入口；接入时还需核对接口返回及页面跳转。不要新增独立聊天页。</w:t>
      </w:r>
    </w:p>
    <w:p>
      <w:pPr>
        <w:pStyle w:val="Heading2"/>
      </w:pPr>
      <w:r>
        <w:t>买家从哪里开始</w:t>
      </w:r>
    </w:p>
    <w:p>
      <w:r>
        <w:t>买家打开货源页，输入关键词，查看商品详情，点击联系商家。没有找到合适的商品时，在空结果页提供“发布需求”，带入搜索词，确认图片和数量后提交。</w:t>
      </w:r>
    </w:p>
    <w:p>
      <w:pPr>
        <w:pStyle w:val="Heading2"/>
      </w:pPr>
      <w:r>
        <w:t>商家从哪里开始</w:t>
      </w:r>
    </w:p>
    <w:p>
      <w:r>
        <w:t>商家从发布入口上架商品，也可以进入需求市场选择需求，填写单价和数量，确认现货或预售后提交。之后从“我的报价”查看该需求与沟通状态。</w:t>
      </w:r>
    </w:p>
    <w:p>
      <w:pPr>
        <w:pStyle w:val="Heading2"/>
      </w:pPr>
      <w:r>
        <w:t>我的页面如何收拢</w:t>
      </w:r>
    </w:p>
    <w:p>
      <w:r>
        <w:t>“我的需求”旁直接显示新报价数量；我的商品和收藏不再重复显示统计卡片。地区和联系方式收进“资料设置”，首次发布或报价时仅提醒补齐缺失联系方式，填写内容应保留。</w:t>
      </w:r>
    </w:p>
    <w:p>
      <w:pPr>
        <w:pStyle w:val="Heading2"/>
      </w:pPr>
      <w:r>
        <w:t>实施时保持连贯</w:t>
      </w:r>
    </w:p>
    <w:p>
      <w:r>
        <w:t>替换底部入口时同步调整跳转方式和旧入口引用；分类仍可使用，返回后保留筛选与滚动位置。先完成入口改动，再由试用者验证，避免同时大幅改变全部页面。</w:t>
      </w:r>
    </w:p>
    <w:p>
      <w:r>
        <w:br w:type="page"/>
      </w:r>
    </w:p>
    <w:p>
      <w:pPr>
        <w:pStyle w:val="Heading1"/>
      </w:pPr>
      <w:r>
        <w:t>三 发布表单怎样减轻填写负担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4706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默认展开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折叠或自动处理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发布商品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图片 标题 分类 单价 装箱数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最低起订默认1箱且可改；规格型号选填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发布需求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图片 需求说明 数量及单位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目标单价 规格放更多信息；时间自动记录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商家报价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单价 可供数量 现货或预售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现货可预选并允许修改；预售才出现交货日期；说明与关联商品选填</w:t>
            </w:r>
          </w:p>
        </w:tc>
      </w:tr>
    </w:tbl>
    <w:p>
      <w:pPr>
        <w:spacing w:after="0"/>
      </w:pPr>
    </w:p>
    <w:p>
      <w:pPr>
        <w:pStyle w:val="Heading2"/>
      </w:pPr>
      <w:r>
        <w:t>第一阶段保持已有业务规则</w:t>
      </w:r>
    </w:p>
    <w:p>
      <w:r>
        <w:t>商品图片、明确标题、单价、装箱数继续必填；起订量仍允许修改。需求图片继续保持至少一张，符合目前设定。若试用发现大量买家没有参考图，再讨论是否允许纯文字需求。</w:t>
      </w:r>
    </w:p>
    <w:p>
      <w:r>
        <w:t>三级分类第一阶段保留完整选择，只优化分步呈现。若分类成为主要卡点，第二阶段可允许一级类目发布到“待细分”，但必须同步设计数据字段、首页查询和三级结果归属，不能随意塞入某个三级分类。</w:t>
      </w:r>
    </w:p>
    <w:p>
      <w:pPr>
        <w:pStyle w:val="Heading2"/>
      </w:pPr>
      <w:r>
        <w:t>减少重填比减少字段更有效</w:t>
      </w:r>
    </w:p>
    <w:p>
      <w:r>
        <w:t>关联自己的商品后可带入单价和规格，并允许修改；装箱数不能自动当成可供库存。失败时保留照片与已填内容，错误提示紧贴出错字段。首次发布时补齐联系方式，以后自动沿用。</w:t>
      </w:r>
    </w:p>
    <w:p>
      <w:pPr>
        <w:pStyle w:val="Heading2"/>
      </w:pPr>
      <w:r>
        <w:t>统一数量与价格口径</w:t>
      </w:r>
    </w:p>
    <w:p>
      <w:r>
        <w:t>商品价格继续使用 R$/pc，装箱数使用 pcs/cx，最低起订使用箱。需求和报价的数量建议拆为“正整数＋件或箱”；目标价明确为“目标单价”，以免有人填写总价。以箱报价时必须能确认每箱件数，无法确认时不要展示未经换算的最低价排名。</w:t>
      </w:r>
    </w:p>
    <w:p>
      <w:pPr>
        <w:pStyle w:val="Heading2"/>
      </w:pPr>
      <w:r>
        <w:t>提示语建议</w:t>
      </w:r>
    </w:p>
    <w:p>
      <w:r>
        <w:t>商品标题：例如 304不锈钢保温杯 500ml。数量错误：请输入大于0的整数。预售日期：请选择预计可交货日期。联系方式缺失：补充联系方式后，买家才能联系您。</w:t>
      </w:r>
    </w:p>
    <w:p>
      <w:r>
        <w:t>标题校验以能识别商品为目标。现有最少字数规则可先保留；后续通过误拦截样本判断是否放宽，避免正确的短商品名被拒绝。</w:t>
      </w:r>
    </w:p>
    <w:p>
      <w:r>
        <w:br w:type="page"/>
      </w:r>
    </w:p>
    <w:p>
      <w:pPr>
        <w:pStyle w:val="Heading1"/>
      </w:pPr>
      <w:r>
        <w:t>四 报价与联系怎样形成简单闭环</w:t>
      </w:r>
    </w:p>
    <w:p>
      <w:pPr>
        <w:pStyle w:val="Heading2"/>
      </w:pPr>
      <w:r>
        <w:t>一张商家卡片只突出一次报价</w:t>
      </w:r>
    </w:p>
    <w:p>
      <w:r>
        <w:t>默认展示商家名、地区、最新一轮商家报价、可供数量和现货状态。预售时增加交货日期。关联商品显示一张小图；说明和完整报价历史点击展开。买家自己的还价单独标注，不得当成商家最新报价。</w:t>
      </w:r>
    </w:p>
    <w:p>
      <w:r>
        <w:t>主操作使用“联系商家”。“修改报价”或“提出还价”放次级入口；“不合适”放更多操作。保留全部历史数据，默认折叠即可，避免为精简界面删除沟通依据。</w:t>
      </w:r>
    </w:p>
    <w:p>
      <w:pPr>
        <w:pStyle w:val="Heading2"/>
      </w:pPr>
      <w:r>
        <w:t>把采纳与真实结果分开说明</w:t>
      </w:r>
    </w:p>
    <w:p>
      <w:r>
        <w:t>当前接口在采纳响应后把需求设为 FOUND，市场查询只展示有效的 ACTIVE 需求。因此采纳会使需求退出市场，用户必须在确认前知道这一点。联系商家只打开联系方式，不能自动关闭需求。</w:t>
      </w:r>
    </w:p>
    <w:p>
      <w:r>
        <w:t>建议将收尾按钮改为“已找到货”，提示“确认后将结束此需求，不再接收新报价，已有报价仍可查看”。确认可以记录选中的商家，但不表示已付款或已成交。若商家最终无法供货，可提供重新找货入口，并检查有效期是否需要更新。</w:t>
      </w:r>
    </w:p>
    <w:p>
      <w:pPr>
        <w:pStyle w:val="Heading2"/>
      </w:pPr>
      <w:r>
        <w:t>状态用用户能理解的词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118"/>
        <w:gridCol w:w="4932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简化展示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必要解释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需求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找货中 已找到 已关闭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到期要明确显示已到期，并提供续期或重新发布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商家响应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待处理 已选择 不合适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保留后台状态；前台使用一致称呼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提醒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有新报价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进入我的需求查看；读取后消除未读提示</w:t>
            </w:r>
          </w:p>
        </w:tc>
      </w:tr>
    </w:tbl>
    <w:p>
      <w:pPr>
        <w:spacing w:after="0"/>
      </w:pPr>
    </w:p>
    <w:p>
      <w:pPr>
        <w:pStyle w:val="Heading2"/>
      </w:pPr>
      <w:r>
        <w:t>联系后的最少动作</w:t>
      </w:r>
    </w:p>
    <w:p>
      <w:r>
        <w:t>需求发布后提示“收到报价后，在我的需求查看”。用户比较报价并联系商家，在线下确认供货；确认找到后再结束需求。第一阶段沿用微信或电话联系，先确保双方都能找到联系方式和回访入口。</w:t>
      </w:r>
    </w:p>
    <w:p>
      <w:r>
        <w:br w:type="page"/>
      </w:r>
    </w:p>
    <w:p>
      <w:pPr>
        <w:pStyle w:val="Heading1"/>
      </w:pPr>
      <w:r>
        <w:t>五 改动优先级与试用验收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3969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工作内容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100" w:after="100"/>
            </w:pPr>
            <w:r>
              <w:rPr>
                <w:b/>
                <w:sz w:val="19"/>
              </w:rPr>
              <w:t>完成判断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第一批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隐藏失真的拍照入口；统一名称；合并我的重复入口；报价历史折叠；明确结束提示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用户不用解释就能找到搜索 发布 收到报价；联系不会关闭需求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第二批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四入口导航；选填内容折叠；数量单位统一；补我的报价入口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商家能再次找到自己报过价的需求；价格与数量不混淆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第三批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按试用结果优化分类；搜索词带入需求；失败保留表单和回访完善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19"/>
              </w:rPr>
              <w:t>只处理反复出现的卡点，不增加额外主页面</w:t>
            </w:r>
          </w:p>
        </w:tc>
      </w:tr>
    </w:tbl>
    <w:p>
      <w:pPr>
        <w:spacing w:after="0"/>
      </w:pPr>
    </w:p>
    <w:p>
      <w:pPr>
        <w:pStyle w:val="Heading2"/>
      </w:pPr>
      <w:r>
        <w:t>用五位目标用户做一轮短试用</w:t>
      </w:r>
    </w:p>
    <w:p>
      <w:r>
        <w:t>邀请3位发货商家和2位采购者，每人独立完成：寻找一个商品并取得联系方式、发布一个商品、发布一个需求、回应需求并找到自己收到或发出的报价。安排可配对的测试账号和样本，测试者操作时先不口头指路。</w:t>
      </w:r>
    </w:p>
    <w:p>
      <w:r>
        <w:t>逐任务记录是否独立完成、耗时、返回次数、出错字段和需要解释的词。建议首轮目标为每项至少4人独立完成；商品发布争取2分钟内、报价1分钟内。时间目标从页面进入开始，不含首次登录与现场拍摄，属于验证目标，不是已取得的效果。</w:t>
      </w:r>
    </w:p>
    <w:p>
      <w:r>
        <w:t>如果同一个入口或字段让2人及以上停顿或求助，优先调整；如果用户无需解释即可完成，不再为了视觉整齐继续改流程。五人测试用于发现明显问题，不足以证明整个市场都会接受。</w:t>
      </w:r>
    </w:p>
    <w:p>
      <w:pPr>
        <w:pStyle w:val="Heading2"/>
      </w:pPr>
      <w:r>
        <w:t>本轮不扩展的功能</w:t>
      </w:r>
    </w:p>
    <w:p>
      <w:r>
        <w:t>内置聊天、在线支付、会员收费、智能匹配和图片识别暂不加入精简工作。现有后台管理、数据权限和报价记录继续保留。优先让用户顺利完成“发布—被找到—联系”。</w:t>
      </w:r>
    </w:p>
    <w:p>
      <w:pPr>
        <w:pStyle w:val="Heading2"/>
      </w:pPr>
      <w:r>
        <w:t>核查依据与执行边界</w:t>
      </w:r>
    </w:p>
    <w:p>
      <w:r>
        <w:t>核查文件包括 app.json，以及 home、publish、product-create、wanted-create、wanted、wanted-detail、me 页面模板和 apps/api/src/routes/wanted.ts。历史截图位于 D:\小程序截图。本报告只提出优化与验证方法，没有实施导航、字段规则或数据库修改。</w:t>
      </w:r>
    </w:p>
    <w:p>
      <w:r>
        <w:t>推荐从第一批开始。四入口导航可在第二批集中调整；分类降为非必选、放宽图片要求等会改变业务规则的建议，等试用证据充分后再决定。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BuscaSP 精简建议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83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