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CB03" w14:textId="4786A029" w:rsidR="006D5980" w:rsidRDefault="006D5980" w:rsidP="006F23FD">
      <w:pPr>
        <w:spacing w:line="240" w:lineRule="auto"/>
        <w:rPr>
          <w:b/>
          <w:bCs/>
        </w:rPr>
      </w:pPr>
      <w:r w:rsidRPr="006D5980">
        <w:rPr>
          <w:b/>
          <w:bCs/>
          <w:noProof/>
        </w:rPr>
        <w:drawing>
          <wp:anchor distT="0" distB="0" distL="114300" distR="114300" simplePos="0" relativeHeight="251687936" behindDoc="0" locked="0" layoutInCell="1" allowOverlap="1" wp14:anchorId="587720A4" wp14:editId="132C1521">
            <wp:simplePos x="0" y="0"/>
            <wp:positionH relativeFrom="margin">
              <wp:align>center</wp:align>
            </wp:positionH>
            <wp:positionV relativeFrom="paragraph">
              <wp:posOffset>0</wp:posOffset>
            </wp:positionV>
            <wp:extent cx="6384494" cy="1694815"/>
            <wp:effectExtent l="0" t="0" r="0" b="635"/>
            <wp:wrapSquare wrapText="bothSides"/>
            <wp:docPr id="8667270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84494" cy="1694815"/>
                    </a:xfrm>
                    <a:prstGeom prst="rect">
                      <a:avLst/>
                    </a:prstGeom>
                    <a:noFill/>
                    <a:ln>
                      <a:noFill/>
                    </a:ln>
                  </pic:spPr>
                </pic:pic>
              </a:graphicData>
            </a:graphic>
          </wp:anchor>
        </w:drawing>
      </w:r>
    </w:p>
    <w:p w14:paraId="2BB420D7" w14:textId="77777777" w:rsidR="006D5980" w:rsidRDefault="006D5980" w:rsidP="006F23FD">
      <w:pPr>
        <w:spacing w:line="240" w:lineRule="auto"/>
        <w:rPr>
          <w:b/>
          <w:bCs/>
        </w:rPr>
      </w:pPr>
    </w:p>
    <w:p w14:paraId="567F89F5" w14:textId="77777777" w:rsidR="006D5980" w:rsidRDefault="006D5980" w:rsidP="006F23FD">
      <w:pPr>
        <w:spacing w:line="240" w:lineRule="auto"/>
        <w:rPr>
          <w:b/>
          <w:bCs/>
        </w:rPr>
      </w:pPr>
    </w:p>
    <w:p w14:paraId="678D8A36" w14:textId="77777777" w:rsidR="00B7756F" w:rsidRDefault="00B7756F" w:rsidP="006F23FD">
      <w:pPr>
        <w:spacing w:line="240" w:lineRule="auto"/>
        <w:rPr>
          <w:b/>
          <w:bCs/>
        </w:rPr>
      </w:pPr>
    </w:p>
    <w:p w14:paraId="2505742F" w14:textId="77777777" w:rsidR="00B7756F" w:rsidRDefault="00B7756F" w:rsidP="006F23FD">
      <w:pPr>
        <w:spacing w:line="240" w:lineRule="auto"/>
        <w:rPr>
          <w:b/>
          <w:bCs/>
        </w:rPr>
      </w:pPr>
    </w:p>
    <w:p w14:paraId="0650CBA9" w14:textId="77777777" w:rsidR="00B7756F" w:rsidRDefault="00B7756F" w:rsidP="006F23FD">
      <w:pPr>
        <w:spacing w:line="240" w:lineRule="auto"/>
        <w:rPr>
          <w:b/>
          <w:bCs/>
        </w:rPr>
      </w:pPr>
    </w:p>
    <w:p w14:paraId="7A819ED3" w14:textId="77777777" w:rsidR="0013395F" w:rsidRPr="0013395F" w:rsidRDefault="0013395F" w:rsidP="00B7756F">
      <w:pPr>
        <w:spacing w:line="240" w:lineRule="auto"/>
        <w:jc w:val="center"/>
        <w:rPr>
          <w:rFonts w:ascii="Times New Roman" w:hAnsi="Times New Roman" w:cs="Times New Roman"/>
          <w:b/>
          <w:bCs/>
          <w:sz w:val="36"/>
          <w:szCs w:val="36"/>
        </w:rPr>
      </w:pPr>
      <w:r w:rsidRPr="0013395F">
        <w:rPr>
          <w:rFonts w:ascii="Times New Roman" w:hAnsi="Times New Roman" w:cs="Times New Roman"/>
          <w:b/>
          <w:bCs/>
          <w:sz w:val="36"/>
          <w:szCs w:val="36"/>
        </w:rPr>
        <w:t>MBA-501-01</w:t>
      </w:r>
    </w:p>
    <w:p w14:paraId="44011912" w14:textId="77777777" w:rsidR="00A110EF" w:rsidRPr="00A110EF" w:rsidRDefault="00A110EF" w:rsidP="00B7756F">
      <w:pPr>
        <w:spacing w:line="240" w:lineRule="auto"/>
        <w:jc w:val="center"/>
        <w:rPr>
          <w:rFonts w:ascii="Times New Roman" w:hAnsi="Times New Roman" w:cs="Times New Roman"/>
          <w:b/>
          <w:bCs/>
          <w:sz w:val="36"/>
          <w:szCs w:val="36"/>
        </w:rPr>
      </w:pPr>
      <w:r w:rsidRPr="00A110EF">
        <w:rPr>
          <w:rFonts w:ascii="Times New Roman" w:hAnsi="Times New Roman" w:cs="Times New Roman"/>
          <w:b/>
          <w:bCs/>
          <w:sz w:val="36"/>
          <w:szCs w:val="36"/>
        </w:rPr>
        <w:t>Financial Statement Applications</w:t>
      </w:r>
    </w:p>
    <w:p w14:paraId="2179E9C5" w14:textId="2D9EE4B7" w:rsidR="006D5980" w:rsidRPr="00207E5F" w:rsidRDefault="00A110EF" w:rsidP="00B7756F">
      <w:pPr>
        <w:spacing w:line="240" w:lineRule="auto"/>
        <w:jc w:val="center"/>
        <w:rPr>
          <w:rFonts w:ascii="Times New Roman" w:hAnsi="Times New Roman" w:cs="Times New Roman"/>
          <w:b/>
          <w:bCs/>
          <w:sz w:val="36"/>
          <w:szCs w:val="36"/>
        </w:rPr>
      </w:pPr>
      <w:r w:rsidRPr="00207E5F">
        <w:rPr>
          <w:rFonts w:ascii="Times New Roman" w:hAnsi="Times New Roman" w:cs="Times New Roman"/>
          <w:b/>
          <w:bCs/>
          <w:sz w:val="36"/>
          <w:szCs w:val="36"/>
        </w:rPr>
        <w:t>Professor: Mike Rybak</w:t>
      </w:r>
    </w:p>
    <w:p w14:paraId="75757304" w14:textId="77777777" w:rsidR="00793E95" w:rsidRDefault="00793E95" w:rsidP="006F23FD">
      <w:pPr>
        <w:spacing w:line="240" w:lineRule="auto"/>
        <w:rPr>
          <w:b/>
          <w:bCs/>
        </w:rPr>
      </w:pPr>
    </w:p>
    <w:p w14:paraId="2D27BE98" w14:textId="77777777" w:rsidR="00793E95" w:rsidRDefault="00793E95" w:rsidP="006F23FD">
      <w:pPr>
        <w:spacing w:line="240" w:lineRule="auto"/>
        <w:rPr>
          <w:b/>
          <w:bCs/>
          <w:sz w:val="40"/>
          <w:szCs w:val="40"/>
        </w:rPr>
      </w:pPr>
    </w:p>
    <w:p w14:paraId="1338CFD7" w14:textId="77777777" w:rsidR="00207E5F" w:rsidRDefault="00207E5F" w:rsidP="006F23FD">
      <w:pPr>
        <w:spacing w:line="240" w:lineRule="auto"/>
        <w:rPr>
          <w:b/>
          <w:bCs/>
          <w:sz w:val="40"/>
          <w:szCs w:val="40"/>
        </w:rPr>
      </w:pPr>
    </w:p>
    <w:p w14:paraId="20B8354D" w14:textId="77777777" w:rsidR="00207E5F" w:rsidRPr="00DC4C82" w:rsidRDefault="00207E5F" w:rsidP="006F23FD">
      <w:pPr>
        <w:spacing w:line="240" w:lineRule="auto"/>
        <w:rPr>
          <w:b/>
          <w:bCs/>
          <w:sz w:val="40"/>
          <w:szCs w:val="40"/>
        </w:rPr>
      </w:pPr>
    </w:p>
    <w:p w14:paraId="7C220E96" w14:textId="750CE021" w:rsidR="00DC4C82" w:rsidRDefault="007C447A" w:rsidP="007C447A">
      <w:pPr>
        <w:spacing w:line="240" w:lineRule="auto"/>
        <w:jc w:val="center"/>
        <w:rPr>
          <w:rFonts w:ascii="Times New Roman" w:hAnsi="Times New Roman" w:cs="Times New Roman"/>
          <w:b/>
          <w:bCs/>
        </w:rPr>
      </w:pPr>
      <w:r w:rsidRPr="007C447A">
        <w:rPr>
          <w:rFonts w:ascii="Times New Roman" w:hAnsi="Times New Roman" w:cs="Times New Roman"/>
          <w:b/>
          <w:bCs/>
          <w:sz w:val="40"/>
          <w:szCs w:val="40"/>
        </w:rPr>
        <w:t>Outside Case - Kimberly-Clark and the Consumer Products Industry</w:t>
      </w:r>
    </w:p>
    <w:p w14:paraId="46C9DEF7" w14:textId="77777777" w:rsidR="00DC4C82" w:rsidRDefault="00DC4C82" w:rsidP="006F23FD">
      <w:pPr>
        <w:spacing w:line="240" w:lineRule="auto"/>
        <w:rPr>
          <w:rFonts w:ascii="Times New Roman" w:hAnsi="Times New Roman" w:cs="Times New Roman"/>
          <w:b/>
          <w:bCs/>
        </w:rPr>
      </w:pPr>
    </w:p>
    <w:p w14:paraId="21FD6F04" w14:textId="77777777" w:rsidR="00DC4C82" w:rsidRDefault="00DC4C82" w:rsidP="006F23FD">
      <w:pPr>
        <w:spacing w:line="240" w:lineRule="auto"/>
        <w:rPr>
          <w:rFonts w:ascii="Times New Roman" w:hAnsi="Times New Roman" w:cs="Times New Roman"/>
          <w:b/>
          <w:bCs/>
        </w:rPr>
      </w:pPr>
    </w:p>
    <w:p w14:paraId="067E0524" w14:textId="77777777" w:rsidR="00DC4C82" w:rsidRDefault="00DC4C82" w:rsidP="006F23FD">
      <w:pPr>
        <w:spacing w:line="240" w:lineRule="auto"/>
        <w:rPr>
          <w:rFonts w:ascii="Times New Roman" w:hAnsi="Times New Roman" w:cs="Times New Roman"/>
          <w:b/>
          <w:bCs/>
        </w:rPr>
      </w:pPr>
    </w:p>
    <w:p w14:paraId="002F4402" w14:textId="77777777" w:rsidR="00DC4C82" w:rsidRDefault="00DC4C82" w:rsidP="006F23FD">
      <w:pPr>
        <w:spacing w:line="240" w:lineRule="auto"/>
        <w:rPr>
          <w:rFonts w:ascii="Times New Roman" w:hAnsi="Times New Roman" w:cs="Times New Roman"/>
          <w:b/>
          <w:bCs/>
        </w:rPr>
      </w:pPr>
    </w:p>
    <w:p w14:paraId="2429548A" w14:textId="77777777" w:rsidR="00DC4C82" w:rsidRDefault="00DC4C82" w:rsidP="006F23FD">
      <w:pPr>
        <w:spacing w:line="240" w:lineRule="auto"/>
        <w:rPr>
          <w:rFonts w:ascii="Times New Roman" w:hAnsi="Times New Roman" w:cs="Times New Roman"/>
          <w:b/>
          <w:bCs/>
        </w:rPr>
      </w:pPr>
    </w:p>
    <w:p w14:paraId="0E531EA5" w14:textId="717C04FB" w:rsidR="006D2E36" w:rsidRPr="006767F4" w:rsidRDefault="00812B2E" w:rsidP="00812B2E">
      <w:pPr>
        <w:spacing w:line="24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006D2E36" w:rsidRPr="006767F4">
        <w:rPr>
          <w:rFonts w:ascii="Times New Roman" w:hAnsi="Times New Roman" w:cs="Times New Roman"/>
          <w:b/>
          <w:bCs/>
          <w:sz w:val="36"/>
          <w:szCs w:val="36"/>
        </w:rPr>
        <w:t xml:space="preserve">Group – </w:t>
      </w:r>
      <w:r w:rsidR="00BE2919" w:rsidRPr="006767F4">
        <w:rPr>
          <w:rFonts w:ascii="Times New Roman" w:hAnsi="Times New Roman" w:cs="Times New Roman"/>
          <w:b/>
          <w:bCs/>
          <w:sz w:val="36"/>
          <w:szCs w:val="36"/>
        </w:rPr>
        <w:t>2</w:t>
      </w:r>
    </w:p>
    <w:p w14:paraId="1D2D692A" w14:textId="4D5F5DD6" w:rsidR="006D2E36" w:rsidRPr="000B389A" w:rsidRDefault="00541D66" w:rsidP="00812B2E">
      <w:pPr>
        <w:spacing w:line="240" w:lineRule="auto"/>
        <w:ind w:left="2610"/>
        <w:rPr>
          <w:rFonts w:ascii="Times New Roman" w:hAnsi="Times New Roman" w:cs="Times New Roman"/>
          <w:sz w:val="36"/>
          <w:szCs w:val="36"/>
        </w:rPr>
      </w:pPr>
      <w:r>
        <w:rPr>
          <w:rFonts w:ascii="Times New Roman" w:hAnsi="Times New Roman" w:cs="Times New Roman"/>
          <w:sz w:val="36"/>
          <w:szCs w:val="36"/>
        </w:rPr>
        <w:t>1.</w:t>
      </w:r>
      <w:r w:rsidR="000B389A">
        <w:rPr>
          <w:rFonts w:ascii="Times New Roman" w:hAnsi="Times New Roman" w:cs="Times New Roman"/>
          <w:sz w:val="36"/>
          <w:szCs w:val="36"/>
        </w:rPr>
        <w:t xml:space="preserve"> </w:t>
      </w:r>
      <w:r w:rsidR="006D2E36" w:rsidRPr="000B389A">
        <w:rPr>
          <w:rFonts w:ascii="Times New Roman" w:hAnsi="Times New Roman" w:cs="Times New Roman"/>
          <w:sz w:val="36"/>
          <w:szCs w:val="36"/>
        </w:rPr>
        <w:t xml:space="preserve">Hetal </w:t>
      </w:r>
      <w:proofErr w:type="spellStart"/>
      <w:r w:rsidR="006D2E36" w:rsidRPr="000B389A">
        <w:rPr>
          <w:rFonts w:ascii="Times New Roman" w:hAnsi="Times New Roman" w:cs="Times New Roman"/>
          <w:sz w:val="36"/>
          <w:szCs w:val="36"/>
        </w:rPr>
        <w:t>Virendrabhai</w:t>
      </w:r>
      <w:proofErr w:type="spellEnd"/>
      <w:r w:rsidR="006D2E36" w:rsidRPr="000B389A">
        <w:rPr>
          <w:rFonts w:ascii="Times New Roman" w:hAnsi="Times New Roman" w:cs="Times New Roman"/>
          <w:sz w:val="36"/>
          <w:szCs w:val="36"/>
        </w:rPr>
        <w:t xml:space="preserve"> Gandhi</w:t>
      </w:r>
    </w:p>
    <w:p w14:paraId="2B21EDB3" w14:textId="5E9FC776" w:rsidR="002729AC" w:rsidRPr="000B389A" w:rsidRDefault="000B389A" w:rsidP="00812B2E">
      <w:pPr>
        <w:spacing w:line="240" w:lineRule="auto"/>
        <w:ind w:left="2610"/>
        <w:rPr>
          <w:rFonts w:ascii="Times New Roman" w:hAnsi="Times New Roman" w:cs="Times New Roman"/>
          <w:sz w:val="36"/>
          <w:szCs w:val="36"/>
        </w:rPr>
      </w:pPr>
      <w:r>
        <w:rPr>
          <w:rFonts w:ascii="Times New Roman" w:hAnsi="Times New Roman" w:cs="Times New Roman"/>
          <w:sz w:val="36"/>
          <w:szCs w:val="36"/>
        </w:rPr>
        <w:t>2</w:t>
      </w:r>
      <w:r w:rsidR="00541D66">
        <w:rPr>
          <w:rFonts w:ascii="Times New Roman" w:hAnsi="Times New Roman" w:cs="Times New Roman"/>
          <w:sz w:val="36"/>
          <w:szCs w:val="36"/>
        </w:rPr>
        <w:t>.</w:t>
      </w:r>
      <w:r>
        <w:rPr>
          <w:rFonts w:ascii="Times New Roman" w:hAnsi="Times New Roman" w:cs="Times New Roman"/>
          <w:sz w:val="36"/>
          <w:szCs w:val="36"/>
        </w:rPr>
        <w:t xml:space="preserve"> </w:t>
      </w:r>
      <w:proofErr w:type="spellStart"/>
      <w:r w:rsidR="002729AC" w:rsidRPr="000B389A">
        <w:rPr>
          <w:rFonts w:ascii="Times New Roman" w:hAnsi="Times New Roman" w:cs="Times New Roman"/>
          <w:sz w:val="36"/>
          <w:szCs w:val="36"/>
        </w:rPr>
        <w:t>Hinaba</w:t>
      </w:r>
      <w:proofErr w:type="spellEnd"/>
      <w:r w:rsidR="002729AC" w:rsidRPr="000B389A">
        <w:rPr>
          <w:rFonts w:ascii="Times New Roman" w:hAnsi="Times New Roman" w:cs="Times New Roman"/>
          <w:sz w:val="36"/>
          <w:szCs w:val="36"/>
        </w:rPr>
        <w:t xml:space="preserve"> </w:t>
      </w:r>
      <w:proofErr w:type="spellStart"/>
      <w:r w:rsidR="002729AC" w:rsidRPr="000B389A">
        <w:rPr>
          <w:rFonts w:ascii="Times New Roman" w:hAnsi="Times New Roman" w:cs="Times New Roman"/>
          <w:sz w:val="36"/>
          <w:szCs w:val="36"/>
        </w:rPr>
        <w:t>Hitendrasinh</w:t>
      </w:r>
      <w:proofErr w:type="spellEnd"/>
      <w:r w:rsidR="002729AC" w:rsidRPr="000B389A">
        <w:rPr>
          <w:rFonts w:ascii="Times New Roman" w:hAnsi="Times New Roman" w:cs="Times New Roman"/>
          <w:sz w:val="36"/>
          <w:szCs w:val="36"/>
        </w:rPr>
        <w:t xml:space="preserve"> Jadeja</w:t>
      </w:r>
    </w:p>
    <w:p w14:paraId="63404902" w14:textId="73A707F3" w:rsidR="006D2E36" w:rsidRPr="006767F4" w:rsidRDefault="00812B2E" w:rsidP="00812B2E">
      <w:pPr>
        <w:pStyle w:val="ListParagraph"/>
        <w:spacing w:line="240" w:lineRule="auto"/>
        <w:rPr>
          <w:rFonts w:ascii="Times New Roman" w:hAnsi="Times New Roman" w:cs="Times New Roman"/>
          <w:sz w:val="36"/>
          <w:szCs w:val="36"/>
        </w:rPr>
      </w:pPr>
      <w:r>
        <w:rPr>
          <w:rFonts w:ascii="Times New Roman" w:hAnsi="Times New Roman" w:cs="Times New Roman"/>
          <w:sz w:val="36"/>
          <w:szCs w:val="36"/>
        </w:rPr>
        <w:t xml:space="preserve">                     </w:t>
      </w:r>
      <w:r w:rsidR="00207E5F" w:rsidRPr="006767F4">
        <w:rPr>
          <w:rFonts w:ascii="Times New Roman" w:hAnsi="Times New Roman" w:cs="Times New Roman"/>
          <w:sz w:val="36"/>
          <w:szCs w:val="36"/>
        </w:rPr>
        <w:t>3</w:t>
      </w:r>
      <w:r w:rsidR="00541D66">
        <w:rPr>
          <w:rFonts w:ascii="Times New Roman" w:hAnsi="Times New Roman" w:cs="Times New Roman"/>
          <w:sz w:val="36"/>
          <w:szCs w:val="36"/>
        </w:rPr>
        <w:t>.</w:t>
      </w:r>
      <w:r w:rsidR="00207E5F" w:rsidRPr="006767F4">
        <w:rPr>
          <w:rFonts w:ascii="Times New Roman" w:hAnsi="Times New Roman" w:cs="Times New Roman"/>
          <w:sz w:val="36"/>
          <w:szCs w:val="36"/>
        </w:rPr>
        <w:t xml:space="preserve"> </w:t>
      </w:r>
      <w:r w:rsidR="00BE2919" w:rsidRPr="006767F4">
        <w:rPr>
          <w:rFonts w:ascii="Times New Roman" w:hAnsi="Times New Roman" w:cs="Times New Roman"/>
          <w:sz w:val="36"/>
          <w:szCs w:val="36"/>
        </w:rPr>
        <w:t>Unnati Agrawal</w:t>
      </w:r>
    </w:p>
    <w:p w14:paraId="6394643F" w14:textId="77777777" w:rsidR="006D5980" w:rsidRDefault="006D5980" w:rsidP="00207E5F">
      <w:pPr>
        <w:spacing w:line="240" w:lineRule="auto"/>
        <w:jc w:val="center"/>
        <w:rPr>
          <w:b/>
          <w:bCs/>
        </w:rPr>
      </w:pPr>
    </w:p>
    <w:p w14:paraId="1C4343D9" w14:textId="77777777" w:rsidR="006D5980" w:rsidRDefault="006D5980" w:rsidP="006F23FD">
      <w:pPr>
        <w:spacing w:line="240" w:lineRule="auto"/>
        <w:rPr>
          <w:b/>
          <w:bCs/>
        </w:rPr>
      </w:pPr>
    </w:p>
    <w:p w14:paraId="0664A3A7" w14:textId="77777777" w:rsidR="006D5980" w:rsidRDefault="006D5980" w:rsidP="006F23FD">
      <w:pPr>
        <w:spacing w:line="240" w:lineRule="auto"/>
        <w:rPr>
          <w:b/>
          <w:bCs/>
        </w:rPr>
      </w:pPr>
    </w:p>
    <w:p w14:paraId="7EF4B32A" w14:textId="77777777" w:rsidR="006D5980" w:rsidRDefault="006D5980" w:rsidP="006F23FD">
      <w:pPr>
        <w:spacing w:line="240" w:lineRule="auto"/>
        <w:rPr>
          <w:b/>
          <w:bCs/>
        </w:rPr>
      </w:pPr>
    </w:p>
    <w:p w14:paraId="2EB5EB35" w14:textId="77777777" w:rsidR="006D5980" w:rsidRDefault="006D5980" w:rsidP="006F23FD">
      <w:pPr>
        <w:spacing w:line="240" w:lineRule="auto"/>
        <w:rPr>
          <w:b/>
          <w:bCs/>
        </w:rPr>
      </w:pPr>
    </w:p>
    <w:p w14:paraId="10576D68" w14:textId="77777777" w:rsidR="005D550A" w:rsidRPr="005D550A" w:rsidRDefault="005D550A" w:rsidP="005D550A">
      <w:pPr>
        <w:spacing w:line="240" w:lineRule="auto"/>
        <w:rPr>
          <w:rFonts w:ascii="Times New Roman" w:hAnsi="Times New Roman" w:cs="Times New Roman"/>
          <w:b/>
          <w:bCs/>
          <w:sz w:val="22"/>
          <w:szCs w:val="22"/>
        </w:rPr>
      </w:pPr>
      <w:r w:rsidRPr="005D550A">
        <w:rPr>
          <w:rFonts w:ascii="Times New Roman" w:hAnsi="Times New Roman" w:cs="Times New Roman"/>
          <w:b/>
          <w:bCs/>
          <w:sz w:val="22"/>
          <w:szCs w:val="22"/>
        </w:rPr>
        <w:lastRenderedPageBreak/>
        <w:t>Executive Summary</w:t>
      </w:r>
    </w:p>
    <w:p w14:paraId="050CF884" w14:textId="73443B5B" w:rsidR="005D550A" w:rsidRPr="005D550A" w:rsidRDefault="005D550A" w:rsidP="005D550A">
      <w:pPr>
        <w:spacing w:line="240" w:lineRule="auto"/>
        <w:rPr>
          <w:rFonts w:ascii="Times New Roman" w:hAnsi="Times New Roman" w:cs="Times New Roman"/>
          <w:sz w:val="22"/>
          <w:szCs w:val="22"/>
        </w:rPr>
      </w:pPr>
      <w:r w:rsidRPr="005D550A">
        <w:rPr>
          <w:rFonts w:ascii="Times New Roman" w:hAnsi="Times New Roman" w:cs="Times New Roman"/>
          <w:sz w:val="22"/>
          <w:szCs w:val="22"/>
        </w:rPr>
        <w:t xml:space="preserve">This report provides a comprehensive financial analysis of </w:t>
      </w:r>
      <w:r w:rsidR="0070408E">
        <w:rPr>
          <w:rFonts w:ascii="Times New Roman" w:hAnsi="Times New Roman" w:cs="Times New Roman"/>
          <w:sz w:val="22"/>
          <w:szCs w:val="22"/>
        </w:rPr>
        <w:t>Kimberly-Clark</w:t>
      </w:r>
      <w:r w:rsidRPr="005D550A">
        <w:rPr>
          <w:rFonts w:ascii="Times New Roman" w:hAnsi="Times New Roman" w:cs="Times New Roman"/>
          <w:sz w:val="22"/>
          <w:szCs w:val="22"/>
        </w:rPr>
        <w:t xml:space="preserve"> Corporation, evaluating its historical performance, financial position, capital structure, and </w:t>
      </w:r>
      <w:r w:rsidR="0070408E">
        <w:rPr>
          <w:rFonts w:ascii="Times New Roman" w:hAnsi="Times New Roman" w:cs="Times New Roman"/>
          <w:sz w:val="22"/>
          <w:szCs w:val="22"/>
        </w:rPr>
        <w:t>forward-looking</w:t>
      </w:r>
      <w:r w:rsidRPr="005D550A">
        <w:rPr>
          <w:rFonts w:ascii="Times New Roman" w:hAnsi="Times New Roman" w:cs="Times New Roman"/>
          <w:sz w:val="22"/>
          <w:szCs w:val="22"/>
        </w:rPr>
        <w:t xml:space="preserve"> projections. The analysis integrates GAAP financial statements, profitability ratios, liquidity metrics, DuPont ROE decomposition, enterprise value calculations, Altman Z</w:t>
      </w:r>
      <w:r w:rsidRPr="005D550A">
        <w:rPr>
          <w:rFonts w:ascii="Times New Roman" w:hAnsi="Times New Roman" w:cs="Times New Roman"/>
          <w:sz w:val="22"/>
          <w:szCs w:val="22"/>
        </w:rPr>
        <w:noBreakHyphen/>
        <w:t xml:space="preserve">Score assessment, and a </w:t>
      </w:r>
      <w:r w:rsidR="0070408E">
        <w:rPr>
          <w:rFonts w:ascii="Times New Roman" w:hAnsi="Times New Roman" w:cs="Times New Roman"/>
          <w:sz w:val="22"/>
          <w:szCs w:val="22"/>
        </w:rPr>
        <w:t>three-year</w:t>
      </w:r>
      <w:r w:rsidRPr="005D550A">
        <w:rPr>
          <w:rFonts w:ascii="Times New Roman" w:hAnsi="Times New Roman" w:cs="Times New Roman"/>
          <w:sz w:val="22"/>
          <w:szCs w:val="22"/>
        </w:rPr>
        <w:t xml:space="preserve"> management case forecast. Overall, </w:t>
      </w:r>
      <w:r w:rsidR="0070408E">
        <w:rPr>
          <w:rFonts w:ascii="Times New Roman" w:hAnsi="Times New Roman" w:cs="Times New Roman"/>
          <w:sz w:val="22"/>
          <w:szCs w:val="22"/>
        </w:rPr>
        <w:t>Kimberly-Clark</w:t>
      </w:r>
      <w:r w:rsidRPr="005D550A">
        <w:rPr>
          <w:rFonts w:ascii="Times New Roman" w:hAnsi="Times New Roman" w:cs="Times New Roman"/>
          <w:sz w:val="22"/>
          <w:szCs w:val="22"/>
        </w:rPr>
        <w:t xml:space="preserve"> demonstrates stable operating performance, strong cash</w:t>
      </w:r>
      <w:r w:rsidRPr="005D550A">
        <w:rPr>
          <w:rFonts w:ascii="Times New Roman" w:hAnsi="Times New Roman" w:cs="Times New Roman"/>
          <w:sz w:val="22"/>
          <w:szCs w:val="22"/>
        </w:rPr>
        <w:noBreakHyphen/>
        <w:t>flow generation, and a resilient financial profile despite inflationary pressures and a challenging macroeconomic environment.</w:t>
      </w:r>
    </w:p>
    <w:p w14:paraId="74BA7D33" w14:textId="77777777" w:rsidR="005C7740" w:rsidRPr="009B7C28" w:rsidRDefault="005C7740" w:rsidP="006F23FD">
      <w:pPr>
        <w:spacing w:line="240" w:lineRule="auto"/>
        <w:rPr>
          <w:rFonts w:ascii="Times New Roman" w:hAnsi="Times New Roman" w:cs="Times New Roman"/>
          <w:sz w:val="22"/>
          <w:szCs w:val="22"/>
        </w:rPr>
      </w:pPr>
    </w:p>
    <w:p w14:paraId="7C881D43" w14:textId="4B47B992" w:rsidR="005D550A" w:rsidRPr="009B7C28" w:rsidRDefault="005D550A" w:rsidP="006F23FD">
      <w:pPr>
        <w:spacing w:line="240" w:lineRule="auto"/>
        <w:rPr>
          <w:rFonts w:ascii="Times New Roman" w:hAnsi="Times New Roman" w:cs="Times New Roman"/>
          <w:sz w:val="22"/>
          <w:szCs w:val="22"/>
        </w:rPr>
      </w:pPr>
      <w:r w:rsidRPr="009B7C28">
        <w:rPr>
          <w:rFonts w:ascii="Times New Roman" w:hAnsi="Times New Roman" w:cs="Times New Roman"/>
          <w:sz w:val="22"/>
          <w:szCs w:val="22"/>
        </w:rPr>
        <w:t>From a historical perspective, Kimberly</w:t>
      </w:r>
      <w:r w:rsidRPr="009B7C28">
        <w:rPr>
          <w:rFonts w:ascii="Times New Roman" w:hAnsi="Times New Roman" w:cs="Times New Roman"/>
          <w:sz w:val="22"/>
          <w:szCs w:val="22"/>
        </w:rPr>
        <w:noBreakHyphen/>
        <w:t>Clark delivered modest but positive operating results in 2022 relative to 2021. Net sales increased 3.78%, supported by pricing actions and favorable product mix, while gross and operating margins remained stable despite significant cost inflation. EBIT and EBITDA grew 3.64% and 2.41%, respectively, reflecting disciplined cost management and productivity initiatives. Profitability ratios remained consistent year</w:t>
      </w:r>
      <w:r w:rsidRPr="009B7C28">
        <w:rPr>
          <w:rFonts w:ascii="Times New Roman" w:hAnsi="Times New Roman" w:cs="Times New Roman"/>
          <w:sz w:val="22"/>
          <w:szCs w:val="22"/>
        </w:rPr>
        <w:noBreakHyphen/>
        <w:t>over</w:t>
      </w:r>
      <w:r w:rsidRPr="009B7C28">
        <w:rPr>
          <w:rFonts w:ascii="Times New Roman" w:hAnsi="Times New Roman" w:cs="Times New Roman"/>
          <w:sz w:val="22"/>
          <w:szCs w:val="22"/>
        </w:rPr>
        <w:noBreakHyphen/>
        <w:t>year, with slight improvements in net margin and operating margin. Liquidity ratios remained below 1.0, which is typical for large consumer products companies operating with efficient working capital structures, and the company maintained strong access to external financing through its commercial paper program and revolving credit facility.</w:t>
      </w:r>
    </w:p>
    <w:p w14:paraId="1BB23A0E" w14:textId="77777777" w:rsidR="005D550A" w:rsidRPr="009B7C28" w:rsidRDefault="005D550A" w:rsidP="006F23FD">
      <w:pPr>
        <w:spacing w:line="240" w:lineRule="auto"/>
        <w:rPr>
          <w:rFonts w:ascii="Times New Roman" w:hAnsi="Times New Roman" w:cs="Times New Roman"/>
          <w:sz w:val="22"/>
          <w:szCs w:val="22"/>
        </w:rPr>
      </w:pPr>
    </w:p>
    <w:p w14:paraId="3D12FA66" w14:textId="50055F3F" w:rsidR="005D550A" w:rsidRPr="009B7C28" w:rsidRDefault="005D550A" w:rsidP="006F23FD">
      <w:pPr>
        <w:spacing w:line="240" w:lineRule="auto"/>
        <w:rPr>
          <w:rFonts w:ascii="Times New Roman" w:hAnsi="Times New Roman" w:cs="Times New Roman"/>
          <w:sz w:val="22"/>
          <w:szCs w:val="22"/>
        </w:rPr>
      </w:pPr>
      <w:r w:rsidRPr="009B7C28">
        <w:rPr>
          <w:rFonts w:ascii="Times New Roman" w:hAnsi="Times New Roman" w:cs="Times New Roman"/>
          <w:sz w:val="22"/>
          <w:szCs w:val="22"/>
        </w:rPr>
        <w:t xml:space="preserve">The DuPont ROE analysis reveals a substantial increase in return on equity from 225.76% in 2021 to 269.29% in 2022. While profitability and asset turnover improved modestly, the primary driver of the increase was higher financial leverage, reflecting a smaller equity base relative to total assets. </w:t>
      </w:r>
      <w:r w:rsidR="0070408E">
        <w:rPr>
          <w:rFonts w:ascii="Times New Roman" w:hAnsi="Times New Roman" w:cs="Times New Roman"/>
          <w:sz w:val="22"/>
          <w:szCs w:val="22"/>
        </w:rPr>
        <w:t>Kimberly-Clark’s</w:t>
      </w:r>
      <w:r w:rsidRPr="009B7C28">
        <w:rPr>
          <w:rFonts w:ascii="Times New Roman" w:hAnsi="Times New Roman" w:cs="Times New Roman"/>
          <w:sz w:val="22"/>
          <w:szCs w:val="22"/>
        </w:rPr>
        <w:t xml:space="preserve"> capital structure remains highly leveraged, with debt representing over 92% of total capital; however, the company’s strong and stable cash flows support this structure. Enterprise value at year</w:t>
      </w:r>
      <w:r w:rsidRPr="009B7C28">
        <w:rPr>
          <w:rFonts w:ascii="Times New Roman" w:hAnsi="Times New Roman" w:cs="Times New Roman"/>
          <w:sz w:val="22"/>
          <w:szCs w:val="22"/>
        </w:rPr>
        <w:noBreakHyphen/>
        <w:t xml:space="preserve">end 2022 was approximately $53.9 billion, with equity investors accounting for </w:t>
      </w:r>
      <w:proofErr w:type="gramStart"/>
      <w:r w:rsidRPr="009B7C28">
        <w:rPr>
          <w:rFonts w:ascii="Times New Roman" w:hAnsi="Times New Roman" w:cs="Times New Roman"/>
          <w:sz w:val="22"/>
          <w:szCs w:val="22"/>
        </w:rPr>
        <w:t>the majority of</w:t>
      </w:r>
      <w:proofErr w:type="gramEnd"/>
      <w:r w:rsidRPr="009B7C28">
        <w:rPr>
          <w:rFonts w:ascii="Times New Roman" w:hAnsi="Times New Roman" w:cs="Times New Roman"/>
          <w:sz w:val="22"/>
          <w:szCs w:val="22"/>
        </w:rPr>
        <w:t xml:space="preserve"> the firm’s valuation, indicating strong market confidence in the company’s </w:t>
      </w:r>
      <w:r w:rsidR="001D0136">
        <w:rPr>
          <w:rFonts w:ascii="Times New Roman" w:hAnsi="Times New Roman" w:cs="Times New Roman"/>
          <w:sz w:val="22"/>
          <w:szCs w:val="22"/>
        </w:rPr>
        <w:t>long-term</w:t>
      </w:r>
      <w:r w:rsidRPr="009B7C28">
        <w:rPr>
          <w:rFonts w:ascii="Times New Roman" w:hAnsi="Times New Roman" w:cs="Times New Roman"/>
          <w:sz w:val="22"/>
          <w:szCs w:val="22"/>
        </w:rPr>
        <w:t xml:space="preserve"> earnings stability.</w:t>
      </w:r>
    </w:p>
    <w:p w14:paraId="6F0B7BF0" w14:textId="77777777" w:rsidR="005D550A" w:rsidRPr="009B7C28" w:rsidRDefault="005D550A" w:rsidP="006F23FD">
      <w:pPr>
        <w:spacing w:line="240" w:lineRule="auto"/>
        <w:rPr>
          <w:rFonts w:ascii="Times New Roman" w:hAnsi="Times New Roman" w:cs="Times New Roman"/>
          <w:sz w:val="22"/>
          <w:szCs w:val="22"/>
        </w:rPr>
      </w:pPr>
    </w:p>
    <w:p w14:paraId="7CDA2C46" w14:textId="00F4C47C" w:rsidR="006B0A6C" w:rsidRPr="009B7C28" w:rsidRDefault="001D0136" w:rsidP="006B0A6C">
      <w:pPr>
        <w:spacing w:line="240" w:lineRule="auto"/>
        <w:rPr>
          <w:rFonts w:ascii="Times New Roman" w:hAnsi="Times New Roman" w:cs="Times New Roman"/>
          <w:sz w:val="22"/>
          <w:szCs w:val="22"/>
        </w:rPr>
      </w:pPr>
      <w:r>
        <w:rPr>
          <w:rFonts w:ascii="Times New Roman" w:hAnsi="Times New Roman" w:cs="Times New Roman"/>
          <w:sz w:val="22"/>
          <w:szCs w:val="22"/>
        </w:rPr>
        <w:t>Forward-looking</w:t>
      </w:r>
      <w:r w:rsidR="006B0A6C" w:rsidRPr="006B0A6C">
        <w:rPr>
          <w:rFonts w:ascii="Times New Roman" w:hAnsi="Times New Roman" w:cs="Times New Roman"/>
          <w:sz w:val="22"/>
          <w:szCs w:val="22"/>
        </w:rPr>
        <w:t xml:space="preserve"> forecasts for 2023–2025 indicate continued moderate growth and stable financial performance. Net sales are projected to grow between 2.4% and 2.9% annually, with gradual improvements in gross margin and steady operating profitability. Free cash flow is expected to rise from $2.54 billion in 2023 to $2.78 billion in 2025, supported by strong EBITDA and manageable maintenance capital expenditures. Fixed charge coverage remains comfortably above 1.9</w:t>
      </w:r>
      <w:r w:rsidR="009B7C28">
        <w:rPr>
          <w:rFonts w:ascii="Times New Roman" w:hAnsi="Times New Roman" w:cs="Times New Roman"/>
          <w:sz w:val="22"/>
          <w:szCs w:val="22"/>
        </w:rPr>
        <w:t>X</w:t>
      </w:r>
      <w:r w:rsidR="006B0A6C" w:rsidRPr="006B0A6C">
        <w:rPr>
          <w:rFonts w:ascii="Times New Roman" w:hAnsi="Times New Roman" w:cs="Times New Roman"/>
          <w:sz w:val="22"/>
          <w:szCs w:val="22"/>
        </w:rPr>
        <w:t xml:space="preserve"> throughout the forecast period, demonstrating the company’s ability to meet its fixed obligations, including interest, principal repayments, dividends, and lease commitments. The Altman Z</w:t>
      </w:r>
      <w:r w:rsidR="006B0A6C" w:rsidRPr="006B0A6C">
        <w:rPr>
          <w:rFonts w:ascii="Times New Roman" w:hAnsi="Times New Roman" w:cs="Times New Roman"/>
          <w:sz w:val="22"/>
          <w:szCs w:val="22"/>
        </w:rPr>
        <w:noBreakHyphen/>
        <w:t>Score analysis further confirms Kimberly</w:t>
      </w:r>
      <w:r w:rsidR="006B0A6C" w:rsidRPr="006B0A6C">
        <w:rPr>
          <w:rFonts w:ascii="Times New Roman" w:hAnsi="Times New Roman" w:cs="Times New Roman"/>
          <w:sz w:val="22"/>
          <w:szCs w:val="22"/>
        </w:rPr>
        <w:noBreakHyphen/>
        <w:t>Clark’s financial strength, with scores of 5.4531 (2021) and 5.3831 (2022), both well above the 2.99 threshold for low bankruptcy risk.</w:t>
      </w:r>
    </w:p>
    <w:p w14:paraId="2DEBD237" w14:textId="77777777" w:rsidR="006B0A6C" w:rsidRPr="006B0A6C" w:rsidRDefault="006B0A6C" w:rsidP="006B0A6C">
      <w:pPr>
        <w:spacing w:line="240" w:lineRule="auto"/>
        <w:rPr>
          <w:rFonts w:ascii="Times New Roman" w:hAnsi="Times New Roman" w:cs="Times New Roman"/>
          <w:sz w:val="22"/>
          <w:szCs w:val="22"/>
        </w:rPr>
      </w:pPr>
    </w:p>
    <w:p w14:paraId="58E1761C" w14:textId="10C87676" w:rsidR="006B0A6C" w:rsidRPr="006B0A6C" w:rsidRDefault="006B0A6C" w:rsidP="006B0A6C">
      <w:pPr>
        <w:spacing w:line="240" w:lineRule="auto"/>
        <w:rPr>
          <w:rFonts w:ascii="Times New Roman" w:hAnsi="Times New Roman" w:cs="Times New Roman"/>
          <w:sz w:val="22"/>
          <w:szCs w:val="22"/>
        </w:rPr>
      </w:pPr>
      <w:r w:rsidRPr="006B0A6C">
        <w:rPr>
          <w:rFonts w:ascii="Times New Roman" w:hAnsi="Times New Roman" w:cs="Times New Roman"/>
          <w:sz w:val="22"/>
          <w:szCs w:val="22"/>
        </w:rPr>
        <w:t xml:space="preserve">Overall, </w:t>
      </w:r>
      <w:r w:rsidR="001D0136">
        <w:rPr>
          <w:rFonts w:ascii="Times New Roman" w:hAnsi="Times New Roman" w:cs="Times New Roman"/>
          <w:sz w:val="22"/>
          <w:szCs w:val="22"/>
        </w:rPr>
        <w:t>Kimberly-Clark</w:t>
      </w:r>
      <w:r w:rsidRPr="006B0A6C">
        <w:rPr>
          <w:rFonts w:ascii="Times New Roman" w:hAnsi="Times New Roman" w:cs="Times New Roman"/>
          <w:sz w:val="22"/>
          <w:szCs w:val="22"/>
        </w:rPr>
        <w:t xml:space="preserve"> exhibits stable historical performance, strong liquidity access, manageable leverage, and healthy cash</w:t>
      </w:r>
      <w:r w:rsidRPr="006B0A6C">
        <w:rPr>
          <w:rFonts w:ascii="Times New Roman" w:hAnsi="Times New Roman" w:cs="Times New Roman"/>
          <w:sz w:val="22"/>
          <w:szCs w:val="22"/>
        </w:rPr>
        <w:noBreakHyphen/>
        <w:t xml:space="preserve">flow generation. The company’s </w:t>
      </w:r>
      <w:r w:rsidR="001D0136">
        <w:rPr>
          <w:rFonts w:ascii="Times New Roman" w:hAnsi="Times New Roman" w:cs="Times New Roman"/>
          <w:sz w:val="22"/>
          <w:szCs w:val="22"/>
        </w:rPr>
        <w:t>three-year</w:t>
      </w:r>
      <w:r w:rsidRPr="006B0A6C">
        <w:rPr>
          <w:rFonts w:ascii="Times New Roman" w:hAnsi="Times New Roman" w:cs="Times New Roman"/>
          <w:sz w:val="22"/>
          <w:szCs w:val="22"/>
        </w:rPr>
        <w:t xml:space="preserve"> forecast suggests continued moderate growth, improving margins, and robust fixed</w:t>
      </w:r>
      <w:r w:rsidRPr="006B0A6C">
        <w:rPr>
          <w:rFonts w:ascii="Times New Roman" w:hAnsi="Times New Roman" w:cs="Times New Roman"/>
          <w:sz w:val="22"/>
          <w:szCs w:val="22"/>
        </w:rPr>
        <w:noBreakHyphen/>
        <w:t xml:space="preserve">charge coverage. Taken together, these findings indicate that </w:t>
      </w:r>
      <w:r w:rsidR="001D0136">
        <w:rPr>
          <w:rFonts w:ascii="Times New Roman" w:hAnsi="Times New Roman" w:cs="Times New Roman"/>
          <w:sz w:val="22"/>
          <w:szCs w:val="22"/>
        </w:rPr>
        <w:t>Kimberly-Clark</w:t>
      </w:r>
      <w:r w:rsidRPr="006B0A6C">
        <w:rPr>
          <w:rFonts w:ascii="Times New Roman" w:hAnsi="Times New Roman" w:cs="Times New Roman"/>
          <w:sz w:val="22"/>
          <w:szCs w:val="22"/>
        </w:rPr>
        <w:t xml:space="preserve"> is financially resilient, operationally disciplined, and </w:t>
      </w:r>
      <w:r w:rsidR="001D0136">
        <w:rPr>
          <w:rFonts w:ascii="Times New Roman" w:hAnsi="Times New Roman" w:cs="Times New Roman"/>
          <w:sz w:val="22"/>
          <w:szCs w:val="22"/>
        </w:rPr>
        <w:t>well-positioned</w:t>
      </w:r>
      <w:r w:rsidRPr="006B0A6C">
        <w:rPr>
          <w:rFonts w:ascii="Times New Roman" w:hAnsi="Times New Roman" w:cs="Times New Roman"/>
          <w:sz w:val="22"/>
          <w:szCs w:val="22"/>
        </w:rPr>
        <w:t xml:space="preserve"> to sustain long</w:t>
      </w:r>
      <w:r w:rsidRPr="006B0A6C">
        <w:rPr>
          <w:rFonts w:ascii="Times New Roman" w:hAnsi="Times New Roman" w:cs="Times New Roman"/>
          <w:sz w:val="22"/>
          <w:szCs w:val="22"/>
        </w:rPr>
        <w:noBreakHyphen/>
        <w:t>term value creation for shareholders.</w:t>
      </w:r>
    </w:p>
    <w:p w14:paraId="2D7C5202" w14:textId="77777777" w:rsidR="005D550A" w:rsidRDefault="005D550A" w:rsidP="006F23FD">
      <w:pPr>
        <w:spacing w:line="240" w:lineRule="auto"/>
        <w:rPr>
          <w:rFonts w:ascii="Times New Roman" w:hAnsi="Times New Roman" w:cs="Times New Roman"/>
          <w:b/>
          <w:bCs/>
          <w:sz w:val="22"/>
          <w:szCs w:val="22"/>
        </w:rPr>
      </w:pPr>
    </w:p>
    <w:p w14:paraId="1AB3F533" w14:textId="77777777" w:rsidR="005C7740" w:rsidRDefault="005C7740" w:rsidP="006F23FD">
      <w:pPr>
        <w:spacing w:line="240" w:lineRule="auto"/>
        <w:rPr>
          <w:rFonts w:ascii="Times New Roman" w:hAnsi="Times New Roman" w:cs="Times New Roman"/>
          <w:b/>
          <w:bCs/>
          <w:sz w:val="22"/>
          <w:szCs w:val="22"/>
        </w:rPr>
      </w:pPr>
    </w:p>
    <w:p w14:paraId="17F78725" w14:textId="77777777" w:rsidR="005C7740" w:rsidRDefault="005C7740" w:rsidP="006F23FD">
      <w:pPr>
        <w:spacing w:line="240" w:lineRule="auto"/>
        <w:rPr>
          <w:rFonts w:ascii="Times New Roman" w:hAnsi="Times New Roman" w:cs="Times New Roman"/>
          <w:b/>
          <w:bCs/>
          <w:sz w:val="22"/>
          <w:szCs w:val="22"/>
        </w:rPr>
      </w:pPr>
    </w:p>
    <w:p w14:paraId="71FC8C07" w14:textId="77777777" w:rsidR="005C7740" w:rsidRDefault="005C7740" w:rsidP="006F23FD">
      <w:pPr>
        <w:spacing w:line="240" w:lineRule="auto"/>
        <w:rPr>
          <w:rFonts w:ascii="Times New Roman" w:hAnsi="Times New Roman" w:cs="Times New Roman"/>
          <w:b/>
          <w:bCs/>
          <w:sz w:val="22"/>
          <w:szCs w:val="22"/>
        </w:rPr>
      </w:pPr>
    </w:p>
    <w:p w14:paraId="6A2DAA84" w14:textId="77777777" w:rsidR="005C7740" w:rsidRDefault="005C7740" w:rsidP="006F23FD">
      <w:pPr>
        <w:spacing w:line="240" w:lineRule="auto"/>
        <w:rPr>
          <w:rFonts w:ascii="Times New Roman" w:hAnsi="Times New Roman" w:cs="Times New Roman"/>
          <w:b/>
          <w:bCs/>
          <w:sz w:val="22"/>
          <w:szCs w:val="22"/>
        </w:rPr>
      </w:pPr>
    </w:p>
    <w:p w14:paraId="3B19BF6C" w14:textId="77777777" w:rsidR="005C7740" w:rsidRDefault="005C7740" w:rsidP="006F23FD">
      <w:pPr>
        <w:spacing w:line="240" w:lineRule="auto"/>
        <w:rPr>
          <w:rFonts w:ascii="Times New Roman" w:hAnsi="Times New Roman" w:cs="Times New Roman"/>
          <w:b/>
          <w:bCs/>
          <w:sz w:val="22"/>
          <w:szCs w:val="22"/>
        </w:rPr>
      </w:pPr>
    </w:p>
    <w:p w14:paraId="2D237279" w14:textId="77777777" w:rsidR="005C7740" w:rsidRDefault="005C7740" w:rsidP="006F23FD">
      <w:pPr>
        <w:spacing w:line="240" w:lineRule="auto"/>
        <w:rPr>
          <w:rFonts w:ascii="Times New Roman" w:hAnsi="Times New Roman" w:cs="Times New Roman"/>
          <w:b/>
          <w:bCs/>
          <w:sz w:val="22"/>
          <w:szCs w:val="22"/>
        </w:rPr>
      </w:pPr>
    </w:p>
    <w:p w14:paraId="3C1BC9ED" w14:textId="77777777" w:rsidR="009B7C28" w:rsidRDefault="009B7C28" w:rsidP="006F23FD">
      <w:pPr>
        <w:spacing w:line="240" w:lineRule="auto"/>
        <w:rPr>
          <w:rFonts w:ascii="Times New Roman" w:hAnsi="Times New Roman" w:cs="Times New Roman"/>
          <w:b/>
          <w:bCs/>
          <w:sz w:val="22"/>
          <w:szCs w:val="22"/>
        </w:rPr>
      </w:pPr>
    </w:p>
    <w:p w14:paraId="52EF2394" w14:textId="77777777" w:rsidR="009B7C28" w:rsidRDefault="009B7C28" w:rsidP="006F23FD">
      <w:pPr>
        <w:spacing w:line="240" w:lineRule="auto"/>
        <w:rPr>
          <w:rFonts w:ascii="Times New Roman" w:hAnsi="Times New Roman" w:cs="Times New Roman"/>
          <w:b/>
          <w:bCs/>
          <w:sz w:val="22"/>
          <w:szCs w:val="22"/>
        </w:rPr>
      </w:pPr>
    </w:p>
    <w:p w14:paraId="727566FC" w14:textId="77777777" w:rsidR="009B7C28" w:rsidRDefault="009B7C28" w:rsidP="006F23FD">
      <w:pPr>
        <w:spacing w:line="240" w:lineRule="auto"/>
        <w:rPr>
          <w:rFonts w:ascii="Times New Roman" w:hAnsi="Times New Roman" w:cs="Times New Roman"/>
          <w:b/>
          <w:bCs/>
          <w:sz w:val="22"/>
          <w:szCs w:val="22"/>
        </w:rPr>
      </w:pPr>
    </w:p>
    <w:p w14:paraId="2ACCD797" w14:textId="77777777" w:rsidR="006B0A6C" w:rsidRDefault="006B0A6C" w:rsidP="006F23FD">
      <w:pPr>
        <w:spacing w:line="240" w:lineRule="auto"/>
        <w:rPr>
          <w:rFonts w:ascii="Times New Roman" w:hAnsi="Times New Roman" w:cs="Times New Roman"/>
          <w:b/>
          <w:bCs/>
          <w:sz w:val="22"/>
          <w:szCs w:val="22"/>
        </w:rPr>
      </w:pPr>
    </w:p>
    <w:p w14:paraId="2084D907" w14:textId="12AA5007" w:rsidR="00A154DC" w:rsidRPr="006B2F6F" w:rsidRDefault="00A154DC" w:rsidP="006F23FD">
      <w:pPr>
        <w:spacing w:line="240" w:lineRule="auto"/>
        <w:rPr>
          <w:rFonts w:ascii="Times New Roman" w:hAnsi="Times New Roman" w:cs="Times New Roman"/>
          <w:b/>
          <w:bCs/>
          <w:sz w:val="22"/>
          <w:szCs w:val="22"/>
        </w:rPr>
      </w:pPr>
      <w:r w:rsidRPr="006B2F6F">
        <w:rPr>
          <w:rFonts w:ascii="Times New Roman" w:hAnsi="Times New Roman" w:cs="Times New Roman"/>
          <w:b/>
          <w:bCs/>
          <w:sz w:val="22"/>
          <w:szCs w:val="22"/>
        </w:rPr>
        <w:lastRenderedPageBreak/>
        <w:t>Section</w:t>
      </w:r>
      <w:r w:rsidR="002568E7">
        <w:rPr>
          <w:rFonts w:ascii="Times New Roman" w:hAnsi="Times New Roman" w:cs="Times New Roman"/>
          <w:b/>
          <w:bCs/>
          <w:sz w:val="22"/>
          <w:szCs w:val="22"/>
        </w:rPr>
        <w:t xml:space="preserve">: </w:t>
      </w:r>
      <w:r w:rsidRPr="006B2F6F">
        <w:rPr>
          <w:rFonts w:ascii="Times New Roman" w:hAnsi="Times New Roman" w:cs="Times New Roman"/>
          <w:b/>
          <w:bCs/>
          <w:sz w:val="22"/>
          <w:szCs w:val="22"/>
        </w:rPr>
        <w:t>I</w:t>
      </w:r>
      <w:r w:rsidR="00063BFB">
        <w:rPr>
          <w:rFonts w:ascii="Times New Roman" w:hAnsi="Times New Roman" w:cs="Times New Roman"/>
          <w:b/>
          <w:bCs/>
          <w:sz w:val="22"/>
          <w:szCs w:val="22"/>
        </w:rPr>
        <w:t>.</w:t>
      </w:r>
      <w:r w:rsidR="00757969" w:rsidRPr="006B2F6F">
        <w:rPr>
          <w:rFonts w:ascii="Times New Roman" w:hAnsi="Times New Roman" w:cs="Times New Roman"/>
          <w:b/>
          <w:bCs/>
          <w:sz w:val="22"/>
          <w:szCs w:val="22"/>
        </w:rPr>
        <w:t xml:space="preserve"> </w:t>
      </w:r>
      <w:r w:rsidR="00757969" w:rsidRPr="006B2F6F">
        <w:rPr>
          <w:rFonts w:ascii="Times New Roman" w:hAnsi="Times New Roman" w:cs="Times New Roman"/>
          <w:sz w:val="22"/>
          <w:szCs w:val="22"/>
        </w:rPr>
        <w:t xml:space="preserve">(Prepared jointly by the </w:t>
      </w:r>
      <w:r w:rsidR="008525F3">
        <w:rPr>
          <w:rFonts w:ascii="Times New Roman" w:hAnsi="Times New Roman" w:cs="Times New Roman"/>
          <w:sz w:val="22"/>
          <w:szCs w:val="22"/>
        </w:rPr>
        <w:t>case</w:t>
      </w:r>
      <w:r w:rsidR="00757969" w:rsidRPr="006B2F6F">
        <w:rPr>
          <w:rFonts w:ascii="Times New Roman" w:hAnsi="Times New Roman" w:cs="Times New Roman"/>
          <w:sz w:val="22"/>
          <w:szCs w:val="22"/>
        </w:rPr>
        <w:t xml:space="preserve"> team.)</w:t>
      </w:r>
    </w:p>
    <w:p w14:paraId="607B05B9" w14:textId="32FD3E29" w:rsidR="00A154DC" w:rsidRPr="006B2F6F" w:rsidRDefault="00123B7C" w:rsidP="00A154DC">
      <w:pPr>
        <w:spacing w:line="240" w:lineRule="auto"/>
        <w:rPr>
          <w:rFonts w:ascii="Times New Roman" w:hAnsi="Times New Roman" w:cs="Times New Roman"/>
          <w:b/>
          <w:bCs/>
          <w:sz w:val="22"/>
          <w:szCs w:val="22"/>
        </w:rPr>
      </w:pPr>
      <w:r>
        <w:rPr>
          <w:rFonts w:ascii="Times New Roman" w:hAnsi="Times New Roman" w:cs="Times New Roman"/>
          <w:b/>
          <w:bCs/>
          <w:sz w:val="22"/>
          <w:szCs w:val="22"/>
        </w:rPr>
        <w:t>(</w:t>
      </w:r>
      <w:r w:rsidR="00A154DC" w:rsidRPr="006B2F6F">
        <w:rPr>
          <w:rFonts w:ascii="Times New Roman" w:hAnsi="Times New Roman" w:cs="Times New Roman"/>
          <w:b/>
          <w:bCs/>
          <w:sz w:val="22"/>
          <w:szCs w:val="22"/>
        </w:rPr>
        <w:t>A</w:t>
      </w:r>
      <w:r>
        <w:rPr>
          <w:rFonts w:ascii="Times New Roman" w:hAnsi="Times New Roman" w:cs="Times New Roman"/>
          <w:b/>
          <w:bCs/>
          <w:sz w:val="22"/>
          <w:szCs w:val="22"/>
        </w:rPr>
        <w:t>)</w:t>
      </w:r>
      <w:r w:rsidR="00A154DC" w:rsidRPr="006B2F6F">
        <w:rPr>
          <w:rFonts w:ascii="Times New Roman" w:hAnsi="Times New Roman" w:cs="Times New Roman"/>
          <w:b/>
          <w:bCs/>
          <w:sz w:val="22"/>
          <w:szCs w:val="22"/>
        </w:rPr>
        <w:t xml:space="preserve"> Analysis of Historical Operating Performance (GAAP Basis)</w:t>
      </w:r>
    </w:p>
    <w:p w14:paraId="3E328128" w14:textId="132C99A1" w:rsidR="00A154DC" w:rsidRPr="006B2F6F" w:rsidRDefault="00A154DC" w:rsidP="00A154DC">
      <w:pPr>
        <w:spacing w:line="240" w:lineRule="auto"/>
        <w:rPr>
          <w:rFonts w:ascii="Times New Roman" w:hAnsi="Times New Roman" w:cs="Times New Roman"/>
          <w:sz w:val="22"/>
          <w:szCs w:val="22"/>
        </w:rPr>
      </w:pPr>
      <w:r w:rsidRPr="006B2F6F">
        <w:rPr>
          <w:rFonts w:ascii="Times New Roman" w:hAnsi="Times New Roman" w:cs="Times New Roman"/>
          <w:sz w:val="22"/>
          <w:szCs w:val="22"/>
        </w:rPr>
        <w:t xml:space="preserve">To assess Kimberly-Clark's recent financial performance, a year-to-year trend analysis was conducted on key income statement metrics. The following table summarizes the dollar and percentage changes between fiscal </w:t>
      </w:r>
      <w:r w:rsidR="00E40986">
        <w:rPr>
          <w:rFonts w:ascii="Times New Roman" w:hAnsi="Times New Roman" w:cs="Times New Roman"/>
          <w:sz w:val="22"/>
          <w:szCs w:val="22"/>
        </w:rPr>
        <w:t xml:space="preserve">year </w:t>
      </w:r>
      <w:r w:rsidRPr="006B2F6F">
        <w:rPr>
          <w:rFonts w:ascii="Times New Roman" w:hAnsi="Times New Roman" w:cs="Times New Roman"/>
          <w:sz w:val="22"/>
          <w:szCs w:val="22"/>
        </w:rPr>
        <w:t>2022 and</w:t>
      </w:r>
      <w:r w:rsidR="00B3604F">
        <w:rPr>
          <w:rFonts w:ascii="Times New Roman" w:hAnsi="Times New Roman" w:cs="Times New Roman"/>
          <w:sz w:val="22"/>
          <w:szCs w:val="22"/>
        </w:rPr>
        <w:t xml:space="preserve"> </w:t>
      </w:r>
      <w:r w:rsidRPr="006B2F6F">
        <w:rPr>
          <w:rFonts w:ascii="Times New Roman" w:hAnsi="Times New Roman" w:cs="Times New Roman"/>
          <w:sz w:val="22"/>
          <w:szCs w:val="22"/>
        </w:rPr>
        <w:t>2021.</w:t>
      </w:r>
    </w:p>
    <w:p w14:paraId="5674C79C" w14:textId="77777777" w:rsidR="00CE5665" w:rsidRPr="006B2F6F" w:rsidRDefault="00CE5665" w:rsidP="00265D97">
      <w:pPr>
        <w:spacing w:line="240" w:lineRule="auto"/>
        <w:rPr>
          <w:rFonts w:ascii="Times New Roman" w:hAnsi="Times New Roman" w:cs="Times New Roman"/>
          <w:sz w:val="22"/>
          <w:szCs w:val="22"/>
        </w:rPr>
      </w:pPr>
    </w:p>
    <w:tbl>
      <w:tblPr>
        <w:tblpPr w:leftFromText="180" w:rightFromText="180" w:vertAnchor="text" w:horzAnchor="margin" w:tblpXSpec="center" w:tblpY="419"/>
        <w:tblW w:w="7860" w:type="dxa"/>
        <w:tblLook w:val="04A0" w:firstRow="1" w:lastRow="0" w:firstColumn="1" w:lastColumn="0" w:noHBand="0" w:noVBand="1"/>
      </w:tblPr>
      <w:tblGrid>
        <w:gridCol w:w="2606"/>
        <w:gridCol w:w="1650"/>
        <w:gridCol w:w="1107"/>
        <w:gridCol w:w="1216"/>
        <w:gridCol w:w="1281"/>
      </w:tblGrid>
      <w:tr w:rsidR="00265D97" w:rsidRPr="006B2F6F" w14:paraId="54DE69A6" w14:textId="77777777" w:rsidTr="00BB663D">
        <w:trPr>
          <w:trHeight w:val="299"/>
        </w:trPr>
        <w:tc>
          <w:tcPr>
            <w:tcW w:w="2606" w:type="dxa"/>
            <w:tcBorders>
              <w:top w:val="single" w:sz="4" w:space="0" w:color="44B3E1"/>
              <w:left w:val="single" w:sz="4" w:space="0" w:color="44B3E1"/>
              <w:bottom w:val="single" w:sz="4" w:space="0" w:color="44B3E1"/>
              <w:right w:val="nil"/>
            </w:tcBorders>
            <w:shd w:val="clear" w:color="156082" w:fill="156082"/>
            <w:noWrap/>
            <w:vAlign w:val="bottom"/>
            <w:hideMark/>
          </w:tcPr>
          <w:p w14:paraId="00EB9F75" w14:textId="77777777" w:rsidR="00265D97" w:rsidRPr="006B2F6F" w:rsidRDefault="00265D97" w:rsidP="00265D97">
            <w:pPr>
              <w:spacing w:line="240" w:lineRule="auto"/>
              <w:rPr>
                <w:rFonts w:ascii="Times New Roman" w:eastAsia="Times New Roman" w:hAnsi="Times New Roman" w:cs="Times New Roman"/>
                <w:b/>
                <w:bCs/>
                <w:color w:val="FFFFFF"/>
                <w:kern w:val="0"/>
                <w:sz w:val="22"/>
                <w:szCs w:val="22"/>
                <w14:ligatures w14:val="none"/>
              </w:rPr>
            </w:pPr>
            <w:r w:rsidRPr="006B2F6F">
              <w:rPr>
                <w:rFonts w:ascii="Times New Roman" w:eastAsia="Times New Roman" w:hAnsi="Times New Roman" w:cs="Times New Roman"/>
                <w:b/>
                <w:bCs/>
                <w:color w:val="FFFFFF"/>
                <w:kern w:val="0"/>
                <w:sz w:val="22"/>
                <w:szCs w:val="22"/>
                <w14:ligatures w14:val="none"/>
              </w:rPr>
              <w:t>Income Statement Item</w:t>
            </w:r>
          </w:p>
        </w:tc>
        <w:tc>
          <w:tcPr>
            <w:tcW w:w="1650" w:type="dxa"/>
            <w:tcBorders>
              <w:top w:val="single" w:sz="4" w:space="0" w:color="44B3E1"/>
              <w:left w:val="nil"/>
              <w:bottom w:val="single" w:sz="4" w:space="0" w:color="44B3E1"/>
              <w:right w:val="nil"/>
            </w:tcBorders>
            <w:shd w:val="clear" w:color="156082" w:fill="156082"/>
            <w:noWrap/>
            <w:vAlign w:val="bottom"/>
            <w:hideMark/>
          </w:tcPr>
          <w:p w14:paraId="6A50EDAB" w14:textId="77777777" w:rsidR="00265D97" w:rsidRPr="006B2F6F" w:rsidRDefault="00265D97" w:rsidP="0007727E">
            <w:pPr>
              <w:spacing w:line="240" w:lineRule="auto"/>
              <w:jc w:val="right"/>
              <w:rPr>
                <w:rFonts w:ascii="Times New Roman" w:eastAsia="Times New Roman" w:hAnsi="Times New Roman" w:cs="Times New Roman"/>
                <w:b/>
                <w:bCs/>
                <w:color w:val="FFFFFF"/>
                <w:kern w:val="0"/>
                <w:sz w:val="22"/>
                <w:szCs w:val="22"/>
                <w14:ligatures w14:val="none"/>
              </w:rPr>
            </w:pPr>
            <w:r w:rsidRPr="006B2F6F">
              <w:rPr>
                <w:rFonts w:ascii="Times New Roman" w:eastAsia="Times New Roman" w:hAnsi="Times New Roman" w:cs="Times New Roman"/>
                <w:b/>
                <w:bCs/>
                <w:color w:val="FFFFFF"/>
                <w:kern w:val="0"/>
                <w:sz w:val="22"/>
                <w:szCs w:val="22"/>
                <w14:ligatures w14:val="none"/>
              </w:rPr>
              <w:t>2022</w:t>
            </w:r>
          </w:p>
        </w:tc>
        <w:tc>
          <w:tcPr>
            <w:tcW w:w="1107" w:type="dxa"/>
            <w:tcBorders>
              <w:top w:val="single" w:sz="4" w:space="0" w:color="44B3E1"/>
              <w:left w:val="nil"/>
              <w:bottom w:val="single" w:sz="4" w:space="0" w:color="44B3E1"/>
              <w:right w:val="nil"/>
            </w:tcBorders>
            <w:shd w:val="clear" w:color="156082" w:fill="156082"/>
            <w:noWrap/>
            <w:vAlign w:val="bottom"/>
            <w:hideMark/>
          </w:tcPr>
          <w:p w14:paraId="3DBAB2BB" w14:textId="77777777" w:rsidR="00265D97" w:rsidRPr="006B2F6F" w:rsidRDefault="00265D97" w:rsidP="0007727E">
            <w:pPr>
              <w:spacing w:line="240" w:lineRule="auto"/>
              <w:jc w:val="right"/>
              <w:rPr>
                <w:rFonts w:ascii="Times New Roman" w:eastAsia="Times New Roman" w:hAnsi="Times New Roman" w:cs="Times New Roman"/>
                <w:b/>
                <w:bCs/>
                <w:color w:val="FFFFFF"/>
                <w:kern w:val="0"/>
                <w:sz w:val="22"/>
                <w:szCs w:val="22"/>
                <w14:ligatures w14:val="none"/>
              </w:rPr>
            </w:pPr>
            <w:r w:rsidRPr="006B2F6F">
              <w:rPr>
                <w:rFonts w:ascii="Times New Roman" w:eastAsia="Times New Roman" w:hAnsi="Times New Roman" w:cs="Times New Roman"/>
                <w:b/>
                <w:bCs/>
                <w:color w:val="FFFFFF"/>
                <w:kern w:val="0"/>
                <w:sz w:val="22"/>
                <w:szCs w:val="22"/>
                <w14:ligatures w14:val="none"/>
              </w:rPr>
              <w:t>2021</w:t>
            </w:r>
          </w:p>
        </w:tc>
        <w:tc>
          <w:tcPr>
            <w:tcW w:w="1216" w:type="dxa"/>
            <w:tcBorders>
              <w:top w:val="single" w:sz="4" w:space="0" w:color="44B3E1"/>
              <w:left w:val="nil"/>
              <w:bottom w:val="single" w:sz="4" w:space="0" w:color="44B3E1"/>
              <w:right w:val="nil"/>
            </w:tcBorders>
            <w:shd w:val="clear" w:color="156082" w:fill="156082"/>
            <w:noWrap/>
            <w:vAlign w:val="bottom"/>
            <w:hideMark/>
          </w:tcPr>
          <w:p w14:paraId="3E678DAB" w14:textId="77777777" w:rsidR="00265D97" w:rsidRPr="006B2F6F" w:rsidRDefault="00265D97" w:rsidP="009136AB">
            <w:pPr>
              <w:spacing w:line="240" w:lineRule="auto"/>
              <w:jc w:val="right"/>
              <w:rPr>
                <w:rFonts w:ascii="Times New Roman" w:eastAsia="Times New Roman" w:hAnsi="Times New Roman" w:cs="Times New Roman"/>
                <w:b/>
                <w:bCs/>
                <w:color w:val="FFFFFF"/>
                <w:kern w:val="0"/>
                <w:sz w:val="22"/>
                <w:szCs w:val="22"/>
                <w14:ligatures w14:val="none"/>
              </w:rPr>
            </w:pPr>
            <w:r w:rsidRPr="006B2F6F">
              <w:rPr>
                <w:rFonts w:ascii="Times New Roman" w:eastAsia="Times New Roman" w:hAnsi="Times New Roman" w:cs="Times New Roman"/>
                <w:b/>
                <w:bCs/>
                <w:color w:val="FFFFFF"/>
                <w:kern w:val="0"/>
                <w:sz w:val="22"/>
                <w:szCs w:val="22"/>
                <w14:ligatures w14:val="none"/>
              </w:rPr>
              <w:t>$ Change</w:t>
            </w:r>
          </w:p>
        </w:tc>
        <w:tc>
          <w:tcPr>
            <w:tcW w:w="1281" w:type="dxa"/>
            <w:tcBorders>
              <w:top w:val="single" w:sz="4" w:space="0" w:color="44B3E1"/>
              <w:left w:val="nil"/>
              <w:bottom w:val="single" w:sz="4" w:space="0" w:color="44B3E1"/>
              <w:right w:val="single" w:sz="4" w:space="0" w:color="44B3E1"/>
            </w:tcBorders>
            <w:shd w:val="clear" w:color="156082" w:fill="156082"/>
            <w:noWrap/>
            <w:vAlign w:val="bottom"/>
            <w:hideMark/>
          </w:tcPr>
          <w:p w14:paraId="25B2BBE1" w14:textId="77777777" w:rsidR="00265D97" w:rsidRPr="006B2F6F" w:rsidRDefault="00265D97" w:rsidP="009136AB">
            <w:pPr>
              <w:spacing w:line="240" w:lineRule="auto"/>
              <w:jc w:val="right"/>
              <w:rPr>
                <w:rFonts w:ascii="Times New Roman" w:eastAsia="Times New Roman" w:hAnsi="Times New Roman" w:cs="Times New Roman"/>
                <w:b/>
                <w:bCs/>
                <w:color w:val="FFFFFF"/>
                <w:kern w:val="0"/>
                <w:sz w:val="22"/>
                <w:szCs w:val="22"/>
                <w14:ligatures w14:val="none"/>
              </w:rPr>
            </w:pPr>
            <w:r w:rsidRPr="006B2F6F">
              <w:rPr>
                <w:rFonts w:ascii="Times New Roman" w:eastAsia="Times New Roman" w:hAnsi="Times New Roman" w:cs="Times New Roman"/>
                <w:b/>
                <w:bCs/>
                <w:color w:val="FFFFFF"/>
                <w:kern w:val="0"/>
                <w:sz w:val="22"/>
                <w:szCs w:val="22"/>
                <w14:ligatures w14:val="none"/>
              </w:rPr>
              <w:t>% Change</w:t>
            </w:r>
          </w:p>
        </w:tc>
      </w:tr>
      <w:tr w:rsidR="00265D97" w:rsidRPr="006B2F6F" w14:paraId="5F6877A3" w14:textId="77777777" w:rsidTr="00BB663D">
        <w:trPr>
          <w:trHeight w:val="299"/>
        </w:trPr>
        <w:tc>
          <w:tcPr>
            <w:tcW w:w="2606" w:type="dxa"/>
            <w:tcBorders>
              <w:top w:val="single" w:sz="4" w:space="0" w:color="44B3E1"/>
              <w:left w:val="single" w:sz="4" w:space="0" w:color="44B3E1"/>
              <w:bottom w:val="single" w:sz="4" w:space="0" w:color="44B3E1"/>
              <w:right w:val="nil"/>
            </w:tcBorders>
            <w:shd w:val="clear" w:color="C0E6F5" w:fill="C0E6F5"/>
            <w:noWrap/>
            <w:vAlign w:val="bottom"/>
            <w:hideMark/>
          </w:tcPr>
          <w:p w14:paraId="7387E702" w14:textId="77777777" w:rsidR="00265D97" w:rsidRPr="006B2F6F" w:rsidRDefault="00265D97" w:rsidP="00265D97">
            <w:pPr>
              <w:spacing w:line="240" w:lineRule="auto"/>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Net Sales</w:t>
            </w:r>
          </w:p>
        </w:tc>
        <w:tc>
          <w:tcPr>
            <w:tcW w:w="1650" w:type="dxa"/>
            <w:tcBorders>
              <w:top w:val="single" w:sz="4" w:space="0" w:color="44B3E1"/>
              <w:left w:val="nil"/>
              <w:bottom w:val="single" w:sz="4" w:space="0" w:color="44B3E1"/>
              <w:right w:val="nil"/>
            </w:tcBorders>
            <w:shd w:val="clear" w:color="C0E6F5" w:fill="C0E6F5"/>
            <w:noWrap/>
            <w:vAlign w:val="bottom"/>
            <w:hideMark/>
          </w:tcPr>
          <w:p w14:paraId="3FB63289" w14:textId="1B5EF993"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20</w:t>
            </w:r>
            <w:r w:rsidR="005D5C7E" w:rsidRPr="006B2F6F">
              <w:rPr>
                <w:rFonts w:ascii="Times New Roman" w:eastAsia="Times New Roman" w:hAnsi="Times New Roman" w:cs="Times New Roman"/>
                <w:color w:val="000000"/>
                <w:kern w:val="0"/>
                <w:sz w:val="22"/>
                <w:szCs w:val="22"/>
                <w14:ligatures w14:val="none"/>
              </w:rPr>
              <w:t>,</w:t>
            </w:r>
            <w:r w:rsidRPr="006B2F6F">
              <w:rPr>
                <w:rFonts w:ascii="Times New Roman" w:eastAsia="Times New Roman" w:hAnsi="Times New Roman" w:cs="Times New Roman"/>
                <w:color w:val="000000"/>
                <w:kern w:val="0"/>
                <w:sz w:val="22"/>
                <w:szCs w:val="22"/>
                <w14:ligatures w14:val="none"/>
              </w:rPr>
              <w:t>175</w:t>
            </w:r>
          </w:p>
        </w:tc>
        <w:tc>
          <w:tcPr>
            <w:tcW w:w="1107" w:type="dxa"/>
            <w:tcBorders>
              <w:top w:val="single" w:sz="4" w:space="0" w:color="44B3E1"/>
              <w:left w:val="nil"/>
              <w:bottom w:val="single" w:sz="4" w:space="0" w:color="44B3E1"/>
              <w:right w:val="nil"/>
            </w:tcBorders>
            <w:shd w:val="clear" w:color="C0E6F5" w:fill="C0E6F5"/>
            <w:noWrap/>
            <w:vAlign w:val="bottom"/>
            <w:hideMark/>
          </w:tcPr>
          <w:p w14:paraId="4BBD8085" w14:textId="29E6C096"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19</w:t>
            </w:r>
            <w:r w:rsidR="005D5C7E" w:rsidRPr="006B2F6F">
              <w:rPr>
                <w:rFonts w:ascii="Times New Roman" w:eastAsia="Times New Roman" w:hAnsi="Times New Roman" w:cs="Times New Roman"/>
                <w:color w:val="000000"/>
                <w:kern w:val="0"/>
                <w:sz w:val="22"/>
                <w:szCs w:val="22"/>
                <w14:ligatures w14:val="none"/>
              </w:rPr>
              <w:t>,</w:t>
            </w:r>
            <w:r w:rsidRPr="006B2F6F">
              <w:rPr>
                <w:rFonts w:ascii="Times New Roman" w:eastAsia="Times New Roman" w:hAnsi="Times New Roman" w:cs="Times New Roman"/>
                <w:color w:val="000000"/>
                <w:kern w:val="0"/>
                <w:sz w:val="22"/>
                <w:szCs w:val="22"/>
                <w14:ligatures w14:val="none"/>
              </w:rPr>
              <w:t>440</w:t>
            </w:r>
          </w:p>
        </w:tc>
        <w:tc>
          <w:tcPr>
            <w:tcW w:w="1216" w:type="dxa"/>
            <w:tcBorders>
              <w:top w:val="single" w:sz="4" w:space="0" w:color="44B3E1"/>
              <w:left w:val="nil"/>
              <w:bottom w:val="single" w:sz="4" w:space="0" w:color="44B3E1"/>
              <w:right w:val="nil"/>
            </w:tcBorders>
            <w:shd w:val="clear" w:color="C0E6F5" w:fill="C0E6F5"/>
            <w:noWrap/>
            <w:vAlign w:val="bottom"/>
            <w:hideMark/>
          </w:tcPr>
          <w:p w14:paraId="3FF8447C" w14:textId="77777777"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735</w:t>
            </w:r>
          </w:p>
        </w:tc>
        <w:tc>
          <w:tcPr>
            <w:tcW w:w="1281" w:type="dxa"/>
            <w:tcBorders>
              <w:top w:val="single" w:sz="4" w:space="0" w:color="44B3E1"/>
              <w:left w:val="nil"/>
              <w:bottom w:val="single" w:sz="4" w:space="0" w:color="44B3E1"/>
              <w:right w:val="single" w:sz="4" w:space="0" w:color="44B3E1"/>
            </w:tcBorders>
            <w:shd w:val="clear" w:color="C0E6F5" w:fill="C0E6F5"/>
            <w:noWrap/>
            <w:vAlign w:val="bottom"/>
            <w:hideMark/>
          </w:tcPr>
          <w:p w14:paraId="32681E8B" w14:textId="77777777"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3.78%</w:t>
            </w:r>
          </w:p>
        </w:tc>
      </w:tr>
      <w:tr w:rsidR="00265D97" w:rsidRPr="006B2F6F" w14:paraId="6A31E98F" w14:textId="77777777" w:rsidTr="00BB663D">
        <w:trPr>
          <w:trHeight w:val="299"/>
        </w:trPr>
        <w:tc>
          <w:tcPr>
            <w:tcW w:w="2606" w:type="dxa"/>
            <w:tcBorders>
              <w:top w:val="single" w:sz="4" w:space="0" w:color="44B3E1"/>
              <w:left w:val="single" w:sz="4" w:space="0" w:color="44B3E1"/>
              <w:bottom w:val="single" w:sz="4" w:space="0" w:color="44B3E1"/>
              <w:right w:val="nil"/>
            </w:tcBorders>
            <w:noWrap/>
            <w:vAlign w:val="bottom"/>
            <w:hideMark/>
          </w:tcPr>
          <w:p w14:paraId="45C28A72" w14:textId="77777777" w:rsidR="00265D97" w:rsidRPr="006B2F6F" w:rsidRDefault="00265D97" w:rsidP="00265D97">
            <w:pPr>
              <w:spacing w:line="240" w:lineRule="auto"/>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Gross Profit</w:t>
            </w:r>
          </w:p>
        </w:tc>
        <w:tc>
          <w:tcPr>
            <w:tcW w:w="1650" w:type="dxa"/>
            <w:tcBorders>
              <w:top w:val="single" w:sz="4" w:space="0" w:color="44B3E1"/>
              <w:left w:val="nil"/>
              <w:bottom w:val="single" w:sz="4" w:space="0" w:color="44B3E1"/>
              <w:right w:val="nil"/>
            </w:tcBorders>
            <w:noWrap/>
            <w:vAlign w:val="bottom"/>
            <w:hideMark/>
          </w:tcPr>
          <w:p w14:paraId="53461646" w14:textId="259946E2"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6</w:t>
            </w:r>
            <w:r w:rsidR="005D5C7E" w:rsidRPr="006B2F6F">
              <w:rPr>
                <w:rFonts w:ascii="Times New Roman" w:eastAsia="Times New Roman" w:hAnsi="Times New Roman" w:cs="Times New Roman"/>
                <w:color w:val="000000"/>
                <w:kern w:val="0"/>
                <w:sz w:val="22"/>
                <w:szCs w:val="22"/>
                <w14:ligatures w14:val="none"/>
              </w:rPr>
              <w:t>,</w:t>
            </w:r>
            <w:r w:rsidRPr="006B2F6F">
              <w:rPr>
                <w:rFonts w:ascii="Times New Roman" w:eastAsia="Times New Roman" w:hAnsi="Times New Roman" w:cs="Times New Roman"/>
                <w:color w:val="000000"/>
                <w:kern w:val="0"/>
                <w:sz w:val="22"/>
                <w:szCs w:val="22"/>
                <w14:ligatures w14:val="none"/>
              </w:rPr>
              <w:t>219</w:t>
            </w:r>
          </w:p>
        </w:tc>
        <w:tc>
          <w:tcPr>
            <w:tcW w:w="1107" w:type="dxa"/>
            <w:tcBorders>
              <w:top w:val="single" w:sz="4" w:space="0" w:color="44B3E1"/>
              <w:left w:val="nil"/>
              <w:bottom w:val="single" w:sz="4" w:space="0" w:color="44B3E1"/>
              <w:right w:val="nil"/>
            </w:tcBorders>
            <w:noWrap/>
            <w:vAlign w:val="bottom"/>
            <w:hideMark/>
          </w:tcPr>
          <w:p w14:paraId="42D1539F" w14:textId="1476F4B7"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5</w:t>
            </w:r>
            <w:r w:rsidR="005D5C7E" w:rsidRPr="006B2F6F">
              <w:rPr>
                <w:rFonts w:ascii="Times New Roman" w:eastAsia="Times New Roman" w:hAnsi="Times New Roman" w:cs="Times New Roman"/>
                <w:color w:val="000000"/>
                <w:kern w:val="0"/>
                <w:sz w:val="22"/>
                <w:szCs w:val="22"/>
                <w14:ligatures w14:val="none"/>
              </w:rPr>
              <w:t>,</w:t>
            </w:r>
            <w:r w:rsidRPr="006B2F6F">
              <w:rPr>
                <w:rFonts w:ascii="Times New Roman" w:eastAsia="Times New Roman" w:hAnsi="Times New Roman" w:cs="Times New Roman"/>
                <w:color w:val="000000"/>
                <w:kern w:val="0"/>
                <w:sz w:val="22"/>
                <w:szCs w:val="22"/>
                <w14:ligatures w14:val="none"/>
              </w:rPr>
              <w:t>988</w:t>
            </w:r>
          </w:p>
        </w:tc>
        <w:tc>
          <w:tcPr>
            <w:tcW w:w="1216" w:type="dxa"/>
            <w:tcBorders>
              <w:top w:val="single" w:sz="4" w:space="0" w:color="44B3E1"/>
              <w:left w:val="nil"/>
              <w:bottom w:val="single" w:sz="4" w:space="0" w:color="44B3E1"/>
              <w:right w:val="nil"/>
            </w:tcBorders>
            <w:noWrap/>
            <w:vAlign w:val="bottom"/>
            <w:hideMark/>
          </w:tcPr>
          <w:p w14:paraId="7381CC95" w14:textId="77777777"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231</w:t>
            </w:r>
          </w:p>
        </w:tc>
        <w:tc>
          <w:tcPr>
            <w:tcW w:w="1281" w:type="dxa"/>
            <w:tcBorders>
              <w:top w:val="single" w:sz="4" w:space="0" w:color="44B3E1"/>
              <w:left w:val="nil"/>
              <w:bottom w:val="single" w:sz="4" w:space="0" w:color="44B3E1"/>
              <w:right w:val="single" w:sz="4" w:space="0" w:color="44B3E1"/>
            </w:tcBorders>
            <w:noWrap/>
            <w:vAlign w:val="bottom"/>
            <w:hideMark/>
          </w:tcPr>
          <w:p w14:paraId="55925774" w14:textId="77777777"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3.86%</w:t>
            </w:r>
          </w:p>
        </w:tc>
      </w:tr>
      <w:tr w:rsidR="00265D97" w:rsidRPr="006B2F6F" w14:paraId="79E0FCEE" w14:textId="77777777" w:rsidTr="00BB663D">
        <w:trPr>
          <w:trHeight w:val="299"/>
        </w:trPr>
        <w:tc>
          <w:tcPr>
            <w:tcW w:w="2606" w:type="dxa"/>
            <w:tcBorders>
              <w:top w:val="single" w:sz="4" w:space="0" w:color="44B3E1"/>
              <w:left w:val="single" w:sz="4" w:space="0" w:color="44B3E1"/>
              <w:bottom w:val="single" w:sz="4" w:space="0" w:color="44B3E1"/>
              <w:right w:val="nil"/>
            </w:tcBorders>
            <w:shd w:val="clear" w:color="C0E6F5" w:fill="C0E6F5"/>
            <w:noWrap/>
            <w:vAlign w:val="bottom"/>
            <w:hideMark/>
          </w:tcPr>
          <w:p w14:paraId="17DA0CC9" w14:textId="77777777" w:rsidR="00265D97" w:rsidRPr="006B2F6F" w:rsidRDefault="00265D97" w:rsidP="00265D97">
            <w:pPr>
              <w:spacing w:line="240" w:lineRule="auto"/>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Operating Income</w:t>
            </w:r>
          </w:p>
        </w:tc>
        <w:tc>
          <w:tcPr>
            <w:tcW w:w="1650" w:type="dxa"/>
            <w:tcBorders>
              <w:top w:val="single" w:sz="4" w:space="0" w:color="44B3E1"/>
              <w:left w:val="nil"/>
              <w:bottom w:val="single" w:sz="4" w:space="0" w:color="44B3E1"/>
              <w:right w:val="nil"/>
            </w:tcBorders>
            <w:shd w:val="clear" w:color="C0E6F5" w:fill="C0E6F5"/>
            <w:noWrap/>
            <w:vAlign w:val="bottom"/>
            <w:hideMark/>
          </w:tcPr>
          <w:p w14:paraId="23293BD6" w14:textId="044114B6"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2</w:t>
            </w:r>
            <w:r w:rsidR="005D5C7E" w:rsidRPr="006B2F6F">
              <w:rPr>
                <w:rFonts w:ascii="Times New Roman" w:eastAsia="Times New Roman" w:hAnsi="Times New Roman" w:cs="Times New Roman"/>
                <w:color w:val="000000"/>
                <w:kern w:val="0"/>
                <w:sz w:val="22"/>
                <w:szCs w:val="22"/>
                <w14:ligatures w14:val="none"/>
              </w:rPr>
              <w:t>,</w:t>
            </w:r>
            <w:r w:rsidRPr="006B2F6F">
              <w:rPr>
                <w:rFonts w:ascii="Times New Roman" w:eastAsia="Times New Roman" w:hAnsi="Times New Roman" w:cs="Times New Roman"/>
                <w:color w:val="000000"/>
                <w:kern w:val="0"/>
                <w:sz w:val="22"/>
                <w:szCs w:val="22"/>
                <w14:ligatures w14:val="none"/>
              </w:rPr>
              <w:t>681</w:t>
            </w:r>
          </w:p>
        </w:tc>
        <w:tc>
          <w:tcPr>
            <w:tcW w:w="1107" w:type="dxa"/>
            <w:tcBorders>
              <w:top w:val="single" w:sz="4" w:space="0" w:color="44B3E1"/>
              <w:left w:val="nil"/>
              <w:bottom w:val="single" w:sz="4" w:space="0" w:color="44B3E1"/>
              <w:right w:val="nil"/>
            </w:tcBorders>
            <w:shd w:val="clear" w:color="C0E6F5" w:fill="C0E6F5"/>
            <w:noWrap/>
            <w:vAlign w:val="bottom"/>
            <w:hideMark/>
          </w:tcPr>
          <w:p w14:paraId="7FE938C9" w14:textId="3296C921"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2</w:t>
            </w:r>
            <w:r w:rsidR="005D5C7E" w:rsidRPr="006B2F6F">
              <w:rPr>
                <w:rFonts w:ascii="Times New Roman" w:eastAsia="Times New Roman" w:hAnsi="Times New Roman" w:cs="Times New Roman"/>
                <w:color w:val="000000"/>
                <w:kern w:val="0"/>
                <w:sz w:val="22"/>
                <w:szCs w:val="22"/>
                <w14:ligatures w14:val="none"/>
              </w:rPr>
              <w:t>,</w:t>
            </w:r>
            <w:r w:rsidRPr="006B2F6F">
              <w:rPr>
                <w:rFonts w:ascii="Times New Roman" w:eastAsia="Times New Roman" w:hAnsi="Times New Roman" w:cs="Times New Roman"/>
                <w:color w:val="000000"/>
                <w:kern w:val="0"/>
                <w:sz w:val="22"/>
                <w:szCs w:val="22"/>
                <w14:ligatures w14:val="none"/>
              </w:rPr>
              <w:t>561</w:t>
            </w:r>
          </w:p>
        </w:tc>
        <w:tc>
          <w:tcPr>
            <w:tcW w:w="1216" w:type="dxa"/>
            <w:tcBorders>
              <w:top w:val="single" w:sz="4" w:space="0" w:color="44B3E1"/>
              <w:left w:val="nil"/>
              <w:bottom w:val="single" w:sz="4" w:space="0" w:color="44B3E1"/>
              <w:right w:val="nil"/>
            </w:tcBorders>
            <w:shd w:val="clear" w:color="C0E6F5" w:fill="C0E6F5"/>
            <w:noWrap/>
            <w:vAlign w:val="bottom"/>
            <w:hideMark/>
          </w:tcPr>
          <w:p w14:paraId="31347221" w14:textId="77777777"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120</w:t>
            </w:r>
          </w:p>
        </w:tc>
        <w:tc>
          <w:tcPr>
            <w:tcW w:w="1281" w:type="dxa"/>
            <w:tcBorders>
              <w:top w:val="single" w:sz="4" w:space="0" w:color="44B3E1"/>
              <w:left w:val="nil"/>
              <w:bottom w:val="single" w:sz="4" w:space="0" w:color="44B3E1"/>
              <w:right w:val="single" w:sz="4" w:space="0" w:color="44B3E1"/>
            </w:tcBorders>
            <w:shd w:val="clear" w:color="C0E6F5" w:fill="C0E6F5"/>
            <w:noWrap/>
            <w:vAlign w:val="bottom"/>
            <w:hideMark/>
          </w:tcPr>
          <w:p w14:paraId="440B203F" w14:textId="77777777"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4.69%</w:t>
            </w:r>
          </w:p>
        </w:tc>
      </w:tr>
      <w:tr w:rsidR="00265D97" w:rsidRPr="006B2F6F" w14:paraId="57765176" w14:textId="77777777" w:rsidTr="00BB663D">
        <w:trPr>
          <w:trHeight w:val="299"/>
        </w:trPr>
        <w:tc>
          <w:tcPr>
            <w:tcW w:w="2606" w:type="dxa"/>
            <w:tcBorders>
              <w:top w:val="single" w:sz="4" w:space="0" w:color="44B3E1"/>
              <w:left w:val="single" w:sz="4" w:space="0" w:color="44B3E1"/>
              <w:bottom w:val="single" w:sz="4" w:space="0" w:color="44B3E1"/>
              <w:right w:val="nil"/>
            </w:tcBorders>
            <w:noWrap/>
            <w:vAlign w:val="bottom"/>
            <w:hideMark/>
          </w:tcPr>
          <w:p w14:paraId="475433D1" w14:textId="77777777" w:rsidR="00265D97" w:rsidRPr="006B2F6F" w:rsidRDefault="00265D97" w:rsidP="00265D97">
            <w:pPr>
              <w:spacing w:line="240" w:lineRule="auto"/>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EBIT</w:t>
            </w:r>
          </w:p>
        </w:tc>
        <w:tc>
          <w:tcPr>
            <w:tcW w:w="1650" w:type="dxa"/>
            <w:tcBorders>
              <w:top w:val="single" w:sz="4" w:space="0" w:color="44B3E1"/>
              <w:left w:val="nil"/>
              <w:bottom w:val="single" w:sz="4" w:space="0" w:color="44B3E1"/>
              <w:right w:val="nil"/>
            </w:tcBorders>
            <w:noWrap/>
            <w:vAlign w:val="bottom"/>
            <w:hideMark/>
          </w:tcPr>
          <w:p w14:paraId="0454AE6C" w14:textId="4FC43DF8"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2</w:t>
            </w:r>
            <w:r w:rsidR="005D5C7E" w:rsidRPr="006B2F6F">
              <w:rPr>
                <w:rFonts w:ascii="Times New Roman" w:eastAsia="Times New Roman" w:hAnsi="Times New Roman" w:cs="Times New Roman"/>
                <w:color w:val="000000"/>
                <w:kern w:val="0"/>
                <w:sz w:val="22"/>
                <w:szCs w:val="22"/>
                <w14:ligatures w14:val="none"/>
              </w:rPr>
              <w:t>,</w:t>
            </w:r>
            <w:r w:rsidRPr="006B2F6F">
              <w:rPr>
                <w:rFonts w:ascii="Times New Roman" w:eastAsia="Times New Roman" w:hAnsi="Times New Roman" w:cs="Times New Roman"/>
                <w:color w:val="000000"/>
                <w:kern w:val="0"/>
                <w:sz w:val="22"/>
                <w:szCs w:val="22"/>
                <w14:ligatures w14:val="none"/>
              </w:rPr>
              <w:t>565</w:t>
            </w:r>
          </w:p>
        </w:tc>
        <w:tc>
          <w:tcPr>
            <w:tcW w:w="1107" w:type="dxa"/>
            <w:tcBorders>
              <w:top w:val="single" w:sz="4" w:space="0" w:color="44B3E1"/>
              <w:left w:val="nil"/>
              <w:bottom w:val="single" w:sz="4" w:space="0" w:color="44B3E1"/>
              <w:right w:val="nil"/>
            </w:tcBorders>
            <w:noWrap/>
            <w:vAlign w:val="bottom"/>
            <w:hideMark/>
          </w:tcPr>
          <w:p w14:paraId="3FB42260" w14:textId="5DAEB6C0"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2</w:t>
            </w:r>
            <w:r w:rsidR="005D5C7E" w:rsidRPr="006B2F6F">
              <w:rPr>
                <w:rFonts w:ascii="Times New Roman" w:eastAsia="Times New Roman" w:hAnsi="Times New Roman" w:cs="Times New Roman"/>
                <w:color w:val="000000"/>
                <w:kern w:val="0"/>
                <w:sz w:val="22"/>
                <w:szCs w:val="22"/>
                <w14:ligatures w14:val="none"/>
              </w:rPr>
              <w:t>,</w:t>
            </w:r>
            <w:r w:rsidRPr="006B2F6F">
              <w:rPr>
                <w:rFonts w:ascii="Times New Roman" w:eastAsia="Times New Roman" w:hAnsi="Times New Roman" w:cs="Times New Roman"/>
                <w:color w:val="000000"/>
                <w:kern w:val="0"/>
                <w:sz w:val="22"/>
                <w:szCs w:val="22"/>
                <w14:ligatures w14:val="none"/>
              </w:rPr>
              <w:t>475</w:t>
            </w:r>
          </w:p>
        </w:tc>
        <w:tc>
          <w:tcPr>
            <w:tcW w:w="1216" w:type="dxa"/>
            <w:tcBorders>
              <w:top w:val="single" w:sz="4" w:space="0" w:color="44B3E1"/>
              <w:left w:val="nil"/>
              <w:bottom w:val="single" w:sz="4" w:space="0" w:color="44B3E1"/>
              <w:right w:val="nil"/>
            </w:tcBorders>
            <w:noWrap/>
            <w:vAlign w:val="bottom"/>
            <w:hideMark/>
          </w:tcPr>
          <w:p w14:paraId="7C979F1A" w14:textId="77777777"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90</w:t>
            </w:r>
          </w:p>
        </w:tc>
        <w:tc>
          <w:tcPr>
            <w:tcW w:w="1281" w:type="dxa"/>
            <w:tcBorders>
              <w:top w:val="single" w:sz="4" w:space="0" w:color="44B3E1"/>
              <w:left w:val="nil"/>
              <w:bottom w:val="single" w:sz="4" w:space="0" w:color="44B3E1"/>
              <w:right w:val="single" w:sz="4" w:space="0" w:color="44B3E1"/>
            </w:tcBorders>
            <w:noWrap/>
            <w:vAlign w:val="bottom"/>
            <w:hideMark/>
          </w:tcPr>
          <w:p w14:paraId="5FBFADAB" w14:textId="77777777"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3.64%</w:t>
            </w:r>
          </w:p>
        </w:tc>
      </w:tr>
      <w:tr w:rsidR="00265D97" w:rsidRPr="006B2F6F" w14:paraId="4F8AB946" w14:textId="77777777" w:rsidTr="00BB663D">
        <w:trPr>
          <w:trHeight w:val="299"/>
        </w:trPr>
        <w:tc>
          <w:tcPr>
            <w:tcW w:w="2606" w:type="dxa"/>
            <w:tcBorders>
              <w:top w:val="single" w:sz="4" w:space="0" w:color="44B3E1"/>
              <w:left w:val="single" w:sz="4" w:space="0" w:color="44B3E1"/>
              <w:bottom w:val="single" w:sz="4" w:space="0" w:color="44B3E1"/>
              <w:right w:val="nil"/>
            </w:tcBorders>
            <w:shd w:val="clear" w:color="C0E6F5" w:fill="C0E6F5"/>
            <w:noWrap/>
            <w:vAlign w:val="bottom"/>
            <w:hideMark/>
          </w:tcPr>
          <w:p w14:paraId="711FFB9F" w14:textId="77777777" w:rsidR="00265D97" w:rsidRPr="006B2F6F" w:rsidRDefault="00265D97" w:rsidP="00265D97">
            <w:pPr>
              <w:spacing w:line="240" w:lineRule="auto"/>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Interest Expense</w:t>
            </w:r>
          </w:p>
        </w:tc>
        <w:tc>
          <w:tcPr>
            <w:tcW w:w="1650" w:type="dxa"/>
            <w:tcBorders>
              <w:top w:val="single" w:sz="4" w:space="0" w:color="44B3E1"/>
              <w:left w:val="nil"/>
              <w:bottom w:val="single" w:sz="4" w:space="0" w:color="44B3E1"/>
              <w:right w:val="nil"/>
            </w:tcBorders>
            <w:shd w:val="clear" w:color="C0E6F5" w:fill="C0E6F5"/>
            <w:noWrap/>
            <w:vAlign w:val="bottom"/>
            <w:hideMark/>
          </w:tcPr>
          <w:p w14:paraId="73050835" w14:textId="1EC32BAE"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282</w:t>
            </w:r>
          </w:p>
        </w:tc>
        <w:tc>
          <w:tcPr>
            <w:tcW w:w="1107" w:type="dxa"/>
            <w:tcBorders>
              <w:top w:val="single" w:sz="4" w:space="0" w:color="44B3E1"/>
              <w:left w:val="nil"/>
              <w:bottom w:val="single" w:sz="4" w:space="0" w:color="44B3E1"/>
              <w:right w:val="nil"/>
            </w:tcBorders>
            <w:shd w:val="clear" w:color="C0E6F5" w:fill="C0E6F5"/>
            <w:noWrap/>
            <w:vAlign w:val="bottom"/>
            <w:hideMark/>
          </w:tcPr>
          <w:p w14:paraId="2318C66D" w14:textId="0E6BADCB"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256</w:t>
            </w:r>
          </w:p>
        </w:tc>
        <w:tc>
          <w:tcPr>
            <w:tcW w:w="1216" w:type="dxa"/>
            <w:tcBorders>
              <w:top w:val="single" w:sz="4" w:space="0" w:color="44B3E1"/>
              <w:left w:val="nil"/>
              <w:bottom w:val="single" w:sz="4" w:space="0" w:color="44B3E1"/>
              <w:right w:val="nil"/>
            </w:tcBorders>
            <w:shd w:val="clear" w:color="C0E6F5" w:fill="C0E6F5"/>
            <w:noWrap/>
            <w:vAlign w:val="bottom"/>
            <w:hideMark/>
          </w:tcPr>
          <w:p w14:paraId="0881101A" w14:textId="42DA28AF"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26</w:t>
            </w:r>
          </w:p>
        </w:tc>
        <w:tc>
          <w:tcPr>
            <w:tcW w:w="1281" w:type="dxa"/>
            <w:tcBorders>
              <w:top w:val="single" w:sz="4" w:space="0" w:color="44B3E1"/>
              <w:left w:val="nil"/>
              <w:bottom w:val="single" w:sz="4" w:space="0" w:color="44B3E1"/>
              <w:right w:val="single" w:sz="4" w:space="0" w:color="44B3E1"/>
            </w:tcBorders>
            <w:shd w:val="clear" w:color="C0E6F5" w:fill="C0E6F5"/>
            <w:noWrap/>
            <w:vAlign w:val="bottom"/>
            <w:hideMark/>
          </w:tcPr>
          <w:p w14:paraId="5A537A61" w14:textId="465795CB"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10.16%</w:t>
            </w:r>
          </w:p>
        </w:tc>
      </w:tr>
      <w:tr w:rsidR="00265D97" w:rsidRPr="006B2F6F" w14:paraId="136CFFDA" w14:textId="77777777" w:rsidTr="00BB663D">
        <w:trPr>
          <w:trHeight w:val="299"/>
        </w:trPr>
        <w:tc>
          <w:tcPr>
            <w:tcW w:w="2606" w:type="dxa"/>
            <w:tcBorders>
              <w:top w:val="single" w:sz="4" w:space="0" w:color="44B3E1"/>
              <w:left w:val="single" w:sz="4" w:space="0" w:color="44B3E1"/>
              <w:bottom w:val="single" w:sz="4" w:space="0" w:color="44B3E1"/>
              <w:right w:val="nil"/>
            </w:tcBorders>
            <w:noWrap/>
            <w:vAlign w:val="bottom"/>
            <w:hideMark/>
          </w:tcPr>
          <w:p w14:paraId="17F28AB3" w14:textId="77777777" w:rsidR="00265D97" w:rsidRPr="006B2F6F" w:rsidRDefault="00265D97" w:rsidP="00265D97">
            <w:pPr>
              <w:spacing w:line="240" w:lineRule="auto"/>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Net Income</w:t>
            </w:r>
          </w:p>
        </w:tc>
        <w:tc>
          <w:tcPr>
            <w:tcW w:w="1650" w:type="dxa"/>
            <w:tcBorders>
              <w:top w:val="single" w:sz="4" w:space="0" w:color="44B3E1"/>
              <w:left w:val="nil"/>
              <w:bottom w:val="single" w:sz="4" w:space="0" w:color="44B3E1"/>
              <w:right w:val="nil"/>
            </w:tcBorders>
            <w:noWrap/>
            <w:vAlign w:val="bottom"/>
            <w:hideMark/>
          </w:tcPr>
          <w:p w14:paraId="4EBFA774" w14:textId="368A213F"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1</w:t>
            </w:r>
            <w:r w:rsidR="005D5C7E" w:rsidRPr="006B2F6F">
              <w:rPr>
                <w:rFonts w:ascii="Times New Roman" w:eastAsia="Times New Roman" w:hAnsi="Times New Roman" w:cs="Times New Roman"/>
                <w:color w:val="000000"/>
                <w:kern w:val="0"/>
                <w:sz w:val="22"/>
                <w:szCs w:val="22"/>
                <w14:ligatures w14:val="none"/>
              </w:rPr>
              <w:t>,</w:t>
            </w:r>
            <w:r w:rsidRPr="006B2F6F">
              <w:rPr>
                <w:rFonts w:ascii="Times New Roman" w:eastAsia="Times New Roman" w:hAnsi="Times New Roman" w:cs="Times New Roman"/>
                <w:color w:val="000000"/>
                <w:kern w:val="0"/>
                <w:sz w:val="22"/>
                <w:szCs w:val="22"/>
                <w14:ligatures w14:val="none"/>
              </w:rPr>
              <w:t>934</w:t>
            </w:r>
          </w:p>
        </w:tc>
        <w:tc>
          <w:tcPr>
            <w:tcW w:w="1107" w:type="dxa"/>
            <w:tcBorders>
              <w:top w:val="single" w:sz="4" w:space="0" w:color="44B3E1"/>
              <w:left w:val="nil"/>
              <w:bottom w:val="single" w:sz="4" w:space="0" w:color="44B3E1"/>
              <w:right w:val="nil"/>
            </w:tcBorders>
            <w:noWrap/>
            <w:vAlign w:val="bottom"/>
            <w:hideMark/>
          </w:tcPr>
          <w:p w14:paraId="2987F059" w14:textId="12A5D3B2"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1</w:t>
            </w:r>
            <w:r w:rsidR="005D5C7E" w:rsidRPr="006B2F6F">
              <w:rPr>
                <w:rFonts w:ascii="Times New Roman" w:eastAsia="Times New Roman" w:hAnsi="Times New Roman" w:cs="Times New Roman"/>
                <w:color w:val="000000"/>
                <w:kern w:val="0"/>
                <w:sz w:val="22"/>
                <w:szCs w:val="22"/>
                <w14:ligatures w14:val="none"/>
              </w:rPr>
              <w:t>,</w:t>
            </w:r>
            <w:r w:rsidRPr="006B2F6F">
              <w:rPr>
                <w:rFonts w:ascii="Times New Roman" w:eastAsia="Times New Roman" w:hAnsi="Times New Roman" w:cs="Times New Roman"/>
                <w:color w:val="000000"/>
                <w:kern w:val="0"/>
                <w:sz w:val="22"/>
                <w:szCs w:val="22"/>
                <w14:ligatures w14:val="none"/>
              </w:rPr>
              <w:t>814</w:t>
            </w:r>
          </w:p>
        </w:tc>
        <w:tc>
          <w:tcPr>
            <w:tcW w:w="1216" w:type="dxa"/>
            <w:tcBorders>
              <w:top w:val="single" w:sz="4" w:space="0" w:color="44B3E1"/>
              <w:left w:val="nil"/>
              <w:bottom w:val="single" w:sz="4" w:space="0" w:color="44B3E1"/>
              <w:right w:val="nil"/>
            </w:tcBorders>
            <w:noWrap/>
            <w:vAlign w:val="bottom"/>
            <w:hideMark/>
          </w:tcPr>
          <w:p w14:paraId="5F1C4CB0" w14:textId="77777777"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120</w:t>
            </w:r>
          </w:p>
        </w:tc>
        <w:tc>
          <w:tcPr>
            <w:tcW w:w="1281" w:type="dxa"/>
            <w:tcBorders>
              <w:top w:val="single" w:sz="4" w:space="0" w:color="44B3E1"/>
              <w:left w:val="nil"/>
              <w:bottom w:val="single" w:sz="4" w:space="0" w:color="44B3E1"/>
              <w:right w:val="single" w:sz="4" w:space="0" w:color="44B3E1"/>
            </w:tcBorders>
            <w:noWrap/>
            <w:vAlign w:val="bottom"/>
            <w:hideMark/>
          </w:tcPr>
          <w:p w14:paraId="5BB6EB48" w14:textId="77777777"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6.62%</w:t>
            </w:r>
          </w:p>
        </w:tc>
      </w:tr>
      <w:tr w:rsidR="00265D97" w:rsidRPr="006B2F6F" w14:paraId="34FAFCA9" w14:textId="77777777" w:rsidTr="00BB663D">
        <w:trPr>
          <w:trHeight w:val="299"/>
        </w:trPr>
        <w:tc>
          <w:tcPr>
            <w:tcW w:w="2606" w:type="dxa"/>
            <w:tcBorders>
              <w:top w:val="single" w:sz="4" w:space="0" w:color="44B3E1"/>
              <w:left w:val="single" w:sz="4" w:space="0" w:color="44B3E1"/>
              <w:bottom w:val="single" w:sz="4" w:space="0" w:color="44B3E1"/>
              <w:right w:val="nil"/>
            </w:tcBorders>
            <w:shd w:val="clear" w:color="C0E6F5" w:fill="C0E6F5"/>
            <w:noWrap/>
            <w:vAlign w:val="bottom"/>
            <w:hideMark/>
          </w:tcPr>
          <w:p w14:paraId="57A007BD" w14:textId="77777777" w:rsidR="00265D97" w:rsidRPr="006B2F6F" w:rsidRDefault="00265D97" w:rsidP="00265D97">
            <w:pPr>
              <w:spacing w:line="240" w:lineRule="auto"/>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EBITDA</w:t>
            </w:r>
          </w:p>
        </w:tc>
        <w:tc>
          <w:tcPr>
            <w:tcW w:w="1650" w:type="dxa"/>
            <w:tcBorders>
              <w:top w:val="single" w:sz="4" w:space="0" w:color="44B3E1"/>
              <w:left w:val="nil"/>
              <w:bottom w:val="single" w:sz="4" w:space="0" w:color="44B3E1"/>
              <w:right w:val="nil"/>
            </w:tcBorders>
            <w:shd w:val="clear" w:color="C0E6F5" w:fill="C0E6F5"/>
            <w:noWrap/>
            <w:vAlign w:val="bottom"/>
            <w:hideMark/>
          </w:tcPr>
          <w:p w14:paraId="3155CAAF" w14:textId="6C2A32AB"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3</w:t>
            </w:r>
            <w:r w:rsidR="005D5C7E" w:rsidRPr="006B2F6F">
              <w:rPr>
                <w:rFonts w:ascii="Times New Roman" w:eastAsia="Times New Roman" w:hAnsi="Times New Roman" w:cs="Times New Roman"/>
                <w:color w:val="000000"/>
                <w:kern w:val="0"/>
                <w:sz w:val="22"/>
                <w:szCs w:val="22"/>
                <w14:ligatures w14:val="none"/>
              </w:rPr>
              <w:t>,</w:t>
            </w:r>
            <w:r w:rsidRPr="006B2F6F">
              <w:rPr>
                <w:rFonts w:ascii="Times New Roman" w:eastAsia="Times New Roman" w:hAnsi="Times New Roman" w:cs="Times New Roman"/>
                <w:color w:val="000000"/>
                <w:kern w:val="0"/>
                <w:sz w:val="22"/>
                <w:szCs w:val="22"/>
                <w14:ligatures w14:val="none"/>
              </w:rPr>
              <w:t>319</w:t>
            </w:r>
          </w:p>
        </w:tc>
        <w:tc>
          <w:tcPr>
            <w:tcW w:w="1107" w:type="dxa"/>
            <w:tcBorders>
              <w:top w:val="single" w:sz="4" w:space="0" w:color="44B3E1"/>
              <w:left w:val="nil"/>
              <w:bottom w:val="single" w:sz="4" w:space="0" w:color="44B3E1"/>
              <w:right w:val="nil"/>
            </w:tcBorders>
            <w:shd w:val="clear" w:color="C0E6F5" w:fill="C0E6F5"/>
            <w:noWrap/>
            <w:vAlign w:val="bottom"/>
            <w:hideMark/>
          </w:tcPr>
          <w:p w14:paraId="434D5A11" w14:textId="7EB7155F"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3</w:t>
            </w:r>
            <w:r w:rsidR="005D5C7E" w:rsidRPr="006B2F6F">
              <w:rPr>
                <w:rFonts w:ascii="Times New Roman" w:eastAsia="Times New Roman" w:hAnsi="Times New Roman" w:cs="Times New Roman"/>
                <w:color w:val="000000"/>
                <w:kern w:val="0"/>
                <w:sz w:val="22"/>
                <w:szCs w:val="22"/>
                <w14:ligatures w14:val="none"/>
              </w:rPr>
              <w:t>,</w:t>
            </w:r>
            <w:r w:rsidRPr="006B2F6F">
              <w:rPr>
                <w:rFonts w:ascii="Times New Roman" w:eastAsia="Times New Roman" w:hAnsi="Times New Roman" w:cs="Times New Roman"/>
                <w:color w:val="000000"/>
                <w:kern w:val="0"/>
                <w:sz w:val="22"/>
                <w:szCs w:val="22"/>
                <w14:ligatures w14:val="none"/>
              </w:rPr>
              <w:t>241</w:t>
            </w:r>
          </w:p>
        </w:tc>
        <w:tc>
          <w:tcPr>
            <w:tcW w:w="1216" w:type="dxa"/>
            <w:tcBorders>
              <w:top w:val="single" w:sz="4" w:space="0" w:color="44B3E1"/>
              <w:left w:val="nil"/>
              <w:bottom w:val="single" w:sz="4" w:space="0" w:color="44B3E1"/>
              <w:right w:val="nil"/>
            </w:tcBorders>
            <w:shd w:val="clear" w:color="C0E6F5" w:fill="C0E6F5"/>
            <w:noWrap/>
            <w:vAlign w:val="bottom"/>
            <w:hideMark/>
          </w:tcPr>
          <w:p w14:paraId="09850463" w14:textId="77777777"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78</w:t>
            </w:r>
          </w:p>
        </w:tc>
        <w:tc>
          <w:tcPr>
            <w:tcW w:w="1281" w:type="dxa"/>
            <w:tcBorders>
              <w:top w:val="single" w:sz="4" w:space="0" w:color="44B3E1"/>
              <w:left w:val="nil"/>
              <w:bottom w:val="single" w:sz="4" w:space="0" w:color="44B3E1"/>
              <w:right w:val="single" w:sz="4" w:space="0" w:color="44B3E1"/>
            </w:tcBorders>
            <w:shd w:val="clear" w:color="C0E6F5" w:fill="C0E6F5"/>
            <w:noWrap/>
            <w:vAlign w:val="bottom"/>
            <w:hideMark/>
          </w:tcPr>
          <w:p w14:paraId="4F060502" w14:textId="77777777" w:rsidR="00265D97" w:rsidRPr="006B2F6F" w:rsidRDefault="00265D97" w:rsidP="00265D97">
            <w:pPr>
              <w:spacing w:line="240" w:lineRule="auto"/>
              <w:jc w:val="right"/>
              <w:rPr>
                <w:rFonts w:ascii="Times New Roman" w:eastAsia="Times New Roman" w:hAnsi="Times New Roman" w:cs="Times New Roman"/>
                <w:color w:val="000000"/>
                <w:kern w:val="0"/>
                <w:sz w:val="22"/>
                <w:szCs w:val="22"/>
                <w14:ligatures w14:val="none"/>
              </w:rPr>
            </w:pPr>
            <w:r w:rsidRPr="006B2F6F">
              <w:rPr>
                <w:rFonts w:ascii="Times New Roman" w:eastAsia="Times New Roman" w:hAnsi="Times New Roman" w:cs="Times New Roman"/>
                <w:color w:val="000000"/>
                <w:kern w:val="0"/>
                <w:sz w:val="22"/>
                <w:szCs w:val="22"/>
                <w14:ligatures w14:val="none"/>
              </w:rPr>
              <w:t>2.41%</w:t>
            </w:r>
          </w:p>
        </w:tc>
      </w:tr>
    </w:tbl>
    <w:p w14:paraId="5543630E" w14:textId="24119E33" w:rsidR="00A154DC" w:rsidRPr="006B2F6F" w:rsidRDefault="002E2E15" w:rsidP="00A154DC">
      <w:pPr>
        <w:jc w:val="center"/>
        <w:rPr>
          <w:rFonts w:ascii="Times New Roman" w:hAnsi="Times New Roman" w:cs="Times New Roman"/>
          <w:b/>
          <w:bCs/>
          <w:sz w:val="22"/>
          <w:szCs w:val="22"/>
        </w:rPr>
      </w:pPr>
      <w:r>
        <w:rPr>
          <w:rFonts w:ascii="Times New Roman" w:hAnsi="Times New Roman" w:cs="Times New Roman"/>
          <w:b/>
          <w:bCs/>
          <w:sz w:val="22"/>
          <w:szCs w:val="22"/>
        </w:rPr>
        <w:t>Table 1</w:t>
      </w:r>
      <w:r w:rsidR="004A510A">
        <w:rPr>
          <w:rFonts w:ascii="Times New Roman" w:hAnsi="Times New Roman" w:cs="Times New Roman"/>
          <w:b/>
          <w:bCs/>
          <w:sz w:val="22"/>
          <w:szCs w:val="22"/>
        </w:rPr>
        <w:t>:</w:t>
      </w:r>
      <w:r>
        <w:rPr>
          <w:rFonts w:ascii="Times New Roman" w:hAnsi="Times New Roman" w:cs="Times New Roman"/>
          <w:b/>
          <w:bCs/>
          <w:sz w:val="22"/>
          <w:szCs w:val="22"/>
        </w:rPr>
        <w:t xml:space="preserve"> </w:t>
      </w:r>
      <w:r w:rsidR="00A154DC" w:rsidRPr="006B2F6F">
        <w:rPr>
          <w:rFonts w:ascii="Times New Roman" w:hAnsi="Times New Roman" w:cs="Times New Roman"/>
          <w:b/>
          <w:bCs/>
          <w:sz w:val="22"/>
          <w:szCs w:val="22"/>
        </w:rPr>
        <w:t xml:space="preserve">Year-to-Year Trend Analysis (2022 </w:t>
      </w:r>
      <w:r w:rsidR="006B2F6F" w:rsidRPr="006B2F6F">
        <w:rPr>
          <w:rFonts w:ascii="Times New Roman" w:hAnsi="Times New Roman" w:cs="Times New Roman"/>
          <w:b/>
          <w:bCs/>
          <w:sz w:val="22"/>
          <w:szCs w:val="22"/>
        </w:rPr>
        <w:t>and</w:t>
      </w:r>
      <w:r w:rsidR="00A154DC" w:rsidRPr="006B2F6F">
        <w:rPr>
          <w:rFonts w:ascii="Times New Roman" w:hAnsi="Times New Roman" w:cs="Times New Roman"/>
          <w:b/>
          <w:bCs/>
          <w:sz w:val="22"/>
          <w:szCs w:val="22"/>
        </w:rPr>
        <w:t xml:space="preserve"> 2021) (Dollars in millions)</w:t>
      </w:r>
    </w:p>
    <w:p w14:paraId="0CF47801" w14:textId="77777777" w:rsidR="00265D97" w:rsidRPr="001A3E36" w:rsidRDefault="00265D97" w:rsidP="00A154DC">
      <w:pPr>
        <w:jc w:val="center"/>
        <w:rPr>
          <w:rFonts w:ascii="Times New Roman" w:hAnsi="Times New Roman" w:cs="Times New Roman"/>
          <w:b/>
          <w:bCs/>
          <w:i/>
          <w:iCs/>
          <w:sz w:val="22"/>
          <w:szCs w:val="22"/>
        </w:rPr>
      </w:pPr>
    </w:p>
    <w:p w14:paraId="232FD36D" w14:textId="77777777" w:rsidR="00A154DC" w:rsidRPr="001A3E36" w:rsidRDefault="00A154DC" w:rsidP="00A154DC">
      <w:pPr>
        <w:jc w:val="center"/>
        <w:rPr>
          <w:rFonts w:ascii="Times New Roman" w:hAnsi="Times New Roman" w:cs="Times New Roman"/>
          <w:sz w:val="22"/>
          <w:szCs w:val="22"/>
        </w:rPr>
      </w:pPr>
    </w:p>
    <w:p w14:paraId="3AB2B4B8" w14:textId="77777777" w:rsidR="00265D97" w:rsidRPr="001A3E36" w:rsidRDefault="00265D97" w:rsidP="00A154DC">
      <w:pPr>
        <w:jc w:val="center"/>
        <w:rPr>
          <w:rFonts w:ascii="Times New Roman" w:hAnsi="Times New Roman" w:cs="Times New Roman"/>
          <w:sz w:val="22"/>
          <w:szCs w:val="22"/>
        </w:rPr>
      </w:pPr>
    </w:p>
    <w:p w14:paraId="4AB573E0" w14:textId="77777777" w:rsidR="00265D97" w:rsidRPr="001A3E36" w:rsidRDefault="00265D97" w:rsidP="00A154DC">
      <w:pPr>
        <w:jc w:val="center"/>
        <w:rPr>
          <w:rFonts w:ascii="Times New Roman" w:hAnsi="Times New Roman" w:cs="Times New Roman"/>
          <w:sz w:val="22"/>
          <w:szCs w:val="22"/>
        </w:rPr>
      </w:pPr>
    </w:p>
    <w:p w14:paraId="0E1DDE69" w14:textId="77777777" w:rsidR="00E45D58" w:rsidRDefault="00E45D58" w:rsidP="00C66115">
      <w:pPr>
        <w:spacing w:line="240" w:lineRule="auto"/>
        <w:rPr>
          <w:rFonts w:ascii="Times New Roman" w:hAnsi="Times New Roman" w:cs="Times New Roman"/>
          <w:b/>
          <w:bCs/>
          <w:sz w:val="22"/>
          <w:szCs w:val="22"/>
        </w:rPr>
      </w:pPr>
    </w:p>
    <w:p w14:paraId="710D0947" w14:textId="77777777" w:rsidR="00E45D58" w:rsidRDefault="00E45D58" w:rsidP="00C66115">
      <w:pPr>
        <w:spacing w:line="240" w:lineRule="auto"/>
        <w:rPr>
          <w:rFonts w:ascii="Times New Roman" w:hAnsi="Times New Roman" w:cs="Times New Roman"/>
          <w:b/>
          <w:bCs/>
          <w:sz w:val="22"/>
          <w:szCs w:val="22"/>
        </w:rPr>
      </w:pPr>
    </w:p>
    <w:p w14:paraId="0B21FB53" w14:textId="77777777" w:rsidR="00E45D58" w:rsidRDefault="00E45D58" w:rsidP="00C66115">
      <w:pPr>
        <w:spacing w:line="240" w:lineRule="auto"/>
        <w:rPr>
          <w:rFonts w:ascii="Times New Roman" w:hAnsi="Times New Roman" w:cs="Times New Roman"/>
          <w:b/>
          <w:bCs/>
          <w:sz w:val="22"/>
          <w:szCs w:val="22"/>
        </w:rPr>
      </w:pPr>
    </w:p>
    <w:p w14:paraId="4BF2602F" w14:textId="1C29D01F" w:rsidR="001B5A86" w:rsidRPr="001A3E36" w:rsidRDefault="002741A7" w:rsidP="00C66115">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EBIT Calculation:</w:t>
      </w:r>
      <w:r w:rsidRPr="001A3E36">
        <w:rPr>
          <w:rFonts w:ascii="Times New Roman" w:hAnsi="Times New Roman" w:cs="Times New Roman"/>
          <w:sz w:val="22"/>
          <w:szCs w:val="22"/>
        </w:rPr>
        <w:t xml:space="preserve"> EBIT = </w:t>
      </w:r>
      <w:r w:rsidR="001B5A86" w:rsidRPr="001A3E36">
        <w:rPr>
          <w:rFonts w:ascii="Times New Roman" w:hAnsi="Times New Roman" w:cs="Times New Roman"/>
          <w:sz w:val="22"/>
          <w:szCs w:val="22"/>
        </w:rPr>
        <w:t xml:space="preserve">Operating income </w:t>
      </w:r>
      <w:r w:rsidR="00260D10" w:rsidRPr="001A3E36">
        <w:rPr>
          <w:rFonts w:ascii="Times New Roman" w:hAnsi="Times New Roman" w:cs="Times New Roman"/>
          <w:sz w:val="22"/>
          <w:szCs w:val="22"/>
        </w:rPr>
        <w:t>+</w:t>
      </w:r>
      <w:r w:rsidR="001B5A86" w:rsidRPr="001A3E36">
        <w:rPr>
          <w:rFonts w:ascii="Times New Roman" w:hAnsi="Times New Roman" w:cs="Times New Roman"/>
          <w:sz w:val="22"/>
          <w:szCs w:val="22"/>
        </w:rPr>
        <w:t xml:space="preserve"> Nonoperating </w:t>
      </w:r>
      <w:r w:rsidR="000368BA" w:rsidRPr="001A3E36">
        <w:rPr>
          <w:rFonts w:ascii="Times New Roman" w:hAnsi="Times New Roman" w:cs="Times New Roman"/>
          <w:sz w:val="22"/>
          <w:szCs w:val="22"/>
        </w:rPr>
        <w:t>income</w:t>
      </w:r>
      <w:r w:rsidR="001B5A86" w:rsidRPr="001A3E36">
        <w:rPr>
          <w:rFonts w:ascii="Times New Roman" w:hAnsi="Times New Roman" w:cs="Times New Roman"/>
          <w:sz w:val="22"/>
          <w:szCs w:val="22"/>
        </w:rPr>
        <w:t xml:space="preserve"> </w:t>
      </w:r>
      <w:r w:rsidR="00260D10" w:rsidRPr="001A3E36">
        <w:rPr>
          <w:rFonts w:ascii="Times New Roman" w:hAnsi="Times New Roman" w:cs="Times New Roman"/>
          <w:sz w:val="22"/>
          <w:szCs w:val="22"/>
        </w:rPr>
        <w:t xml:space="preserve">- </w:t>
      </w:r>
      <w:r w:rsidR="001B5A86" w:rsidRPr="001A3E36">
        <w:rPr>
          <w:rFonts w:ascii="Times New Roman" w:hAnsi="Times New Roman" w:cs="Times New Roman"/>
          <w:sz w:val="22"/>
          <w:szCs w:val="22"/>
        </w:rPr>
        <w:t xml:space="preserve">Nonoperating </w:t>
      </w:r>
      <w:r w:rsidR="0080183E" w:rsidRPr="001A3E36">
        <w:rPr>
          <w:rFonts w:ascii="Times New Roman" w:hAnsi="Times New Roman" w:cs="Times New Roman"/>
          <w:sz w:val="22"/>
          <w:szCs w:val="22"/>
        </w:rPr>
        <w:t>Expense</w:t>
      </w:r>
    </w:p>
    <w:p w14:paraId="24981BE4" w14:textId="5B03FDAF" w:rsidR="0017292D" w:rsidRPr="001A3E36" w:rsidRDefault="0017292D" w:rsidP="0017292D">
      <w:pPr>
        <w:spacing w:line="240" w:lineRule="auto"/>
        <w:rPr>
          <w:rFonts w:ascii="Times New Roman" w:hAnsi="Times New Roman" w:cs="Times New Roman"/>
          <w:spacing w:val="-6"/>
          <w:sz w:val="22"/>
          <w:szCs w:val="22"/>
        </w:rPr>
      </w:pPr>
      <w:r w:rsidRPr="001A3E36">
        <w:rPr>
          <w:rFonts w:ascii="Times New Roman" w:hAnsi="Times New Roman" w:cs="Times New Roman"/>
          <w:b/>
          <w:bCs/>
          <w:sz w:val="22"/>
          <w:szCs w:val="22"/>
        </w:rPr>
        <w:t>Note</w:t>
      </w:r>
      <w:r w:rsidRPr="001A3E36">
        <w:rPr>
          <w:rFonts w:ascii="Times New Roman" w:hAnsi="Times New Roman" w:cs="Times New Roman"/>
          <w:sz w:val="22"/>
          <w:szCs w:val="22"/>
        </w:rPr>
        <w:t>: For this case assume that “Other (Income) Expense Net” is classified as a non-operating item and not part of the Operating Profit</w:t>
      </w:r>
      <w:r w:rsidRPr="001A3E36">
        <w:rPr>
          <w:rFonts w:ascii="Times New Roman" w:hAnsi="Times New Roman" w:cs="Times New Roman"/>
          <w:spacing w:val="-6"/>
          <w:sz w:val="22"/>
          <w:szCs w:val="22"/>
        </w:rPr>
        <w:t xml:space="preserve"> </w:t>
      </w:r>
      <w:r w:rsidRPr="001A3E36">
        <w:rPr>
          <w:rFonts w:ascii="Times New Roman" w:hAnsi="Times New Roman" w:cs="Times New Roman"/>
          <w:sz w:val="22"/>
          <w:szCs w:val="22"/>
        </w:rPr>
        <w:t>total.</w:t>
      </w:r>
      <w:r w:rsidRPr="001A3E36">
        <w:rPr>
          <w:rFonts w:ascii="Times New Roman" w:hAnsi="Times New Roman" w:cs="Times New Roman"/>
          <w:spacing w:val="-6"/>
          <w:sz w:val="22"/>
          <w:szCs w:val="22"/>
        </w:rPr>
        <w:t xml:space="preserve"> </w:t>
      </w:r>
    </w:p>
    <w:p w14:paraId="3DBDA2B6" w14:textId="77777777" w:rsidR="00C66115" w:rsidRPr="001A3E36" w:rsidRDefault="00C66115" w:rsidP="0017292D">
      <w:pPr>
        <w:spacing w:line="240" w:lineRule="auto"/>
        <w:rPr>
          <w:rFonts w:ascii="Times New Roman" w:hAnsi="Times New Roman" w:cs="Times New Roman"/>
          <w:sz w:val="22"/>
          <w:szCs w:val="22"/>
        </w:rPr>
      </w:pPr>
    </w:p>
    <w:p w14:paraId="46E41496" w14:textId="4ED5B34C" w:rsidR="00477D5F" w:rsidRDefault="0017292D" w:rsidP="00C66115">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 </w:t>
      </w:r>
      <w:r w:rsidR="003A01E6" w:rsidRPr="00256D2E">
        <w:rPr>
          <w:rFonts w:ascii="Times New Roman" w:hAnsi="Times New Roman" w:cs="Times New Roman"/>
          <w:b/>
          <w:bCs/>
          <w:sz w:val="22"/>
          <w:szCs w:val="22"/>
        </w:rPr>
        <w:t>C</w:t>
      </w:r>
      <w:r w:rsidR="00194191" w:rsidRPr="00256D2E">
        <w:rPr>
          <w:rFonts w:ascii="Times New Roman" w:hAnsi="Times New Roman" w:cs="Times New Roman"/>
          <w:b/>
          <w:bCs/>
          <w:sz w:val="22"/>
          <w:szCs w:val="22"/>
        </w:rPr>
        <w:t>alculate</w:t>
      </w:r>
      <w:r w:rsidR="00194191" w:rsidRPr="001A3E36">
        <w:rPr>
          <w:rFonts w:ascii="Times New Roman" w:hAnsi="Times New Roman" w:cs="Times New Roman"/>
          <w:sz w:val="22"/>
          <w:szCs w:val="22"/>
        </w:rPr>
        <w:t xml:space="preserve"> </w:t>
      </w:r>
      <w:r w:rsidR="00477D5F" w:rsidRPr="00256D2E">
        <w:rPr>
          <w:rFonts w:ascii="Times New Roman" w:hAnsi="Times New Roman" w:cs="Times New Roman"/>
          <w:b/>
          <w:bCs/>
          <w:sz w:val="22"/>
          <w:szCs w:val="22"/>
        </w:rPr>
        <w:t xml:space="preserve">EBIT = Operating Income </w:t>
      </w:r>
      <w:r w:rsidR="00347B44">
        <w:rPr>
          <w:rFonts w:ascii="Times New Roman" w:hAnsi="Times New Roman" w:cs="Times New Roman"/>
          <w:b/>
          <w:bCs/>
          <w:sz w:val="22"/>
          <w:szCs w:val="22"/>
        </w:rPr>
        <w:t>-</w:t>
      </w:r>
      <w:r w:rsidR="00477D5F" w:rsidRPr="00256D2E">
        <w:rPr>
          <w:rFonts w:ascii="Times New Roman" w:hAnsi="Times New Roman" w:cs="Times New Roman"/>
          <w:b/>
          <w:bCs/>
          <w:sz w:val="22"/>
          <w:szCs w:val="22"/>
        </w:rPr>
        <w:t xml:space="preserve"> Other (Income) Expense Net</w:t>
      </w:r>
    </w:p>
    <w:p w14:paraId="4757C00B" w14:textId="56DEF645" w:rsidR="00D536D2" w:rsidRDefault="00477D5F" w:rsidP="00C66115">
      <w:pPr>
        <w:spacing w:line="240" w:lineRule="auto"/>
        <w:rPr>
          <w:rFonts w:ascii="Times New Roman" w:hAnsi="Times New Roman" w:cs="Times New Roman"/>
          <w:sz w:val="22"/>
          <w:szCs w:val="22"/>
        </w:rPr>
      </w:pPr>
      <w:r w:rsidRPr="009F2459">
        <w:rPr>
          <w:rFonts w:ascii="Times New Roman" w:hAnsi="Times New Roman" w:cs="Times New Roman"/>
          <w:b/>
          <w:bCs/>
          <w:sz w:val="22"/>
          <w:szCs w:val="22"/>
        </w:rPr>
        <w:t xml:space="preserve">                 </w:t>
      </w:r>
      <w:r w:rsidR="00194191" w:rsidRPr="009F2459">
        <w:rPr>
          <w:rFonts w:ascii="Times New Roman" w:hAnsi="Times New Roman" w:cs="Times New Roman"/>
          <w:b/>
          <w:bCs/>
          <w:sz w:val="22"/>
          <w:szCs w:val="22"/>
        </w:rPr>
        <w:t>EBIT</w:t>
      </w:r>
      <w:r w:rsidR="00C66115" w:rsidRPr="009F2459">
        <w:rPr>
          <w:rFonts w:ascii="Times New Roman" w:hAnsi="Times New Roman" w:cs="Times New Roman"/>
          <w:b/>
          <w:bCs/>
          <w:sz w:val="22"/>
          <w:szCs w:val="22"/>
        </w:rPr>
        <w:t xml:space="preserve"> (2022)</w:t>
      </w:r>
      <w:r w:rsidR="00C66115" w:rsidRPr="001A3E36">
        <w:rPr>
          <w:rFonts w:ascii="Times New Roman" w:hAnsi="Times New Roman" w:cs="Times New Roman"/>
          <w:sz w:val="22"/>
          <w:szCs w:val="22"/>
        </w:rPr>
        <w:t xml:space="preserve"> </w:t>
      </w:r>
      <w:r w:rsidR="00194191" w:rsidRPr="001A3E36">
        <w:rPr>
          <w:rFonts w:ascii="Times New Roman" w:hAnsi="Times New Roman" w:cs="Times New Roman"/>
          <w:sz w:val="22"/>
          <w:szCs w:val="22"/>
        </w:rPr>
        <w:t>= 2</w:t>
      </w:r>
      <w:r w:rsidR="005E19CB" w:rsidRPr="001A3E36">
        <w:rPr>
          <w:rFonts w:ascii="Times New Roman" w:hAnsi="Times New Roman" w:cs="Times New Roman"/>
          <w:sz w:val="22"/>
          <w:szCs w:val="22"/>
        </w:rPr>
        <w:t>,</w:t>
      </w:r>
      <w:r w:rsidR="00194191" w:rsidRPr="001A3E36">
        <w:rPr>
          <w:rFonts w:ascii="Times New Roman" w:hAnsi="Times New Roman" w:cs="Times New Roman"/>
          <w:sz w:val="22"/>
          <w:szCs w:val="22"/>
        </w:rPr>
        <w:t xml:space="preserve">681 </w:t>
      </w:r>
      <w:r w:rsidR="00347B44">
        <w:rPr>
          <w:rFonts w:ascii="Times New Roman" w:hAnsi="Times New Roman" w:cs="Times New Roman"/>
          <w:sz w:val="22"/>
          <w:szCs w:val="22"/>
        </w:rPr>
        <w:t>-</w:t>
      </w:r>
      <w:r w:rsidR="00C66115" w:rsidRPr="001A3E36">
        <w:rPr>
          <w:rFonts w:ascii="Times New Roman" w:hAnsi="Times New Roman" w:cs="Times New Roman"/>
          <w:sz w:val="22"/>
          <w:szCs w:val="22"/>
        </w:rPr>
        <w:t xml:space="preserve"> </w:t>
      </w:r>
      <w:r w:rsidR="009516DA">
        <w:rPr>
          <w:rFonts w:ascii="Times New Roman" w:hAnsi="Times New Roman" w:cs="Times New Roman"/>
          <w:sz w:val="22"/>
          <w:szCs w:val="22"/>
        </w:rPr>
        <w:t>116</w:t>
      </w:r>
      <w:r w:rsidR="00740A54" w:rsidRPr="001A3E36">
        <w:rPr>
          <w:rFonts w:ascii="Times New Roman" w:hAnsi="Times New Roman" w:cs="Times New Roman"/>
          <w:sz w:val="22"/>
          <w:szCs w:val="22"/>
        </w:rPr>
        <w:t xml:space="preserve"> </w:t>
      </w:r>
      <w:r w:rsidR="00936DCD" w:rsidRPr="001A3E36">
        <w:rPr>
          <w:rFonts w:ascii="Times New Roman" w:hAnsi="Times New Roman" w:cs="Times New Roman"/>
          <w:sz w:val="22"/>
          <w:szCs w:val="22"/>
        </w:rPr>
        <w:t xml:space="preserve">= </w:t>
      </w:r>
      <w:r w:rsidR="00C66115" w:rsidRPr="001A3E36">
        <w:rPr>
          <w:rFonts w:ascii="Times New Roman" w:hAnsi="Times New Roman" w:cs="Times New Roman"/>
          <w:sz w:val="22"/>
          <w:szCs w:val="22"/>
        </w:rPr>
        <w:t>2</w:t>
      </w:r>
      <w:r w:rsidR="005E19CB" w:rsidRPr="001A3E36">
        <w:rPr>
          <w:rFonts w:ascii="Times New Roman" w:hAnsi="Times New Roman" w:cs="Times New Roman"/>
          <w:sz w:val="22"/>
          <w:szCs w:val="22"/>
        </w:rPr>
        <w:t>,</w:t>
      </w:r>
      <w:r w:rsidR="00C66115" w:rsidRPr="001A3E36">
        <w:rPr>
          <w:rFonts w:ascii="Times New Roman" w:hAnsi="Times New Roman" w:cs="Times New Roman"/>
          <w:sz w:val="22"/>
          <w:szCs w:val="22"/>
        </w:rPr>
        <w:t>565</w:t>
      </w:r>
      <w:r w:rsidR="00076D37">
        <w:rPr>
          <w:rFonts w:ascii="Times New Roman" w:hAnsi="Times New Roman" w:cs="Times New Roman"/>
          <w:sz w:val="22"/>
          <w:szCs w:val="22"/>
        </w:rPr>
        <w:t xml:space="preserve"> (w</w:t>
      </w:r>
      <w:r w:rsidR="009516DA">
        <w:rPr>
          <w:rFonts w:ascii="Times New Roman" w:hAnsi="Times New Roman" w:cs="Times New Roman"/>
          <w:sz w:val="22"/>
          <w:szCs w:val="22"/>
        </w:rPr>
        <w:t xml:space="preserve">here, </w:t>
      </w:r>
      <w:r w:rsidR="00076D37" w:rsidRPr="00076D37">
        <w:rPr>
          <w:rFonts w:ascii="Times New Roman" w:hAnsi="Times New Roman" w:cs="Times New Roman"/>
          <w:sz w:val="22"/>
          <w:szCs w:val="22"/>
        </w:rPr>
        <w:t>Other (Income) Expense Net</w:t>
      </w:r>
      <w:r w:rsidR="00076D37">
        <w:rPr>
          <w:rFonts w:ascii="Times New Roman" w:hAnsi="Times New Roman" w:cs="Times New Roman"/>
          <w:sz w:val="22"/>
          <w:szCs w:val="22"/>
        </w:rPr>
        <w:t xml:space="preserve"> </w:t>
      </w:r>
      <w:r w:rsidR="00076D37" w:rsidRPr="00076D37">
        <w:rPr>
          <w:rFonts w:ascii="Times New Roman" w:hAnsi="Times New Roman" w:cs="Times New Roman"/>
          <w:sz w:val="22"/>
          <w:szCs w:val="22"/>
        </w:rPr>
        <w:t>=</w:t>
      </w:r>
      <w:r w:rsidR="00076D37">
        <w:rPr>
          <w:rFonts w:ascii="Times New Roman" w:hAnsi="Times New Roman" w:cs="Times New Roman"/>
          <w:sz w:val="22"/>
          <w:szCs w:val="22"/>
        </w:rPr>
        <w:t xml:space="preserve"> </w:t>
      </w:r>
      <w:r w:rsidR="00076D37" w:rsidRPr="00076D37">
        <w:rPr>
          <w:rFonts w:ascii="Times New Roman" w:hAnsi="Times New Roman" w:cs="Times New Roman"/>
          <w:sz w:val="22"/>
          <w:szCs w:val="22"/>
        </w:rPr>
        <w:t>43</w:t>
      </w:r>
      <w:r w:rsidR="00076D37">
        <w:rPr>
          <w:rFonts w:ascii="Times New Roman" w:hAnsi="Times New Roman" w:cs="Times New Roman"/>
          <w:sz w:val="22"/>
          <w:szCs w:val="22"/>
        </w:rPr>
        <w:t xml:space="preserve"> </w:t>
      </w:r>
      <w:r w:rsidR="00076D37" w:rsidRPr="00076D37">
        <w:rPr>
          <w:rFonts w:ascii="Times New Roman" w:hAnsi="Times New Roman" w:cs="Times New Roman"/>
          <w:sz w:val="22"/>
          <w:szCs w:val="22"/>
        </w:rPr>
        <w:t>+</w:t>
      </w:r>
      <w:r w:rsidR="00076D37">
        <w:rPr>
          <w:rFonts w:ascii="Times New Roman" w:hAnsi="Times New Roman" w:cs="Times New Roman"/>
          <w:sz w:val="22"/>
          <w:szCs w:val="22"/>
        </w:rPr>
        <w:t xml:space="preserve"> </w:t>
      </w:r>
      <w:r w:rsidR="00076D37" w:rsidRPr="00076D37">
        <w:rPr>
          <w:rFonts w:ascii="Times New Roman" w:hAnsi="Times New Roman" w:cs="Times New Roman"/>
          <w:sz w:val="22"/>
          <w:szCs w:val="22"/>
        </w:rPr>
        <w:t>73</w:t>
      </w:r>
      <w:r w:rsidR="00076D37">
        <w:rPr>
          <w:rFonts w:ascii="Times New Roman" w:hAnsi="Times New Roman" w:cs="Times New Roman"/>
          <w:sz w:val="22"/>
          <w:szCs w:val="22"/>
        </w:rPr>
        <w:t xml:space="preserve"> </w:t>
      </w:r>
      <w:r w:rsidR="00076D37" w:rsidRPr="00076D37">
        <w:rPr>
          <w:rFonts w:ascii="Times New Roman" w:hAnsi="Times New Roman" w:cs="Times New Roman"/>
          <w:sz w:val="22"/>
          <w:szCs w:val="22"/>
        </w:rPr>
        <w:t>=</w:t>
      </w:r>
      <w:r w:rsidR="00076D37">
        <w:rPr>
          <w:rFonts w:ascii="Times New Roman" w:hAnsi="Times New Roman" w:cs="Times New Roman"/>
          <w:sz w:val="22"/>
          <w:szCs w:val="22"/>
        </w:rPr>
        <w:t xml:space="preserve"> </w:t>
      </w:r>
      <w:r w:rsidR="00076D37" w:rsidRPr="00076D37">
        <w:rPr>
          <w:rFonts w:ascii="Times New Roman" w:hAnsi="Times New Roman" w:cs="Times New Roman"/>
          <w:sz w:val="22"/>
          <w:szCs w:val="22"/>
        </w:rPr>
        <w:t>116</w:t>
      </w:r>
      <w:r w:rsidR="00DF712F">
        <w:rPr>
          <w:rFonts w:ascii="Times New Roman" w:hAnsi="Times New Roman" w:cs="Times New Roman"/>
          <w:sz w:val="22"/>
          <w:szCs w:val="22"/>
        </w:rPr>
        <w:t>)</w:t>
      </w:r>
      <w:r w:rsidR="000F7A50">
        <w:rPr>
          <w:rFonts w:ascii="Times New Roman" w:hAnsi="Times New Roman" w:cs="Times New Roman"/>
          <w:sz w:val="22"/>
          <w:szCs w:val="22"/>
        </w:rPr>
        <w:t xml:space="preserve">  </w:t>
      </w:r>
    </w:p>
    <w:p w14:paraId="0C52E9A9" w14:textId="4B34E591" w:rsidR="000F7A50" w:rsidRDefault="000F7A50" w:rsidP="00C66115">
      <w:pPr>
        <w:spacing w:line="240" w:lineRule="auto"/>
        <w:rPr>
          <w:rFonts w:ascii="Times New Roman" w:hAnsi="Times New Roman" w:cs="Times New Roman"/>
          <w:sz w:val="22"/>
          <w:szCs w:val="22"/>
        </w:rPr>
      </w:pPr>
      <w:r>
        <w:rPr>
          <w:rFonts w:ascii="Times New Roman" w:hAnsi="Times New Roman" w:cs="Times New Roman"/>
          <w:sz w:val="22"/>
          <w:szCs w:val="22"/>
        </w:rPr>
        <w:t xml:space="preserve">   </w:t>
      </w:r>
    </w:p>
    <w:p w14:paraId="76258157" w14:textId="1BD05EFC" w:rsidR="00C66115" w:rsidRPr="001A3E36" w:rsidRDefault="00C66115" w:rsidP="00C66115">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                 </w:t>
      </w:r>
      <w:r w:rsidRPr="009F2459">
        <w:rPr>
          <w:rFonts w:ascii="Times New Roman" w:hAnsi="Times New Roman" w:cs="Times New Roman"/>
          <w:b/>
          <w:bCs/>
          <w:sz w:val="22"/>
          <w:szCs w:val="22"/>
        </w:rPr>
        <w:t>EBIT (2021)</w:t>
      </w:r>
      <w:r w:rsidRPr="001A3E36">
        <w:rPr>
          <w:rFonts w:ascii="Times New Roman" w:hAnsi="Times New Roman" w:cs="Times New Roman"/>
          <w:sz w:val="22"/>
          <w:szCs w:val="22"/>
        </w:rPr>
        <w:t xml:space="preserve"> = </w:t>
      </w:r>
      <w:r w:rsidR="005B627D" w:rsidRPr="001A3E36">
        <w:rPr>
          <w:rFonts w:ascii="Times New Roman" w:hAnsi="Times New Roman" w:cs="Times New Roman"/>
          <w:sz w:val="22"/>
          <w:szCs w:val="22"/>
        </w:rPr>
        <w:t>2</w:t>
      </w:r>
      <w:r w:rsidR="005E19CB" w:rsidRPr="001A3E36">
        <w:rPr>
          <w:rFonts w:ascii="Times New Roman" w:hAnsi="Times New Roman" w:cs="Times New Roman"/>
          <w:sz w:val="22"/>
          <w:szCs w:val="22"/>
        </w:rPr>
        <w:t>,</w:t>
      </w:r>
      <w:r w:rsidR="005B627D" w:rsidRPr="001A3E36">
        <w:rPr>
          <w:rFonts w:ascii="Times New Roman" w:hAnsi="Times New Roman" w:cs="Times New Roman"/>
          <w:sz w:val="22"/>
          <w:szCs w:val="22"/>
        </w:rPr>
        <w:t xml:space="preserve">561 </w:t>
      </w:r>
      <w:r w:rsidR="003973D7">
        <w:rPr>
          <w:rFonts w:ascii="Times New Roman" w:hAnsi="Times New Roman" w:cs="Times New Roman"/>
          <w:sz w:val="22"/>
          <w:szCs w:val="22"/>
        </w:rPr>
        <w:t>-</w:t>
      </w:r>
      <w:r w:rsidR="005B627D" w:rsidRPr="001A3E36">
        <w:rPr>
          <w:rFonts w:ascii="Times New Roman" w:hAnsi="Times New Roman" w:cs="Times New Roman"/>
          <w:sz w:val="22"/>
          <w:szCs w:val="22"/>
        </w:rPr>
        <w:t xml:space="preserve"> 86 (Nonoperating expense) = </w:t>
      </w:r>
      <w:r w:rsidR="00740A54" w:rsidRPr="001A3E36">
        <w:rPr>
          <w:rFonts w:ascii="Times New Roman" w:hAnsi="Times New Roman" w:cs="Times New Roman"/>
          <w:sz w:val="22"/>
          <w:szCs w:val="22"/>
        </w:rPr>
        <w:t>2</w:t>
      </w:r>
      <w:r w:rsidR="005E19CB" w:rsidRPr="001A3E36">
        <w:rPr>
          <w:rFonts w:ascii="Times New Roman" w:hAnsi="Times New Roman" w:cs="Times New Roman"/>
          <w:sz w:val="22"/>
          <w:szCs w:val="22"/>
        </w:rPr>
        <w:t>,</w:t>
      </w:r>
      <w:r w:rsidR="00740A54" w:rsidRPr="001A3E36">
        <w:rPr>
          <w:rFonts w:ascii="Times New Roman" w:hAnsi="Times New Roman" w:cs="Times New Roman"/>
          <w:sz w:val="22"/>
          <w:szCs w:val="22"/>
        </w:rPr>
        <w:t>475</w:t>
      </w:r>
    </w:p>
    <w:p w14:paraId="6B821627" w14:textId="7DCBE05C" w:rsidR="0096291A" w:rsidRPr="001A3E36" w:rsidRDefault="0096291A" w:rsidP="0096291A">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(Note: The $28 Other Expense </w:t>
      </w:r>
      <w:r w:rsidR="004673EC" w:rsidRPr="001A3E36">
        <w:rPr>
          <w:rFonts w:ascii="Times New Roman" w:hAnsi="Times New Roman" w:cs="Times New Roman"/>
          <w:sz w:val="22"/>
          <w:szCs w:val="22"/>
        </w:rPr>
        <w:t xml:space="preserve">(2021) </w:t>
      </w:r>
      <w:r w:rsidRPr="001A3E36">
        <w:rPr>
          <w:rFonts w:ascii="Times New Roman" w:hAnsi="Times New Roman" w:cs="Times New Roman"/>
          <w:sz w:val="22"/>
          <w:szCs w:val="22"/>
        </w:rPr>
        <w:t>was already deducted in Operating Income, so no additional adjustment is made.)</w:t>
      </w:r>
    </w:p>
    <w:p w14:paraId="23CF5896" w14:textId="77777777" w:rsidR="0096291A" w:rsidRPr="001A3E36" w:rsidRDefault="0096291A" w:rsidP="00C66115">
      <w:pPr>
        <w:spacing w:line="240" w:lineRule="auto"/>
        <w:rPr>
          <w:rFonts w:ascii="Times New Roman" w:hAnsi="Times New Roman" w:cs="Times New Roman"/>
          <w:sz w:val="22"/>
          <w:szCs w:val="22"/>
        </w:rPr>
      </w:pPr>
    </w:p>
    <w:p w14:paraId="1449DE9B" w14:textId="5474120E" w:rsidR="0072628E" w:rsidRPr="001A3E36" w:rsidRDefault="00C66115" w:rsidP="003813F7">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 </w:t>
      </w:r>
      <w:r w:rsidR="00256D2E">
        <w:rPr>
          <w:rFonts w:ascii="Times New Roman" w:hAnsi="Times New Roman" w:cs="Times New Roman"/>
          <w:b/>
          <w:bCs/>
          <w:sz w:val="22"/>
          <w:szCs w:val="22"/>
        </w:rPr>
        <w:t>Calculate EBITDA</w:t>
      </w:r>
      <w:r w:rsidR="0072628E" w:rsidRPr="001A3E36">
        <w:rPr>
          <w:rFonts w:ascii="Times New Roman" w:hAnsi="Times New Roman" w:cs="Times New Roman"/>
          <w:b/>
          <w:bCs/>
          <w:sz w:val="22"/>
          <w:szCs w:val="22"/>
        </w:rPr>
        <w:t>:</w:t>
      </w:r>
      <w:r w:rsidR="003813F7" w:rsidRPr="001A3E36">
        <w:rPr>
          <w:rFonts w:ascii="Times New Roman" w:hAnsi="Times New Roman" w:cs="Times New Roman"/>
          <w:b/>
          <w:bCs/>
          <w:sz w:val="22"/>
          <w:szCs w:val="22"/>
        </w:rPr>
        <w:t xml:space="preserve"> </w:t>
      </w:r>
      <w:r w:rsidR="003813F7" w:rsidRPr="00160E45">
        <w:rPr>
          <w:rFonts w:ascii="Times New Roman" w:hAnsi="Times New Roman" w:cs="Times New Roman"/>
          <w:b/>
          <w:bCs/>
          <w:sz w:val="22"/>
          <w:szCs w:val="22"/>
        </w:rPr>
        <w:t>EBITDA = EBIT + Depreciation &amp; Amortization</w:t>
      </w:r>
    </w:p>
    <w:p w14:paraId="76209EBF" w14:textId="7DF4AEE7" w:rsidR="00EB5467" w:rsidRPr="001A3E36" w:rsidRDefault="003813F7" w:rsidP="003813F7">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                                       </w:t>
      </w:r>
      <w:r w:rsidR="00F10756" w:rsidRPr="00256D2E">
        <w:rPr>
          <w:rFonts w:ascii="Times New Roman" w:hAnsi="Times New Roman" w:cs="Times New Roman"/>
          <w:b/>
          <w:bCs/>
          <w:sz w:val="22"/>
          <w:szCs w:val="22"/>
        </w:rPr>
        <w:t>EBITDA (</w:t>
      </w:r>
      <w:r w:rsidRPr="00256D2E">
        <w:rPr>
          <w:rFonts w:ascii="Times New Roman" w:hAnsi="Times New Roman" w:cs="Times New Roman"/>
          <w:b/>
          <w:bCs/>
          <w:sz w:val="22"/>
          <w:szCs w:val="22"/>
        </w:rPr>
        <w:t>2022</w:t>
      </w:r>
      <w:r w:rsidR="00F10756" w:rsidRPr="00256D2E">
        <w:rPr>
          <w:rFonts w:ascii="Times New Roman" w:hAnsi="Times New Roman" w:cs="Times New Roman"/>
          <w:b/>
          <w:bCs/>
          <w:sz w:val="22"/>
          <w:szCs w:val="22"/>
        </w:rPr>
        <w:t>)</w:t>
      </w:r>
      <w:r w:rsidRPr="001A3E36">
        <w:rPr>
          <w:rFonts w:ascii="Times New Roman" w:hAnsi="Times New Roman" w:cs="Times New Roman"/>
          <w:sz w:val="22"/>
          <w:szCs w:val="22"/>
        </w:rPr>
        <w:t xml:space="preserve"> = </w:t>
      </w:r>
      <w:r w:rsidR="00EB5467" w:rsidRPr="001A3E36">
        <w:rPr>
          <w:rFonts w:ascii="Times New Roman" w:hAnsi="Times New Roman" w:cs="Times New Roman"/>
          <w:sz w:val="22"/>
          <w:szCs w:val="22"/>
        </w:rPr>
        <w:t>2</w:t>
      </w:r>
      <w:r w:rsidR="005E19CB" w:rsidRPr="001A3E36">
        <w:rPr>
          <w:rFonts w:ascii="Times New Roman" w:hAnsi="Times New Roman" w:cs="Times New Roman"/>
          <w:sz w:val="22"/>
          <w:szCs w:val="22"/>
        </w:rPr>
        <w:t>,</w:t>
      </w:r>
      <w:r w:rsidR="00EB5467" w:rsidRPr="001A3E36">
        <w:rPr>
          <w:rFonts w:ascii="Times New Roman" w:hAnsi="Times New Roman" w:cs="Times New Roman"/>
          <w:sz w:val="22"/>
          <w:szCs w:val="22"/>
        </w:rPr>
        <w:t>565 + 754 = 3</w:t>
      </w:r>
      <w:r w:rsidR="005E19CB" w:rsidRPr="001A3E36">
        <w:rPr>
          <w:rFonts w:ascii="Times New Roman" w:hAnsi="Times New Roman" w:cs="Times New Roman"/>
          <w:sz w:val="22"/>
          <w:szCs w:val="22"/>
        </w:rPr>
        <w:t>,</w:t>
      </w:r>
      <w:r w:rsidR="00EB5467" w:rsidRPr="001A3E36">
        <w:rPr>
          <w:rFonts w:ascii="Times New Roman" w:hAnsi="Times New Roman" w:cs="Times New Roman"/>
          <w:sz w:val="22"/>
          <w:szCs w:val="22"/>
        </w:rPr>
        <w:t>319</w:t>
      </w:r>
    </w:p>
    <w:p w14:paraId="46EA7BA0" w14:textId="500A6C07" w:rsidR="003813F7" w:rsidRDefault="00EB5467" w:rsidP="003813F7">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                                       </w:t>
      </w:r>
      <w:r w:rsidR="00F10756" w:rsidRPr="00256D2E">
        <w:rPr>
          <w:rFonts w:ascii="Times New Roman" w:hAnsi="Times New Roman" w:cs="Times New Roman"/>
          <w:b/>
          <w:bCs/>
          <w:sz w:val="22"/>
          <w:szCs w:val="22"/>
        </w:rPr>
        <w:t xml:space="preserve">EBITDA (2021) </w:t>
      </w:r>
      <w:r w:rsidRPr="001A3E36">
        <w:rPr>
          <w:rFonts w:ascii="Times New Roman" w:hAnsi="Times New Roman" w:cs="Times New Roman"/>
          <w:sz w:val="22"/>
          <w:szCs w:val="22"/>
        </w:rPr>
        <w:t>= 2</w:t>
      </w:r>
      <w:r w:rsidR="005E19CB" w:rsidRPr="001A3E36">
        <w:rPr>
          <w:rFonts w:ascii="Times New Roman" w:hAnsi="Times New Roman" w:cs="Times New Roman"/>
          <w:sz w:val="22"/>
          <w:szCs w:val="22"/>
        </w:rPr>
        <w:t>,</w:t>
      </w:r>
      <w:r w:rsidRPr="001A3E36">
        <w:rPr>
          <w:rFonts w:ascii="Times New Roman" w:hAnsi="Times New Roman" w:cs="Times New Roman"/>
          <w:sz w:val="22"/>
          <w:szCs w:val="22"/>
        </w:rPr>
        <w:t>475 + 766 =3</w:t>
      </w:r>
      <w:r w:rsidR="005E19CB" w:rsidRPr="001A3E36">
        <w:rPr>
          <w:rFonts w:ascii="Times New Roman" w:hAnsi="Times New Roman" w:cs="Times New Roman"/>
          <w:sz w:val="22"/>
          <w:szCs w:val="22"/>
        </w:rPr>
        <w:t>,</w:t>
      </w:r>
      <w:r w:rsidRPr="001A3E36">
        <w:rPr>
          <w:rFonts w:ascii="Times New Roman" w:hAnsi="Times New Roman" w:cs="Times New Roman"/>
          <w:sz w:val="22"/>
          <w:szCs w:val="22"/>
        </w:rPr>
        <w:t>241</w:t>
      </w:r>
      <w:r w:rsidR="003813F7" w:rsidRPr="001A3E36">
        <w:rPr>
          <w:rFonts w:ascii="Times New Roman" w:hAnsi="Times New Roman" w:cs="Times New Roman"/>
          <w:sz w:val="22"/>
          <w:szCs w:val="22"/>
        </w:rPr>
        <w:t xml:space="preserve">   </w:t>
      </w:r>
    </w:p>
    <w:p w14:paraId="5D0D90B0" w14:textId="77777777" w:rsidR="00CA3ACD" w:rsidRDefault="00CA3ACD" w:rsidP="003813F7">
      <w:pPr>
        <w:spacing w:line="240" w:lineRule="auto"/>
        <w:rPr>
          <w:rFonts w:ascii="Times New Roman" w:hAnsi="Times New Roman" w:cs="Times New Roman"/>
          <w:sz w:val="22"/>
          <w:szCs w:val="22"/>
        </w:rPr>
      </w:pPr>
    </w:p>
    <w:p w14:paraId="69F207D0" w14:textId="2E3E7EB1" w:rsidR="00103405" w:rsidRDefault="00103405" w:rsidP="003813F7">
      <w:pPr>
        <w:spacing w:line="240" w:lineRule="auto"/>
        <w:rPr>
          <w:rFonts w:ascii="Times New Roman" w:hAnsi="Times New Roman" w:cs="Times New Roman"/>
          <w:sz w:val="22"/>
          <w:szCs w:val="22"/>
        </w:rPr>
      </w:pPr>
      <w:r w:rsidRPr="00103405">
        <w:rPr>
          <w:rFonts w:ascii="Times New Roman" w:hAnsi="Times New Roman" w:cs="Times New Roman"/>
          <w:sz w:val="22"/>
          <w:szCs w:val="22"/>
        </w:rPr>
        <w:t>Dollar Change = Current Year – Prior Year</w:t>
      </w:r>
    </w:p>
    <w:p w14:paraId="5F948B4D" w14:textId="552103D2" w:rsidR="00E0596A" w:rsidRPr="001A3E36" w:rsidRDefault="00E0596A" w:rsidP="003813F7">
      <w:pPr>
        <w:spacing w:line="240" w:lineRule="auto"/>
        <w:rPr>
          <w:rFonts w:ascii="Times New Roman" w:hAnsi="Times New Roman" w:cs="Times New Roman"/>
          <w:sz w:val="22"/>
          <w:szCs w:val="22"/>
        </w:rPr>
      </w:pPr>
      <w:r w:rsidRPr="00E0596A">
        <w:rPr>
          <w:rFonts w:ascii="Times New Roman" w:hAnsi="Times New Roman" w:cs="Times New Roman"/>
          <w:sz w:val="22"/>
          <w:szCs w:val="22"/>
        </w:rPr>
        <w:t xml:space="preserve">Percentage Change = Dollar Change / Prior Year </w:t>
      </w:r>
      <w:r>
        <w:rPr>
          <w:rFonts w:ascii="Times New Roman" w:hAnsi="Times New Roman" w:cs="Times New Roman"/>
          <w:sz w:val="22"/>
          <w:szCs w:val="22"/>
        </w:rPr>
        <w:t>*</w:t>
      </w:r>
      <w:r w:rsidRPr="00E0596A">
        <w:rPr>
          <w:rFonts w:ascii="Times New Roman" w:hAnsi="Times New Roman" w:cs="Times New Roman"/>
          <w:sz w:val="22"/>
          <w:szCs w:val="22"/>
        </w:rPr>
        <w:t xml:space="preserve"> 100</w:t>
      </w:r>
    </w:p>
    <w:p w14:paraId="77757113" w14:textId="77777777" w:rsidR="004673EC" w:rsidRPr="001A3E36" w:rsidRDefault="004673EC" w:rsidP="003813F7">
      <w:pPr>
        <w:spacing w:line="240" w:lineRule="auto"/>
        <w:rPr>
          <w:rFonts w:ascii="Times New Roman" w:hAnsi="Times New Roman" w:cs="Times New Roman"/>
          <w:sz w:val="22"/>
          <w:szCs w:val="22"/>
        </w:rPr>
      </w:pPr>
    </w:p>
    <w:p w14:paraId="18666EA9" w14:textId="4A3DD113" w:rsidR="004673EC" w:rsidRDefault="004673EC" w:rsidP="003813F7">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Interpretation</w:t>
      </w:r>
    </w:p>
    <w:p w14:paraId="6E63ADDD" w14:textId="7C665F98" w:rsidR="00866FEE" w:rsidRPr="00866FEE" w:rsidRDefault="00866FEE" w:rsidP="003813F7">
      <w:pPr>
        <w:spacing w:line="240" w:lineRule="auto"/>
        <w:rPr>
          <w:rFonts w:ascii="Times New Roman" w:hAnsi="Times New Roman" w:cs="Times New Roman"/>
          <w:sz w:val="22"/>
          <w:szCs w:val="22"/>
        </w:rPr>
      </w:pPr>
      <w:r w:rsidRPr="00866FEE">
        <w:rPr>
          <w:rFonts w:ascii="Times New Roman" w:hAnsi="Times New Roman" w:cs="Times New Roman"/>
          <w:sz w:val="22"/>
          <w:szCs w:val="22"/>
        </w:rPr>
        <w:t>Overall, Kimberly-Clark delivered modest but positive operating performance in 2022 compared to 2021. Net Sales increased by 3.78%, indicating steady revenue growth between the two fiscal years. Gross Profit increased by 3.86%, suggesting that the company was able to maintain stable margins despite potential cost pressures. Operating Income rose 4.69%, reflecting slightly stronger operating efficiency relative to revenue growth. After adjusting for non-operating items, EBIT increased 3.64%, indicating consistent underlying operating performance. Net Income grew 6.62%, outpacing operating income growth, which suggests that non-operating factors had a smaller negative impact in 2022 compared to 2021. EBITDA increased 2.41%, indicating moderate growth in cash-based operating profitability. Overall, the trend analysis suggests that Kimberly-Clark maintained stable financial performance and continued to generate steady operating profitability during the period.</w:t>
      </w:r>
    </w:p>
    <w:p w14:paraId="2347A351" w14:textId="77777777" w:rsidR="008606E6" w:rsidRDefault="008606E6" w:rsidP="003813F7">
      <w:pPr>
        <w:spacing w:line="240" w:lineRule="auto"/>
        <w:rPr>
          <w:rFonts w:ascii="Times New Roman" w:hAnsi="Times New Roman" w:cs="Times New Roman"/>
          <w:sz w:val="22"/>
          <w:szCs w:val="22"/>
        </w:rPr>
      </w:pPr>
    </w:p>
    <w:p w14:paraId="6DA8618B" w14:textId="78D647F1" w:rsidR="008606E6" w:rsidRPr="006B2F6F" w:rsidRDefault="008606E6" w:rsidP="008606E6">
      <w:pPr>
        <w:spacing w:line="240" w:lineRule="auto"/>
        <w:rPr>
          <w:rFonts w:ascii="Times New Roman" w:hAnsi="Times New Roman" w:cs="Times New Roman"/>
          <w:b/>
          <w:bCs/>
          <w:sz w:val="22"/>
          <w:szCs w:val="22"/>
        </w:rPr>
      </w:pPr>
      <w:r w:rsidRPr="006B2F6F">
        <w:rPr>
          <w:rFonts w:ascii="Times New Roman" w:hAnsi="Times New Roman" w:cs="Times New Roman"/>
          <w:b/>
          <w:bCs/>
          <w:sz w:val="22"/>
          <w:szCs w:val="22"/>
        </w:rPr>
        <w:t>Section</w:t>
      </w:r>
      <w:r w:rsidR="009C19FA">
        <w:rPr>
          <w:rFonts w:ascii="Times New Roman" w:hAnsi="Times New Roman" w:cs="Times New Roman"/>
          <w:b/>
          <w:bCs/>
          <w:sz w:val="22"/>
          <w:szCs w:val="22"/>
        </w:rPr>
        <w:t>:</w:t>
      </w:r>
      <w:r w:rsidRPr="006B2F6F">
        <w:rPr>
          <w:rFonts w:ascii="Times New Roman" w:hAnsi="Times New Roman" w:cs="Times New Roman"/>
          <w:b/>
          <w:bCs/>
          <w:sz w:val="22"/>
          <w:szCs w:val="22"/>
        </w:rPr>
        <w:t xml:space="preserve"> I</w:t>
      </w:r>
      <w:r w:rsidR="00063BFB">
        <w:rPr>
          <w:rFonts w:ascii="Times New Roman" w:hAnsi="Times New Roman" w:cs="Times New Roman"/>
          <w:b/>
          <w:bCs/>
          <w:sz w:val="22"/>
          <w:szCs w:val="22"/>
        </w:rPr>
        <w:t>.</w:t>
      </w:r>
      <w:r w:rsidRPr="006B2F6F">
        <w:rPr>
          <w:rFonts w:ascii="Times New Roman" w:hAnsi="Times New Roman" w:cs="Times New Roman"/>
          <w:b/>
          <w:bCs/>
          <w:sz w:val="22"/>
          <w:szCs w:val="22"/>
        </w:rPr>
        <w:t xml:space="preserve"> </w:t>
      </w:r>
      <w:r w:rsidRPr="006B2F6F">
        <w:rPr>
          <w:rFonts w:ascii="Times New Roman" w:hAnsi="Times New Roman" w:cs="Times New Roman"/>
          <w:sz w:val="22"/>
          <w:szCs w:val="22"/>
        </w:rPr>
        <w:t xml:space="preserve">(Prepared jointly by the </w:t>
      </w:r>
      <w:r>
        <w:rPr>
          <w:rFonts w:ascii="Times New Roman" w:hAnsi="Times New Roman" w:cs="Times New Roman"/>
          <w:sz w:val="22"/>
          <w:szCs w:val="22"/>
        </w:rPr>
        <w:t>case</w:t>
      </w:r>
      <w:r w:rsidRPr="006B2F6F">
        <w:rPr>
          <w:rFonts w:ascii="Times New Roman" w:hAnsi="Times New Roman" w:cs="Times New Roman"/>
          <w:sz w:val="22"/>
          <w:szCs w:val="22"/>
        </w:rPr>
        <w:t xml:space="preserve"> team.)</w:t>
      </w:r>
    </w:p>
    <w:p w14:paraId="2288089A" w14:textId="6367B7BC" w:rsidR="005268DF" w:rsidRPr="001A3E36" w:rsidRDefault="009C19FA" w:rsidP="003813F7">
      <w:pPr>
        <w:spacing w:line="240" w:lineRule="auto"/>
        <w:rPr>
          <w:rFonts w:ascii="Times New Roman" w:hAnsi="Times New Roman" w:cs="Times New Roman"/>
          <w:b/>
          <w:bCs/>
          <w:sz w:val="22"/>
          <w:szCs w:val="22"/>
        </w:rPr>
      </w:pPr>
      <w:r>
        <w:rPr>
          <w:rFonts w:ascii="Times New Roman" w:hAnsi="Times New Roman" w:cs="Times New Roman"/>
          <w:b/>
          <w:bCs/>
          <w:sz w:val="22"/>
          <w:szCs w:val="22"/>
        </w:rPr>
        <w:t>(</w:t>
      </w:r>
      <w:r w:rsidR="005268DF" w:rsidRPr="001A3E36">
        <w:rPr>
          <w:rFonts w:ascii="Times New Roman" w:hAnsi="Times New Roman" w:cs="Times New Roman"/>
          <w:b/>
          <w:bCs/>
          <w:sz w:val="22"/>
          <w:szCs w:val="22"/>
        </w:rPr>
        <w:t>B</w:t>
      </w:r>
      <w:r>
        <w:rPr>
          <w:rFonts w:ascii="Times New Roman" w:hAnsi="Times New Roman" w:cs="Times New Roman"/>
          <w:b/>
          <w:bCs/>
          <w:sz w:val="22"/>
          <w:szCs w:val="22"/>
        </w:rPr>
        <w:t>)</w:t>
      </w:r>
      <w:r w:rsidR="005268DF" w:rsidRPr="001A3E36">
        <w:rPr>
          <w:rFonts w:ascii="Times New Roman" w:hAnsi="Times New Roman" w:cs="Times New Roman"/>
          <w:b/>
          <w:bCs/>
          <w:sz w:val="22"/>
          <w:szCs w:val="22"/>
        </w:rPr>
        <w:t xml:space="preserve"> </w:t>
      </w:r>
      <w:r w:rsidR="005F0D7B" w:rsidRPr="001A3E36">
        <w:rPr>
          <w:rFonts w:ascii="Times New Roman" w:hAnsi="Times New Roman" w:cs="Times New Roman"/>
          <w:b/>
          <w:bCs/>
          <w:sz w:val="22"/>
          <w:szCs w:val="22"/>
        </w:rPr>
        <w:t>Profitability</w:t>
      </w:r>
      <w:r w:rsidR="005F0D7B" w:rsidRPr="001A3E36">
        <w:rPr>
          <w:rFonts w:ascii="Times New Roman" w:hAnsi="Times New Roman" w:cs="Times New Roman"/>
          <w:b/>
          <w:bCs/>
          <w:spacing w:val="-6"/>
          <w:sz w:val="22"/>
          <w:szCs w:val="22"/>
        </w:rPr>
        <w:t xml:space="preserve"> </w:t>
      </w:r>
      <w:r w:rsidR="005F0D7B" w:rsidRPr="001A3E36">
        <w:rPr>
          <w:rFonts w:ascii="Times New Roman" w:hAnsi="Times New Roman" w:cs="Times New Roman"/>
          <w:b/>
          <w:bCs/>
          <w:sz w:val="22"/>
          <w:szCs w:val="22"/>
        </w:rPr>
        <w:t>ratios</w:t>
      </w:r>
      <w:r w:rsidR="005F0D7B" w:rsidRPr="001A3E36">
        <w:rPr>
          <w:rFonts w:ascii="Times New Roman" w:hAnsi="Times New Roman" w:cs="Times New Roman"/>
          <w:b/>
          <w:bCs/>
          <w:spacing w:val="-6"/>
          <w:sz w:val="22"/>
          <w:szCs w:val="22"/>
        </w:rPr>
        <w:t xml:space="preserve"> </w:t>
      </w:r>
      <w:r w:rsidR="005F0D7B" w:rsidRPr="001A3E36">
        <w:rPr>
          <w:rFonts w:ascii="Times New Roman" w:hAnsi="Times New Roman" w:cs="Times New Roman"/>
          <w:b/>
          <w:bCs/>
          <w:sz w:val="22"/>
          <w:szCs w:val="22"/>
        </w:rPr>
        <w:t>for</w:t>
      </w:r>
      <w:r w:rsidR="005F0D7B" w:rsidRPr="001A3E36">
        <w:rPr>
          <w:rFonts w:ascii="Times New Roman" w:hAnsi="Times New Roman" w:cs="Times New Roman"/>
          <w:b/>
          <w:bCs/>
          <w:spacing w:val="-4"/>
          <w:sz w:val="22"/>
          <w:szCs w:val="22"/>
        </w:rPr>
        <w:t xml:space="preserve"> </w:t>
      </w:r>
      <w:r w:rsidR="005F0D7B" w:rsidRPr="001A3E36">
        <w:rPr>
          <w:rFonts w:ascii="Times New Roman" w:hAnsi="Times New Roman" w:cs="Times New Roman"/>
          <w:b/>
          <w:bCs/>
          <w:sz w:val="22"/>
          <w:szCs w:val="22"/>
        </w:rPr>
        <w:t>fiscal</w:t>
      </w:r>
      <w:r w:rsidR="005F0D7B" w:rsidRPr="001A3E36">
        <w:rPr>
          <w:rFonts w:ascii="Times New Roman" w:hAnsi="Times New Roman" w:cs="Times New Roman"/>
          <w:b/>
          <w:bCs/>
          <w:spacing w:val="-6"/>
          <w:sz w:val="22"/>
          <w:szCs w:val="22"/>
        </w:rPr>
        <w:t xml:space="preserve"> </w:t>
      </w:r>
      <w:r w:rsidR="0034740E">
        <w:rPr>
          <w:rFonts w:ascii="Times New Roman" w:hAnsi="Times New Roman" w:cs="Times New Roman"/>
          <w:b/>
          <w:bCs/>
          <w:spacing w:val="-6"/>
          <w:sz w:val="22"/>
          <w:szCs w:val="22"/>
        </w:rPr>
        <w:t xml:space="preserve">year </w:t>
      </w:r>
      <w:r w:rsidR="005F0D7B" w:rsidRPr="001A3E36">
        <w:rPr>
          <w:rFonts w:ascii="Times New Roman" w:hAnsi="Times New Roman" w:cs="Times New Roman"/>
          <w:b/>
          <w:bCs/>
          <w:sz w:val="22"/>
          <w:szCs w:val="22"/>
        </w:rPr>
        <w:t>2022</w:t>
      </w:r>
      <w:r w:rsidR="005F0D7B" w:rsidRPr="001A3E36">
        <w:rPr>
          <w:rFonts w:ascii="Times New Roman" w:hAnsi="Times New Roman" w:cs="Times New Roman"/>
          <w:b/>
          <w:bCs/>
          <w:spacing w:val="-6"/>
          <w:sz w:val="22"/>
          <w:szCs w:val="22"/>
        </w:rPr>
        <w:t xml:space="preserve"> </w:t>
      </w:r>
      <w:r w:rsidR="005F0D7B" w:rsidRPr="001A3E36">
        <w:rPr>
          <w:rFonts w:ascii="Times New Roman" w:hAnsi="Times New Roman" w:cs="Times New Roman"/>
          <w:b/>
          <w:bCs/>
          <w:sz w:val="22"/>
          <w:szCs w:val="22"/>
        </w:rPr>
        <w:t>and</w:t>
      </w:r>
      <w:r w:rsidR="005F0D7B" w:rsidRPr="001A3E36">
        <w:rPr>
          <w:rFonts w:ascii="Times New Roman" w:hAnsi="Times New Roman" w:cs="Times New Roman"/>
          <w:b/>
          <w:bCs/>
          <w:spacing w:val="-3"/>
          <w:sz w:val="22"/>
          <w:szCs w:val="22"/>
        </w:rPr>
        <w:t xml:space="preserve"> </w:t>
      </w:r>
      <w:r w:rsidR="005F0D7B" w:rsidRPr="001A3E36">
        <w:rPr>
          <w:rFonts w:ascii="Times New Roman" w:hAnsi="Times New Roman" w:cs="Times New Roman"/>
          <w:b/>
          <w:bCs/>
          <w:sz w:val="22"/>
          <w:szCs w:val="22"/>
        </w:rPr>
        <w:t xml:space="preserve">2021 </w:t>
      </w:r>
    </w:p>
    <w:p w14:paraId="1E876C31" w14:textId="5E9C8BE7" w:rsidR="00F34A62" w:rsidRPr="001A3E36" w:rsidRDefault="00F34A62" w:rsidP="003813F7">
      <w:pPr>
        <w:spacing w:line="240" w:lineRule="auto"/>
        <w:rPr>
          <w:rFonts w:ascii="Times New Roman" w:hAnsi="Times New Roman" w:cs="Times New Roman"/>
          <w:sz w:val="22"/>
          <w:szCs w:val="22"/>
        </w:rPr>
      </w:pPr>
      <w:r w:rsidRPr="001A3E36">
        <w:rPr>
          <w:rFonts w:ascii="Times New Roman" w:hAnsi="Times New Roman" w:cs="Times New Roman"/>
          <w:sz w:val="22"/>
          <w:szCs w:val="22"/>
        </w:rPr>
        <w:lastRenderedPageBreak/>
        <w:t xml:space="preserve">Profitability ratios evaluate how effectively </w:t>
      </w:r>
      <w:r w:rsidR="002A4F55">
        <w:rPr>
          <w:rFonts w:ascii="Times New Roman" w:hAnsi="Times New Roman" w:cs="Times New Roman"/>
          <w:sz w:val="22"/>
          <w:szCs w:val="22"/>
        </w:rPr>
        <w:t>Kimberly-Clark</w:t>
      </w:r>
      <w:r w:rsidRPr="001A3E36">
        <w:rPr>
          <w:rFonts w:ascii="Times New Roman" w:hAnsi="Times New Roman" w:cs="Times New Roman"/>
          <w:sz w:val="22"/>
          <w:szCs w:val="22"/>
        </w:rPr>
        <w:t xml:space="preserve"> converts revenue into profit at various stages of the income statement. The following ratios were calculated using GAAP financials and the EBIT</w:t>
      </w:r>
      <w:r w:rsidR="00D77A58" w:rsidRPr="001A3E36">
        <w:rPr>
          <w:rFonts w:ascii="Times New Roman" w:hAnsi="Times New Roman" w:cs="Times New Roman"/>
          <w:sz w:val="22"/>
          <w:szCs w:val="22"/>
        </w:rPr>
        <w:t xml:space="preserve"> and </w:t>
      </w:r>
      <w:r w:rsidRPr="001A3E36">
        <w:rPr>
          <w:rFonts w:ascii="Times New Roman" w:hAnsi="Times New Roman" w:cs="Times New Roman"/>
          <w:sz w:val="22"/>
          <w:szCs w:val="22"/>
        </w:rPr>
        <w:t>EBITDA values from Section I(A).</w:t>
      </w:r>
    </w:p>
    <w:p w14:paraId="2C070840" w14:textId="77777777" w:rsidR="00A84BFD" w:rsidRDefault="003813F7" w:rsidP="00997611">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                     </w:t>
      </w:r>
    </w:p>
    <w:p w14:paraId="61044C7E" w14:textId="3689C1EA" w:rsidR="002D7A01" w:rsidRPr="00F3094E" w:rsidRDefault="00A84BFD" w:rsidP="003D7FB4">
      <w:pPr>
        <w:spacing w:line="240" w:lineRule="auto"/>
        <w:rPr>
          <w:rFonts w:ascii="Times New Roman" w:hAnsi="Times New Roman" w:cs="Times New Roman"/>
          <w:b/>
          <w:bCs/>
          <w:sz w:val="22"/>
          <w:szCs w:val="22"/>
        </w:rPr>
      </w:pPr>
      <w:r w:rsidRPr="00F3094E">
        <w:rPr>
          <w:rFonts w:ascii="Times New Roman" w:hAnsi="Times New Roman" w:cs="Times New Roman"/>
          <w:sz w:val="22"/>
          <w:szCs w:val="22"/>
        </w:rPr>
        <w:t xml:space="preserve">                                </w:t>
      </w:r>
      <w:r w:rsidR="00997611" w:rsidRPr="00F3094E">
        <w:rPr>
          <w:rFonts w:ascii="Times New Roman" w:hAnsi="Times New Roman" w:cs="Times New Roman"/>
          <w:b/>
          <w:bCs/>
          <w:sz w:val="22"/>
          <w:szCs w:val="22"/>
        </w:rPr>
        <w:t>Table 2</w:t>
      </w:r>
      <w:r w:rsidR="00434962">
        <w:rPr>
          <w:rFonts w:ascii="Times New Roman" w:hAnsi="Times New Roman" w:cs="Times New Roman"/>
          <w:sz w:val="22"/>
          <w:szCs w:val="22"/>
        </w:rPr>
        <w:t>:</w:t>
      </w:r>
      <w:r w:rsidRPr="00F3094E">
        <w:rPr>
          <w:rFonts w:ascii="Times New Roman" w:hAnsi="Times New Roman" w:cs="Times New Roman"/>
          <w:sz w:val="22"/>
          <w:szCs w:val="22"/>
        </w:rPr>
        <w:t xml:space="preserve"> </w:t>
      </w:r>
      <w:r w:rsidR="00CE14A8" w:rsidRPr="00F3094E">
        <w:rPr>
          <w:rFonts w:ascii="Times New Roman" w:hAnsi="Times New Roman" w:cs="Times New Roman"/>
          <w:b/>
          <w:bCs/>
          <w:sz w:val="22"/>
          <w:szCs w:val="22"/>
        </w:rPr>
        <w:t xml:space="preserve">Profitability Ratios (2022 </w:t>
      </w:r>
      <w:r w:rsidRPr="00F3094E">
        <w:rPr>
          <w:rFonts w:ascii="Times New Roman" w:hAnsi="Times New Roman" w:cs="Times New Roman"/>
          <w:b/>
          <w:bCs/>
          <w:sz w:val="22"/>
          <w:szCs w:val="22"/>
        </w:rPr>
        <w:t>and</w:t>
      </w:r>
      <w:r w:rsidR="00CE14A8" w:rsidRPr="00F3094E">
        <w:rPr>
          <w:rFonts w:ascii="Times New Roman" w:hAnsi="Times New Roman" w:cs="Times New Roman"/>
          <w:b/>
          <w:bCs/>
          <w:sz w:val="22"/>
          <w:szCs w:val="22"/>
        </w:rPr>
        <w:t xml:space="preserve"> 2021) (Dollars in millions)</w:t>
      </w:r>
    </w:p>
    <w:p w14:paraId="75A7292A" w14:textId="77777777" w:rsidR="00CE14A8" w:rsidRPr="001A3E36" w:rsidRDefault="00CE14A8" w:rsidP="00CE14A8">
      <w:pPr>
        <w:spacing w:line="240" w:lineRule="auto"/>
        <w:jc w:val="center"/>
        <w:rPr>
          <w:rFonts w:ascii="Times New Roman" w:hAnsi="Times New Roman" w:cs="Times New Roman"/>
          <w:b/>
          <w:bCs/>
          <w:sz w:val="22"/>
          <w:szCs w:val="22"/>
        </w:rPr>
      </w:pPr>
    </w:p>
    <w:tbl>
      <w:tblPr>
        <w:tblW w:w="6512" w:type="dxa"/>
        <w:tblInd w:w="1382" w:type="dxa"/>
        <w:tblLook w:val="04A0" w:firstRow="1" w:lastRow="0" w:firstColumn="1" w:lastColumn="0" w:noHBand="0" w:noVBand="1"/>
      </w:tblPr>
      <w:tblGrid>
        <w:gridCol w:w="3164"/>
        <w:gridCol w:w="2004"/>
        <w:gridCol w:w="1344"/>
      </w:tblGrid>
      <w:tr w:rsidR="00346CC7" w:rsidRPr="001A3E36" w14:paraId="35A4C935" w14:textId="77777777" w:rsidTr="00CE14A8">
        <w:trPr>
          <w:trHeight w:val="314"/>
        </w:trPr>
        <w:tc>
          <w:tcPr>
            <w:tcW w:w="3164" w:type="dxa"/>
            <w:tcBorders>
              <w:top w:val="single" w:sz="4" w:space="0" w:color="44B3E1"/>
              <w:left w:val="single" w:sz="4" w:space="0" w:color="44B3E1"/>
              <w:bottom w:val="single" w:sz="4" w:space="0" w:color="44B3E1"/>
              <w:right w:val="nil"/>
            </w:tcBorders>
            <w:shd w:val="clear" w:color="156082" w:fill="156082"/>
            <w:vAlign w:val="center"/>
            <w:hideMark/>
          </w:tcPr>
          <w:p w14:paraId="000FF422" w14:textId="77777777" w:rsidR="00346CC7" w:rsidRPr="001A3E36" w:rsidRDefault="00346CC7" w:rsidP="00713DB2">
            <w:pPr>
              <w:spacing w:line="240" w:lineRule="auto"/>
              <w:rPr>
                <w:rFonts w:ascii="Times New Roman" w:eastAsia="Times New Roman" w:hAnsi="Times New Roman" w:cs="Times New Roman"/>
                <w:b/>
                <w:bCs/>
                <w:color w:val="FFFFFF"/>
                <w:kern w:val="0"/>
                <w:sz w:val="22"/>
                <w:szCs w:val="22"/>
                <w14:ligatures w14:val="none"/>
              </w:rPr>
            </w:pPr>
            <w:r w:rsidRPr="001A3E36">
              <w:rPr>
                <w:rFonts w:ascii="Times New Roman" w:eastAsia="Times New Roman" w:hAnsi="Times New Roman" w:cs="Times New Roman"/>
                <w:b/>
                <w:bCs/>
                <w:color w:val="FFFFFF"/>
                <w:kern w:val="0"/>
                <w:sz w:val="22"/>
                <w:szCs w:val="22"/>
                <w14:ligatures w14:val="none"/>
              </w:rPr>
              <w:t>Ratio</w:t>
            </w:r>
          </w:p>
        </w:tc>
        <w:tc>
          <w:tcPr>
            <w:tcW w:w="2004" w:type="dxa"/>
            <w:tcBorders>
              <w:top w:val="single" w:sz="4" w:space="0" w:color="44B3E1"/>
              <w:left w:val="nil"/>
              <w:bottom w:val="single" w:sz="4" w:space="0" w:color="44B3E1"/>
              <w:right w:val="nil"/>
            </w:tcBorders>
            <w:shd w:val="clear" w:color="156082" w:fill="156082"/>
            <w:vAlign w:val="center"/>
            <w:hideMark/>
          </w:tcPr>
          <w:p w14:paraId="7F156F13" w14:textId="77777777" w:rsidR="00346CC7" w:rsidRPr="001A3E36" w:rsidRDefault="00346CC7" w:rsidP="00713DB2">
            <w:pPr>
              <w:spacing w:line="240" w:lineRule="auto"/>
              <w:jc w:val="right"/>
              <w:rPr>
                <w:rFonts w:ascii="Times New Roman" w:eastAsia="Times New Roman" w:hAnsi="Times New Roman" w:cs="Times New Roman"/>
                <w:b/>
                <w:bCs/>
                <w:color w:val="FFFFFF"/>
                <w:kern w:val="0"/>
                <w:sz w:val="22"/>
                <w:szCs w:val="22"/>
                <w14:ligatures w14:val="none"/>
              </w:rPr>
            </w:pPr>
            <w:r w:rsidRPr="001A3E36">
              <w:rPr>
                <w:rFonts w:ascii="Times New Roman" w:eastAsia="Times New Roman" w:hAnsi="Times New Roman" w:cs="Times New Roman"/>
                <w:b/>
                <w:bCs/>
                <w:color w:val="FFFFFF"/>
                <w:kern w:val="0"/>
                <w:sz w:val="22"/>
                <w:szCs w:val="22"/>
                <w14:ligatures w14:val="none"/>
              </w:rPr>
              <w:t>2022</w:t>
            </w:r>
          </w:p>
        </w:tc>
        <w:tc>
          <w:tcPr>
            <w:tcW w:w="1344" w:type="dxa"/>
            <w:tcBorders>
              <w:top w:val="single" w:sz="4" w:space="0" w:color="44B3E1"/>
              <w:left w:val="nil"/>
              <w:bottom w:val="single" w:sz="4" w:space="0" w:color="44B3E1"/>
              <w:right w:val="single" w:sz="4" w:space="0" w:color="44B3E1"/>
            </w:tcBorders>
            <w:shd w:val="clear" w:color="156082" w:fill="156082"/>
            <w:vAlign w:val="center"/>
            <w:hideMark/>
          </w:tcPr>
          <w:p w14:paraId="74532AFB" w14:textId="77777777" w:rsidR="00346CC7" w:rsidRPr="001A3E36" w:rsidRDefault="00346CC7" w:rsidP="00713DB2">
            <w:pPr>
              <w:spacing w:line="240" w:lineRule="auto"/>
              <w:jc w:val="right"/>
              <w:rPr>
                <w:rFonts w:ascii="Times New Roman" w:eastAsia="Times New Roman" w:hAnsi="Times New Roman" w:cs="Times New Roman"/>
                <w:b/>
                <w:bCs/>
                <w:color w:val="FFFFFF"/>
                <w:kern w:val="0"/>
                <w:sz w:val="22"/>
                <w:szCs w:val="22"/>
                <w14:ligatures w14:val="none"/>
              </w:rPr>
            </w:pPr>
            <w:r w:rsidRPr="001A3E36">
              <w:rPr>
                <w:rFonts w:ascii="Times New Roman" w:eastAsia="Times New Roman" w:hAnsi="Times New Roman" w:cs="Times New Roman"/>
                <w:b/>
                <w:bCs/>
                <w:color w:val="FFFFFF"/>
                <w:kern w:val="0"/>
                <w:sz w:val="22"/>
                <w:szCs w:val="22"/>
                <w14:ligatures w14:val="none"/>
              </w:rPr>
              <w:t>2021</w:t>
            </w:r>
          </w:p>
        </w:tc>
      </w:tr>
      <w:tr w:rsidR="00346CC7" w:rsidRPr="001A3E36" w14:paraId="0102CE82" w14:textId="77777777" w:rsidTr="00CE14A8">
        <w:trPr>
          <w:trHeight w:val="314"/>
        </w:trPr>
        <w:tc>
          <w:tcPr>
            <w:tcW w:w="3164" w:type="dxa"/>
            <w:tcBorders>
              <w:top w:val="single" w:sz="4" w:space="0" w:color="44B3E1"/>
              <w:left w:val="single" w:sz="4" w:space="0" w:color="44B3E1"/>
              <w:bottom w:val="single" w:sz="4" w:space="0" w:color="44B3E1"/>
              <w:right w:val="nil"/>
            </w:tcBorders>
            <w:shd w:val="clear" w:color="C0E6F5" w:fill="C0E6F5"/>
            <w:vAlign w:val="center"/>
            <w:hideMark/>
          </w:tcPr>
          <w:p w14:paraId="0DC7D0FF" w14:textId="77777777" w:rsidR="00346CC7" w:rsidRPr="001A3E36" w:rsidRDefault="00346CC7" w:rsidP="00CE14A8">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Gross Margin</w:t>
            </w:r>
          </w:p>
        </w:tc>
        <w:tc>
          <w:tcPr>
            <w:tcW w:w="2004" w:type="dxa"/>
            <w:tcBorders>
              <w:top w:val="single" w:sz="4" w:space="0" w:color="44B3E1"/>
              <w:left w:val="nil"/>
              <w:bottom w:val="single" w:sz="4" w:space="0" w:color="44B3E1"/>
              <w:right w:val="nil"/>
            </w:tcBorders>
            <w:shd w:val="clear" w:color="C0E6F5" w:fill="C0E6F5"/>
            <w:vAlign w:val="center"/>
            <w:hideMark/>
          </w:tcPr>
          <w:p w14:paraId="45A978D7" w14:textId="77777777" w:rsidR="00346CC7" w:rsidRPr="001A3E36" w:rsidRDefault="00346CC7" w:rsidP="00CE14A8">
            <w:pPr>
              <w:spacing w:line="240" w:lineRule="auto"/>
              <w:jc w:val="right"/>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30.83%</w:t>
            </w:r>
          </w:p>
        </w:tc>
        <w:tc>
          <w:tcPr>
            <w:tcW w:w="1344" w:type="dxa"/>
            <w:tcBorders>
              <w:top w:val="single" w:sz="4" w:space="0" w:color="44B3E1"/>
              <w:left w:val="nil"/>
              <w:bottom w:val="single" w:sz="4" w:space="0" w:color="44B3E1"/>
              <w:right w:val="single" w:sz="4" w:space="0" w:color="44B3E1"/>
            </w:tcBorders>
            <w:shd w:val="clear" w:color="C0E6F5" w:fill="C0E6F5"/>
            <w:vAlign w:val="center"/>
            <w:hideMark/>
          </w:tcPr>
          <w:p w14:paraId="118D9E69" w14:textId="77777777" w:rsidR="00346CC7" w:rsidRPr="001A3E36" w:rsidRDefault="00346CC7" w:rsidP="00CE14A8">
            <w:pPr>
              <w:spacing w:line="240" w:lineRule="auto"/>
              <w:jc w:val="right"/>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30.80%</w:t>
            </w:r>
          </w:p>
        </w:tc>
      </w:tr>
      <w:tr w:rsidR="00346CC7" w:rsidRPr="001A3E36" w14:paraId="0EFF8EAB" w14:textId="77777777" w:rsidTr="00CE14A8">
        <w:trPr>
          <w:trHeight w:val="314"/>
        </w:trPr>
        <w:tc>
          <w:tcPr>
            <w:tcW w:w="3164" w:type="dxa"/>
            <w:tcBorders>
              <w:top w:val="single" w:sz="4" w:space="0" w:color="44B3E1"/>
              <w:left w:val="single" w:sz="4" w:space="0" w:color="44B3E1"/>
              <w:bottom w:val="single" w:sz="4" w:space="0" w:color="44B3E1"/>
              <w:right w:val="nil"/>
            </w:tcBorders>
            <w:vAlign w:val="center"/>
            <w:hideMark/>
          </w:tcPr>
          <w:p w14:paraId="63B8F2B8" w14:textId="77777777" w:rsidR="00346CC7" w:rsidRPr="001A3E36" w:rsidRDefault="00346CC7" w:rsidP="00CE14A8">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Operating Margin</w:t>
            </w:r>
          </w:p>
        </w:tc>
        <w:tc>
          <w:tcPr>
            <w:tcW w:w="2004" w:type="dxa"/>
            <w:tcBorders>
              <w:top w:val="single" w:sz="4" w:space="0" w:color="44B3E1"/>
              <w:left w:val="nil"/>
              <w:bottom w:val="single" w:sz="4" w:space="0" w:color="44B3E1"/>
              <w:right w:val="nil"/>
            </w:tcBorders>
            <w:vAlign w:val="center"/>
            <w:hideMark/>
          </w:tcPr>
          <w:p w14:paraId="49445E1A" w14:textId="77777777" w:rsidR="00346CC7" w:rsidRPr="001A3E36" w:rsidRDefault="00346CC7" w:rsidP="00CE14A8">
            <w:pPr>
              <w:spacing w:line="240" w:lineRule="auto"/>
              <w:jc w:val="right"/>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13.29%</w:t>
            </w:r>
          </w:p>
        </w:tc>
        <w:tc>
          <w:tcPr>
            <w:tcW w:w="1344" w:type="dxa"/>
            <w:tcBorders>
              <w:top w:val="single" w:sz="4" w:space="0" w:color="44B3E1"/>
              <w:left w:val="nil"/>
              <w:bottom w:val="single" w:sz="4" w:space="0" w:color="44B3E1"/>
              <w:right w:val="single" w:sz="4" w:space="0" w:color="44B3E1"/>
            </w:tcBorders>
            <w:vAlign w:val="center"/>
            <w:hideMark/>
          </w:tcPr>
          <w:p w14:paraId="5EDAE7E8" w14:textId="77777777" w:rsidR="00346CC7" w:rsidRPr="001A3E36" w:rsidRDefault="00346CC7" w:rsidP="00CE14A8">
            <w:pPr>
              <w:spacing w:line="240" w:lineRule="auto"/>
              <w:jc w:val="right"/>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13.17%</w:t>
            </w:r>
          </w:p>
        </w:tc>
      </w:tr>
      <w:tr w:rsidR="00346CC7" w:rsidRPr="001A3E36" w14:paraId="34FFDB2F" w14:textId="77777777" w:rsidTr="00CE14A8">
        <w:trPr>
          <w:trHeight w:val="314"/>
        </w:trPr>
        <w:tc>
          <w:tcPr>
            <w:tcW w:w="3164" w:type="dxa"/>
            <w:tcBorders>
              <w:top w:val="single" w:sz="4" w:space="0" w:color="44B3E1"/>
              <w:left w:val="single" w:sz="4" w:space="0" w:color="44B3E1"/>
              <w:bottom w:val="single" w:sz="4" w:space="0" w:color="44B3E1"/>
              <w:right w:val="nil"/>
            </w:tcBorders>
            <w:shd w:val="clear" w:color="C0E6F5" w:fill="C0E6F5"/>
            <w:vAlign w:val="center"/>
            <w:hideMark/>
          </w:tcPr>
          <w:p w14:paraId="7D10F25C" w14:textId="77777777" w:rsidR="00346CC7" w:rsidRPr="001A3E36" w:rsidRDefault="00346CC7" w:rsidP="00CE14A8">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EBIT Margin</w:t>
            </w:r>
          </w:p>
        </w:tc>
        <w:tc>
          <w:tcPr>
            <w:tcW w:w="2004" w:type="dxa"/>
            <w:tcBorders>
              <w:top w:val="single" w:sz="4" w:space="0" w:color="44B3E1"/>
              <w:left w:val="nil"/>
              <w:bottom w:val="single" w:sz="4" w:space="0" w:color="44B3E1"/>
              <w:right w:val="nil"/>
            </w:tcBorders>
            <w:shd w:val="clear" w:color="C0E6F5" w:fill="C0E6F5"/>
            <w:vAlign w:val="center"/>
            <w:hideMark/>
          </w:tcPr>
          <w:p w14:paraId="0E2EB520" w14:textId="77777777" w:rsidR="00346CC7" w:rsidRPr="001A3E36" w:rsidRDefault="00346CC7" w:rsidP="00CE14A8">
            <w:pPr>
              <w:spacing w:line="240" w:lineRule="auto"/>
              <w:jc w:val="right"/>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12.71%</w:t>
            </w:r>
          </w:p>
        </w:tc>
        <w:tc>
          <w:tcPr>
            <w:tcW w:w="1344" w:type="dxa"/>
            <w:tcBorders>
              <w:top w:val="single" w:sz="4" w:space="0" w:color="44B3E1"/>
              <w:left w:val="nil"/>
              <w:bottom w:val="single" w:sz="4" w:space="0" w:color="44B3E1"/>
              <w:right w:val="single" w:sz="4" w:space="0" w:color="44B3E1"/>
            </w:tcBorders>
            <w:shd w:val="clear" w:color="C0E6F5" w:fill="C0E6F5"/>
            <w:vAlign w:val="center"/>
            <w:hideMark/>
          </w:tcPr>
          <w:p w14:paraId="30E75049" w14:textId="77777777" w:rsidR="00346CC7" w:rsidRPr="001A3E36" w:rsidRDefault="00346CC7" w:rsidP="00CE14A8">
            <w:pPr>
              <w:spacing w:line="240" w:lineRule="auto"/>
              <w:jc w:val="right"/>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12.73%</w:t>
            </w:r>
          </w:p>
        </w:tc>
      </w:tr>
      <w:tr w:rsidR="00346CC7" w:rsidRPr="001A3E36" w14:paraId="3879D8DE" w14:textId="77777777" w:rsidTr="00CE14A8">
        <w:trPr>
          <w:trHeight w:val="314"/>
        </w:trPr>
        <w:tc>
          <w:tcPr>
            <w:tcW w:w="3164" w:type="dxa"/>
            <w:tcBorders>
              <w:top w:val="single" w:sz="4" w:space="0" w:color="44B3E1"/>
              <w:left w:val="single" w:sz="4" w:space="0" w:color="44B3E1"/>
              <w:bottom w:val="single" w:sz="4" w:space="0" w:color="44B3E1"/>
              <w:right w:val="nil"/>
            </w:tcBorders>
            <w:vAlign w:val="center"/>
            <w:hideMark/>
          </w:tcPr>
          <w:p w14:paraId="56886BAC" w14:textId="77777777" w:rsidR="00346CC7" w:rsidRPr="001A3E36" w:rsidRDefault="00346CC7" w:rsidP="00CE14A8">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Interest Coverage</w:t>
            </w:r>
          </w:p>
        </w:tc>
        <w:tc>
          <w:tcPr>
            <w:tcW w:w="2004" w:type="dxa"/>
            <w:tcBorders>
              <w:top w:val="single" w:sz="4" w:space="0" w:color="44B3E1"/>
              <w:left w:val="nil"/>
              <w:bottom w:val="single" w:sz="4" w:space="0" w:color="44B3E1"/>
              <w:right w:val="nil"/>
            </w:tcBorders>
            <w:vAlign w:val="center"/>
            <w:hideMark/>
          </w:tcPr>
          <w:p w14:paraId="4A9777E8" w14:textId="60F58695" w:rsidR="00346CC7" w:rsidRPr="001A3E36" w:rsidRDefault="00346CC7" w:rsidP="00CE14A8">
            <w:pPr>
              <w:spacing w:line="240" w:lineRule="auto"/>
              <w:jc w:val="right"/>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9.</w:t>
            </w:r>
            <w:r w:rsidR="00EB44B1">
              <w:rPr>
                <w:rFonts w:ascii="Times New Roman" w:eastAsia="Times New Roman" w:hAnsi="Times New Roman" w:cs="Times New Roman"/>
                <w:color w:val="000000"/>
                <w:kern w:val="0"/>
                <w:sz w:val="22"/>
                <w:szCs w:val="22"/>
                <w14:ligatures w14:val="none"/>
              </w:rPr>
              <w:t>10</w:t>
            </w:r>
            <w:r w:rsidRPr="001A3E36">
              <w:rPr>
                <w:rFonts w:ascii="Times New Roman" w:eastAsia="Times New Roman" w:hAnsi="Times New Roman" w:cs="Times New Roman"/>
                <w:color w:val="000000"/>
                <w:kern w:val="0"/>
                <w:sz w:val="22"/>
                <w:szCs w:val="22"/>
                <w14:ligatures w14:val="none"/>
              </w:rPr>
              <w:t>X</w:t>
            </w:r>
          </w:p>
        </w:tc>
        <w:tc>
          <w:tcPr>
            <w:tcW w:w="1344" w:type="dxa"/>
            <w:tcBorders>
              <w:top w:val="single" w:sz="4" w:space="0" w:color="44B3E1"/>
              <w:left w:val="nil"/>
              <w:bottom w:val="single" w:sz="4" w:space="0" w:color="44B3E1"/>
              <w:right w:val="single" w:sz="4" w:space="0" w:color="44B3E1"/>
            </w:tcBorders>
            <w:vAlign w:val="center"/>
            <w:hideMark/>
          </w:tcPr>
          <w:p w14:paraId="2FDFD1A1" w14:textId="77777777" w:rsidR="00346CC7" w:rsidRPr="001A3E36" w:rsidRDefault="00346CC7" w:rsidP="00CE14A8">
            <w:pPr>
              <w:spacing w:line="240" w:lineRule="auto"/>
              <w:jc w:val="right"/>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9.67X</w:t>
            </w:r>
          </w:p>
        </w:tc>
      </w:tr>
      <w:tr w:rsidR="00346CC7" w:rsidRPr="001A3E36" w14:paraId="3D2A980F" w14:textId="77777777" w:rsidTr="00CE14A8">
        <w:trPr>
          <w:trHeight w:val="314"/>
        </w:trPr>
        <w:tc>
          <w:tcPr>
            <w:tcW w:w="3164" w:type="dxa"/>
            <w:tcBorders>
              <w:top w:val="single" w:sz="4" w:space="0" w:color="44B3E1"/>
              <w:left w:val="single" w:sz="4" w:space="0" w:color="44B3E1"/>
              <w:bottom w:val="single" w:sz="4" w:space="0" w:color="44B3E1"/>
              <w:right w:val="nil"/>
            </w:tcBorders>
            <w:shd w:val="clear" w:color="C0E6F5" w:fill="C0E6F5"/>
            <w:vAlign w:val="center"/>
            <w:hideMark/>
          </w:tcPr>
          <w:p w14:paraId="35818C26" w14:textId="77777777" w:rsidR="00346CC7" w:rsidRPr="001A3E36" w:rsidRDefault="00346CC7" w:rsidP="00CE14A8">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Net Margin</w:t>
            </w:r>
          </w:p>
        </w:tc>
        <w:tc>
          <w:tcPr>
            <w:tcW w:w="2004" w:type="dxa"/>
            <w:tcBorders>
              <w:top w:val="single" w:sz="4" w:space="0" w:color="44B3E1"/>
              <w:left w:val="nil"/>
              <w:bottom w:val="single" w:sz="4" w:space="0" w:color="44B3E1"/>
              <w:right w:val="nil"/>
            </w:tcBorders>
            <w:shd w:val="clear" w:color="C0E6F5" w:fill="C0E6F5"/>
            <w:vAlign w:val="center"/>
            <w:hideMark/>
          </w:tcPr>
          <w:p w14:paraId="45EA5CEE" w14:textId="77777777" w:rsidR="00346CC7" w:rsidRPr="001A3E36" w:rsidRDefault="00346CC7" w:rsidP="00CE14A8">
            <w:pPr>
              <w:spacing w:line="240" w:lineRule="auto"/>
              <w:jc w:val="right"/>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9.59%</w:t>
            </w:r>
          </w:p>
        </w:tc>
        <w:tc>
          <w:tcPr>
            <w:tcW w:w="1344" w:type="dxa"/>
            <w:tcBorders>
              <w:top w:val="single" w:sz="4" w:space="0" w:color="44B3E1"/>
              <w:left w:val="nil"/>
              <w:bottom w:val="single" w:sz="4" w:space="0" w:color="44B3E1"/>
              <w:right w:val="single" w:sz="4" w:space="0" w:color="44B3E1"/>
            </w:tcBorders>
            <w:shd w:val="clear" w:color="C0E6F5" w:fill="C0E6F5"/>
            <w:vAlign w:val="center"/>
            <w:hideMark/>
          </w:tcPr>
          <w:p w14:paraId="4AFBE91B" w14:textId="77777777" w:rsidR="00346CC7" w:rsidRPr="001A3E36" w:rsidRDefault="00346CC7" w:rsidP="00CE14A8">
            <w:pPr>
              <w:spacing w:line="240" w:lineRule="auto"/>
              <w:jc w:val="right"/>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9.33%</w:t>
            </w:r>
          </w:p>
        </w:tc>
      </w:tr>
      <w:tr w:rsidR="00346CC7" w:rsidRPr="001A3E36" w14:paraId="080EE146" w14:textId="77777777" w:rsidTr="00CE14A8">
        <w:trPr>
          <w:trHeight w:val="314"/>
        </w:trPr>
        <w:tc>
          <w:tcPr>
            <w:tcW w:w="3164" w:type="dxa"/>
            <w:tcBorders>
              <w:top w:val="single" w:sz="4" w:space="0" w:color="44B3E1"/>
              <w:left w:val="single" w:sz="4" w:space="0" w:color="44B3E1"/>
              <w:bottom w:val="single" w:sz="4" w:space="0" w:color="44B3E1"/>
              <w:right w:val="nil"/>
            </w:tcBorders>
            <w:vAlign w:val="center"/>
            <w:hideMark/>
          </w:tcPr>
          <w:p w14:paraId="26185CD4" w14:textId="77777777" w:rsidR="00346CC7" w:rsidRPr="001A3E36" w:rsidRDefault="00346CC7" w:rsidP="00CE14A8">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EBITDA Margin</w:t>
            </w:r>
          </w:p>
        </w:tc>
        <w:tc>
          <w:tcPr>
            <w:tcW w:w="2004" w:type="dxa"/>
            <w:tcBorders>
              <w:top w:val="single" w:sz="4" w:space="0" w:color="44B3E1"/>
              <w:left w:val="nil"/>
              <w:bottom w:val="single" w:sz="4" w:space="0" w:color="44B3E1"/>
              <w:right w:val="nil"/>
            </w:tcBorders>
            <w:vAlign w:val="center"/>
            <w:hideMark/>
          </w:tcPr>
          <w:p w14:paraId="0FAE01A4" w14:textId="77777777" w:rsidR="00346CC7" w:rsidRPr="001A3E36" w:rsidRDefault="00346CC7" w:rsidP="00CE14A8">
            <w:pPr>
              <w:spacing w:line="240" w:lineRule="auto"/>
              <w:jc w:val="right"/>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16.45%</w:t>
            </w:r>
          </w:p>
        </w:tc>
        <w:tc>
          <w:tcPr>
            <w:tcW w:w="1344" w:type="dxa"/>
            <w:tcBorders>
              <w:top w:val="single" w:sz="4" w:space="0" w:color="44B3E1"/>
              <w:left w:val="nil"/>
              <w:bottom w:val="single" w:sz="4" w:space="0" w:color="44B3E1"/>
              <w:right w:val="single" w:sz="4" w:space="0" w:color="44B3E1"/>
            </w:tcBorders>
            <w:vAlign w:val="center"/>
            <w:hideMark/>
          </w:tcPr>
          <w:p w14:paraId="2181B524" w14:textId="77777777" w:rsidR="00346CC7" w:rsidRPr="001A3E36" w:rsidRDefault="00346CC7" w:rsidP="00CE14A8">
            <w:pPr>
              <w:spacing w:line="240" w:lineRule="auto"/>
              <w:jc w:val="right"/>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16.67%</w:t>
            </w:r>
          </w:p>
        </w:tc>
      </w:tr>
    </w:tbl>
    <w:p w14:paraId="7A5BD4D0" w14:textId="77777777" w:rsidR="00C70A3D" w:rsidRPr="001A3E36" w:rsidRDefault="00C70A3D" w:rsidP="00C70A3D">
      <w:pPr>
        <w:spacing w:line="240" w:lineRule="auto"/>
        <w:rPr>
          <w:rFonts w:ascii="Times New Roman" w:hAnsi="Times New Roman" w:cs="Times New Roman"/>
          <w:b/>
          <w:bCs/>
          <w:sz w:val="22"/>
          <w:szCs w:val="22"/>
        </w:rPr>
      </w:pPr>
    </w:p>
    <w:p w14:paraId="06B59A8C" w14:textId="45065FC4" w:rsidR="00C70A3D" w:rsidRPr="001A3E36" w:rsidRDefault="00C70A3D" w:rsidP="00C70A3D">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Calculation</w:t>
      </w:r>
      <w:r w:rsidR="00754C11">
        <w:rPr>
          <w:rFonts w:ascii="Times New Roman" w:hAnsi="Times New Roman" w:cs="Times New Roman"/>
          <w:b/>
          <w:bCs/>
          <w:sz w:val="22"/>
          <w:szCs w:val="22"/>
        </w:rPr>
        <w:t xml:space="preserve"> Formula</w:t>
      </w:r>
      <w:r w:rsidRPr="001A3E36">
        <w:rPr>
          <w:rFonts w:ascii="Times New Roman" w:hAnsi="Times New Roman" w:cs="Times New Roman"/>
          <w:b/>
          <w:bCs/>
          <w:sz w:val="22"/>
          <w:szCs w:val="22"/>
        </w:rPr>
        <w:t>:</w:t>
      </w:r>
    </w:p>
    <w:p w14:paraId="568426E4" w14:textId="32CD1EC0" w:rsidR="00E9721E" w:rsidRPr="001A3E36" w:rsidRDefault="00E9721E" w:rsidP="00E9721E">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1. Gross Margin: </w:t>
      </w:r>
      <w:r w:rsidRPr="001A3E36">
        <w:rPr>
          <w:rFonts w:ascii="Times New Roman" w:hAnsi="Times New Roman" w:cs="Times New Roman"/>
          <w:sz w:val="22"/>
          <w:szCs w:val="22"/>
        </w:rPr>
        <w:t>Measures the percentage of revenue retained after direct product costs.</w:t>
      </w:r>
    </w:p>
    <w:p w14:paraId="26D4CD0D" w14:textId="0D067A70" w:rsidR="00E9721E" w:rsidRPr="001A3E36" w:rsidRDefault="00E9721E" w:rsidP="00E9721E">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                              Formula: Gross Margin = Gross Profit </w:t>
      </w:r>
      <w:r w:rsidR="005E19CB" w:rsidRPr="001A3E36">
        <w:rPr>
          <w:rFonts w:ascii="Times New Roman" w:hAnsi="Times New Roman" w:cs="Times New Roman"/>
          <w:sz w:val="22"/>
          <w:szCs w:val="22"/>
        </w:rPr>
        <w:t>/</w:t>
      </w:r>
      <w:r w:rsidRPr="001A3E36">
        <w:rPr>
          <w:rFonts w:ascii="Times New Roman" w:hAnsi="Times New Roman" w:cs="Times New Roman"/>
          <w:sz w:val="22"/>
          <w:szCs w:val="22"/>
        </w:rPr>
        <w:t xml:space="preserve"> Net Sales</w:t>
      </w:r>
    </w:p>
    <w:p w14:paraId="3CED905D" w14:textId="77777777" w:rsidR="008C0E73" w:rsidRPr="001A3E36" w:rsidRDefault="008C0E73" w:rsidP="00E9721E">
      <w:pPr>
        <w:spacing w:line="240" w:lineRule="auto"/>
        <w:rPr>
          <w:rFonts w:ascii="Times New Roman" w:hAnsi="Times New Roman" w:cs="Times New Roman"/>
          <w:sz w:val="22"/>
          <w:szCs w:val="22"/>
        </w:rPr>
      </w:pPr>
    </w:p>
    <w:p w14:paraId="5C5ABE40" w14:textId="273C3405" w:rsidR="008D0E02" w:rsidRPr="001A3E36" w:rsidRDefault="008D0E02" w:rsidP="008D0E02">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2. Operating Margin: </w:t>
      </w:r>
      <w:r w:rsidRPr="001A3E36">
        <w:rPr>
          <w:rFonts w:ascii="Times New Roman" w:hAnsi="Times New Roman" w:cs="Times New Roman"/>
          <w:sz w:val="22"/>
          <w:szCs w:val="22"/>
        </w:rPr>
        <w:t>Measures profitability from core business operations before non-operating items.</w:t>
      </w:r>
    </w:p>
    <w:p w14:paraId="20418CBF" w14:textId="7ED32D19" w:rsidR="008D0E02" w:rsidRPr="001A3E36" w:rsidRDefault="008D0E02" w:rsidP="008D0E02">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                                      </w:t>
      </w:r>
      <w:r w:rsidRPr="006C2E1A">
        <w:rPr>
          <w:rFonts w:ascii="Times New Roman" w:hAnsi="Times New Roman" w:cs="Times New Roman"/>
          <w:sz w:val="22"/>
          <w:szCs w:val="22"/>
        </w:rPr>
        <w:t>Formula:</w:t>
      </w:r>
      <w:r w:rsidRPr="001A3E36">
        <w:rPr>
          <w:rFonts w:ascii="Times New Roman" w:hAnsi="Times New Roman" w:cs="Times New Roman"/>
          <w:sz w:val="22"/>
          <w:szCs w:val="22"/>
        </w:rPr>
        <w:t xml:space="preserve"> Operating Margin = Operating Income </w:t>
      </w:r>
      <w:r w:rsidR="005E19CB" w:rsidRPr="001A3E36">
        <w:rPr>
          <w:rFonts w:ascii="Times New Roman" w:hAnsi="Times New Roman" w:cs="Times New Roman"/>
          <w:sz w:val="22"/>
          <w:szCs w:val="22"/>
        </w:rPr>
        <w:t>/</w:t>
      </w:r>
      <w:r w:rsidRPr="001A3E36">
        <w:rPr>
          <w:rFonts w:ascii="Times New Roman" w:hAnsi="Times New Roman" w:cs="Times New Roman"/>
          <w:sz w:val="22"/>
          <w:szCs w:val="22"/>
        </w:rPr>
        <w:t xml:space="preserve"> Net Sales</w:t>
      </w:r>
    </w:p>
    <w:p w14:paraId="184F5801" w14:textId="77777777" w:rsidR="008C0E73" w:rsidRPr="001A3E36" w:rsidRDefault="008C0E73" w:rsidP="008D0E02">
      <w:pPr>
        <w:spacing w:line="240" w:lineRule="auto"/>
        <w:rPr>
          <w:rFonts w:ascii="Times New Roman" w:hAnsi="Times New Roman" w:cs="Times New Roman"/>
          <w:sz w:val="22"/>
          <w:szCs w:val="22"/>
        </w:rPr>
      </w:pPr>
    </w:p>
    <w:p w14:paraId="38B5915B" w14:textId="77777777" w:rsidR="00BA0924" w:rsidRDefault="008D0E02" w:rsidP="008D0E02">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3. EBIT Margin: </w:t>
      </w:r>
      <w:r w:rsidR="009D1AD0" w:rsidRPr="009D1AD0">
        <w:rPr>
          <w:rFonts w:ascii="Times New Roman" w:hAnsi="Times New Roman" w:cs="Times New Roman"/>
          <w:sz w:val="22"/>
          <w:szCs w:val="22"/>
        </w:rPr>
        <w:t xml:space="preserve">Measures profitability before interest and taxes after adjusting for non-operating items </w:t>
      </w:r>
    </w:p>
    <w:p w14:paraId="488B519D" w14:textId="4730797F" w:rsidR="009D1AD0" w:rsidRDefault="00BA0924" w:rsidP="008D0E02">
      <w:pPr>
        <w:spacing w:line="240" w:lineRule="auto"/>
        <w:rPr>
          <w:rFonts w:ascii="Times New Roman" w:hAnsi="Times New Roman" w:cs="Times New Roman"/>
          <w:sz w:val="22"/>
          <w:szCs w:val="22"/>
        </w:rPr>
      </w:pPr>
      <w:r>
        <w:rPr>
          <w:rFonts w:ascii="Times New Roman" w:hAnsi="Times New Roman" w:cs="Times New Roman"/>
          <w:sz w:val="22"/>
          <w:szCs w:val="22"/>
        </w:rPr>
        <w:t xml:space="preserve">                              </w:t>
      </w:r>
      <w:r w:rsidR="009D1AD0" w:rsidRPr="009D1AD0">
        <w:rPr>
          <w:rFonts w:ascii="Times New Roman" w:hAnsi="Times New Roman" w:cs="Times New Roman"/>
          <w:sz w:val="22"/>
          <w:szCs w:val="22"/>
        </w:rPr>
        <w:t>as defined in this case.</w:t>
      </w:r>
    </w:p>
    <w:p w14:paraId="5DB49824" w14:textId="037F2603" w:rsidR="008D0E02" w:rsidRPr="001A3E36" w:rsidRDefault="008D0E02" w:rsidP="008D0E02">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                             </w:t>
      </w:r>
      <w:r w:rsidR="006C2E1A">
        <w:rPr>
          <w:rFonts w:ascii="Times New Roman" w:hAnsi="Times New Roman" w:cs="Times New Roman"/>
          <w:b/>
          <w:bCs/>
          <w:sz w:val="22"/>
          <w:szCs w:val="22"/>
        </w:rPr>
        <w:t xml:space="preserve"> </w:t>
      </w:r>
      <w:r w:rsidRPr="006C2E1A">
        <w:rPr>
          <w:rFonts w:ascii="Times New Roman" w:hAnsi="Times New Roman" w:cs="Times New Roman"/>
          <w:sz w:val="22"/>
          <w:szCs w:val="22"/>
        </w:rPr>
        <w:t>Formula:</w:t>
      </w:r>
      <w:r w:rsidRPr="001A3E36">
        <w:rPr>
          <w:rFonts w:ascii="Times New Roman" w:hAnsi="Times New Roman" w:cs="Times New Roman"/>
          <w:sz w:val="22"/>
          <w:szCs w:val="22"/>
        </w:rPr>
        <w:t xml:space="preserve"> EBIT Margin = EBIT </w:t>
      </w:r>
      <w:r w:rsidR="005E19CB" w:rsidRPr="001A3E36">
        <w:rPr>
          <w:rFonts w:ascii="Times New Roman" w:hAnsi="Times New Roman" w:cs="Times New Roman"/>
          <w:sz w:val="22"/>
          <w:szCs w:val="22"/>
        </w:rPr>
        <w:t>/</w:t>
      </w:r>
      <w:r w:rsidRPr="001A3E36">
        <w:rPr>
          <w:rFonts w:ascii="Times New Roman" w:hAnsi="Times New Roman" w:cs="Times New Roman"/>
          <w:sz w:val="22"/>
          <w:szCs w:val="22"/>
        </w:rPr>
        <w:t xml:space="preserve"> Net Sales</w:t>
      </w:r>
    </w:p>
    <w:p w14:paraId="2D401504" w14:textId="77777777" w:rsidR="008C0E73" w:rsidRPr="001A3E36" w:rsidRDefault="008C0E73" w:rsidP="008D0E02">
      <w:pPr>
        <w:spacing w:line="240" w:lineRule="auto"/>
        <w:rPr>
          <w:rFonts w:ascii="Times New Roman" w:hAnsi="Times New Roman" w:cs="Times New Roman"/>
          <w:sz w:val="22"/>
          <w:szCs w:val="22"/>
        </w:rPr>
      </w:pPr>
    </w:p>
    <w:p w14:paraId="3AC64C05" w14:textId="77777777" w:rsidR="002803CD" w:rsidRDefault="00241F2C" w:rsidP="00241F2C">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4. Interest Coverage: </w:t>
      </w:r>
      <w:r w:rsidRPr="001A3E36">
        <w:rPr>
          <w:rFonts w:ascii="Times New Roman" w:hAnsi="Times New Roman" w:cs="Times New Roman"/>
          <w:sz w:val="22"/>
          <w:szCs w:val="22"/>
        </w:rPr>
        <w:t xml:space="preserve">Measures the company's ability to pay interest expenses from operating earnings. </w:t>
      </w:r>
      <w:r w:rsidR="002803CD">
        <w:rPr>
          <w:rFonts w:ascii="Times New Roman" w:hAnsi="Times New Roman" w:cs="Times New Roman"/>
          <w:sz w:val="22"/>
          <w:szCs w:val="22"/>
        </w:rPr>
        <w:t xml:space="preserve"> </w:t>
      </w:r>
    </w:p>
    <w:p w14:paraId="59AE4DD8" w14:textId="02492CF2" w:rsidR="00241F2C" w:rsidRPr="001A3E36" w:rsidRDefault="002803CD" w:rsidP="00241F2C">
      <w:pPr>
        <w:spacing w:line="240" w:lineRule="auto"/>
        <w:rPr>
          <w:rFonts w:ascii="Times New Roman" w:hAnsi="Times New Roman" w:cs="Times New Roman"/>
          <w:sz w:val="22"/>
          <w:szCs w:val="22"/>
        </w:rPr>
      </w:pPr>
      <w:r w:rsidRPr="002803CD">
        <w:rPr>
          <w:rFonts w:ascii="Times New Roman" w:hAnsi="Times New Roman" w:cs="Times New Roman"/>
          <w:sz w:val="22"/>
          <w:szCs w:val="22"/>
        </w:rPr>
        <w:t xml:space="preserve">                                     </w:t>
      </w:r>
      <w:r w:rsidR="00241F2C" w:rsidRPr="002803CD">
        <w:rPr>
          <w:rFonts w:ascii="Times New Roman" w:hAnsi="Times New Roman" w:cs="Times New Roman"/>
          <w:sz w:val="22"/>
          <w:szCs w:val="22"/>
        </w:rPr>
        <w:t>Formula:</w:t>
      </w:r>
      <w:r w:rsidR="00241F2C" w:rsidRPr="001A3E36">
        <w:rPr>
          <w:rFonts w:ascii="Times New Roman" w:hAnsi="Times New Roman" w:cs="Times New Roman"/>
          <w:sz w:val="22"/>
          <w:szCs w:val="22"/>
        </w:rPr>
        <w:t xml:space="preserve"> Interest Coverage = EBIT </w:t>
      </w:r>
      <w:r w:rsidR="005E19CB" w:rsidRPr="001A3E36">
        <w:rPr>
          <w:rFonts w:ascii="Times New Roman" w:hAnsi="Times New Roman" w:cs="Times New Roman"/>
          <w:sz w:val="22"/>
          <w:szCs w:val="22"/>
        </w:rPr>
        <w:t>/</w:t>
      </w:r>
      <w:r w:rsidR="00241F2C" w:rsidRPr="001A3E36">
        <w:rPr>
          <w:rFonts w:ascii="Times New Roman" w:hAnsi="Times New Roman" w:cs="Times New Roman"/>
          <w:sz w:val="22"/>
          <w:szCs w:val="22"/>
        </w:rPr>
        <w:t xml:space="preserve"> Interest Expense</w:t>
      </w:r>
    </w:p>
    <w:p w14:paraId="6E8E020C" w14:textId="77777777" w:rsidR="008C0E73" w:rsidRPr="001A3E36" w:rsidRDefault="008C0E73" w:rsidP="00241F2C">
      <w:pPr>
        <w:spacing w:line="240" w:lineRule="auto"/>
        <w:rPr>
          <w:rFonts w:ascii="Times New Roman" w:hAnsi="Times New Roman" w:cs="Times New Roman"/>
          <w:sz w:val="22"/>
          <w:szCs w:val="22"/>
        </w:rPr>
      </w:pPr>
    </w:p>
    <w:p w14:paraId="2B69C0A7" w14:textId="578B71CB" w:rsidR="00551B09" w:rsidRPr="001A3E36" w:rsidRDefault="00551B09" w:rsidP="00551B09">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5. Net Margin: </w:t>
      </w:r>
      <w:r w:rsidRPr="001A3E36">
        <w:rPr>
          <w:rFonts w:ascii="Times New Roman" w:hAnsi="Times New Roman" w:cs="Times New Roman"/>
          <w:sz w:val="22"/>
          <w:szCs w:val="22"/>
        </w:rPr>
        <w:t>Measures overall profitability after all expenses, including interest and taxes.</w:t>
      </w:r>
    </w:p>
    <w:p w14:paraId="13108B9B" w14:textId="5AD7FAE8" w:rsidR="00551B09" w:rsidRPr="001A3E36" w:rsidRDefault="00551B09" w:rsidP="00551B09">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                          </w:t>
      </w:r>
      <w:r w:rsidRPr="00473F12">
        <w:rPr>
          <w:rFonts w:ascii="Times New Roman" w:hAnsi="Times New Roman" w:cs="Times New Roman"/>
          <w:sz w:val="22"/>
          <w:szCs w:val="22"/>
        </w:rPr>
        <w:t>Formula:</w:t>
      </w:r>
      <w:r w:rsidRPr="001A3E36">
        <w:rPr>
          <w:rFonts w:ascii="Times New Roman" w:hAnsi="Times New Roman" w:cs="Times New Roman"/>
          <w:sz w:val="22"/>
          <w:szCs w:val="22"/>
        </w:rPr>
        <w:t xml:space="preserve"> Net Margin = Net Income </w:t>
      </w:r>
      <w:r w:rsidR="005E19CB" w:rsidRPr="001A3E36">
        <w:rPr>
          <w:rFonts w:ascii="Times New Roman" w:hAnsi="Times New Roman" w:cs="Times New Roman"/>
          <w:sz w:val="22"/>
          <w:szCs w:val="22"/>
        </w:rPr>
        <w:t>/</w:t>
      </w:r>
      <w:r w:rsidRPr="001A3E36">
        <w:rPr>
          <w:rFonts w:ascii="Times New Roman" w:hAnsi="Times New Roman" w:cs="Times New Roman"/>
          <w:sz w:val="22"/>
          <w:szCs w:val="22"/>
        </w:rPr>
        <w:t xml:space="preserve"> Net Sales</w:t>
      </w:r>
    </w:p>
    <w:p w14:paraId="42379157" w14:textId="77777777" w:rsidR="008C0E73" w:rsidRPr="001A3E36" w:rsidRDefault="008C0E73" w:rsidP="00551B09">
      <w:pPr>
        <w:spacing w:line="240" w:lineRule="auto"/>
        <w:rPr>
          <w:rFonts w:ascii="Times New Roman" w:hAnsi="Times New Roman" w:cs="Times New Roman"/>
          <w:sz w:val="22"/>
          <w:szCs w:val="22"/>
        </w:rPr>
      </w:pPr>
    </w:p>
    <w:p w14:paraId="17EC143D" w14:textId="2B3AA8A5" w:rsidR="00551B09" w:rsidRPr="001A3E36" w:rsidRDefault="00551B09" w:rsidP="00551B09">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6. EBITDA Margin: </w:t>
      </w:r>
      <w:r w:rsidRPr="001A3E36">
        <w:rPr>
          <w:rFonts w:ascii="Times New Roman" w:hAnsi="Times New Roman" w:cs="Times New Roman"/>
          <w:sz w:val="22"/>
          <w:szCs w:val="22"/>
        </w:rPr>
        <w:t>Measures cash-based operating profitability by adding back non-cash expenses.</w:t>
      </w:r>
    </w:p>
    <w:p w14:paraId="56D1399B" w14:textId="2312E80A" w:rsidR="00551B09" w:rsidRPr="001A3E36" w:rsidRDefault="00551B09" w:rsidP="00551B09">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                                   </w:t>
      </w:r>
      <w:r w:rsidRPr="00A738DF">
        <w:rPr>
          <w:rFonts w:ascii="Times New Roman" w:hAnsi="Times New Roman" w:cs="Times New Roman"/>
          <w:sz w:val="22"/>
          <w:szCs w:val="22"/>
        </w:rPr>
        <w:t>Formula:</w:t>
      </w:r>
      <w:r w:rsidRPr="001A3E36">
        <w:rPr>
          <w:rFonts w:ascii="Times New Roman" w:hAnsi="Times New Roman" w:cs="Times New Roman"/>
          <w:sz w:val="22"/>
          <w:szCs w:val="22"/>
        </w:rPr>
        <w:t xml:space="preserve"> EBITDA Margin = EBITDA </w:t>
      </w:r>
      <w:r w:rsidR="005E19CB" w:rsidRPr="001A3E36">
        <w:rPr>
          <w:rFonts w:ascii="Times New Roman" w:hAnsi="Times New Roman" w:cs="Times New Roman"/>
          <w:sz w:val="22"/>
          <w:szCs w:val="22"/>
        </w:rPr>
        <w:t>/</w:t>
      </w:r>
      <w:r w:rsidRPr="001A3E36">
        <w:rPr>
          <w:rFonts w:ascii="Times New Roman" w:hAnsi="Times New Roman" w:cs="Times New Roman"/>
          <w:sz w:val="22"/>
          <w:szCs w:val="22"/>
        </w:rPr>
        <w:t xml:space="preserve"> Net Sales</w:t>
      </w:r>
    </w:p>
    <w:p w14:paraId="6AAF327C" w14:textId="77777777" w:rsidR="00EC3CB7" w:rsidRPr="001A3E36" w:rsidRDefault="00EC3CB7" w:rsidP="00551B09">
      <w:pPr>
        <w:spacing w:line="240" w:lineRule="auto"/>
        <w:rPr>
          <w:rFonts w:ascii="Times New Roman" w:hAnsi="Times New Roman" w:cs="Times New Roman"/>
          <w:sz w:val="22"/>
          <w:szCs w:val="22"/>
        </w:rPr>
      </w:pPr>
    </w:p>
    <w:p w14:paraId="45FF1B2B" w14:textId="0AF415C9" w:rsidR="00BE6870" w:rsidRDefault="00EC3CB7" w:rsidP="00551B09">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Interpretation</w:t>
      </w:r>
    </w:p>
    <w:p w14:paraId="3FF0ED5E" w14:textId="21714FCC" w:rsidR="00BE6870" w:rsidRDefault="00BE6870" w:rsidP="00551B09">
      <w:pPr>
        <w:spacing w:line="240" w:lineRule="auto"/>
        <w:rPr>
          <w:rFonts w:ascii="Times New Roman" w:hAnsi="Times New Roman" w:cs="Times New Roman"/>
          <w:sz w:val="22"/>
          <w:szCs w:val="22"/>
        </w:rPr>
      </w:pPr>
      <w:r w:rsidRPr="00BE6870">
        <w:rPr>
          <w:rFonts w:ascii="Times New Roman" w:hAnsi="Times New Roman" w:cs="Times New Roman"/>
          <w:sz w:val="22"/>
          <w:szCs w:val="22"/>
        </w:rPr>
        <w:t>Kimberly-Clark maintained relatively stable profitability between 2021 and 2022. Gross margin increased slightly from 30.</w:t>
      </w:r>
      <w:r w:rsidR="00187280">
        <w:rPr>
          <w:rFonts w:ascii="Times New Roman" w:hAnsi="Times New Roman" w:cs="Times New Roman"/>
          <w:sz w:val="22"/>
          <w:szCs w:val="22"/>
        </w:rPr>
        <w:t>80</w:t>
      </w:r>
      <w:r w:rsidRPr="00BE6870">
        <w:rPr>
          <w:rFonts w:ascii="Times New Roman" w:hAnsi="Times New Roman" w:cs="Times New Roman"/>
          <w:sz w:val="22"/>
          <w:szCs w:val="22"/>
        </w:rPr>
        <w:t>% to 30.8</w:t>
      </w:r>
      <w:r w:rsidR="00187280">
        <w:rPr>
          <w:rFonts w:ascii="Times New Roman" w:hAnsi="Times New Roman" w:cs="Times New Roman"/>
          <w:sz w:val="22"/>
          <w:szCs w:val="22"/>
        </w:rPr>
        <w:t>3</w:t>
      </w:r>
      <w:r w:rsidRPr="00BE6870">
        <w:rPr>
          <w:rFonts w:ascii="Times New Roman" w:hAnsi="Times New Roman" w:cs="Times New Roman"/>
          <w:sz w:val="22"/>
          <w:szCs w:val="22"/>
        </w:rPr>
        <w:t xml:space="preserve">%, indicating that the company maintained consistent product-level profitability relative to sales. Operating margin also improved modestly from 13.17% to 13.29%, suggesting stable operating efficiency during the period. </w:t>
      </w:r>
      <w:proofErr w:type="gramStart"/>
      <w:r w:rsidRPr="00BE6870">
        <w:rPr>
          <w:rFonts w:ascii="Times New Roman" w:hAnsi="Times New Roman" w:cs="Times New Roman"/>
          <w:sz w:val="22"/>
          <w:szCs w:val="22"/>
        </w:rPr>
        <w:t>EBIT</w:t>
      </w:r>
      <w:proofErr w:type="gramEnd"/>
      <w:r w:rsidRPr="00BE6870">
        <w:rPr>
          <w:rFonts w:ascii="Times New Roman" w:hAnsi="Times New Roman" w:cs="Times New Roman"/>
          <w:sz w:val="22"/>
          <w:szCs w:val="22"/>
        </w:rPr>
        <w:t xml:space="preserve"> margin remained essentially unchanged, reflecting consistent underlying operating performance after adjusting for non-operating items. Net margin increased from 9.33% to 9.59%, indicating improved bottom-line profitability relative to revenue. Interest coverage declined slightly from 9.67</w:t>
      </w:r>
      <w:r w:rsidR="00EB44B1">
        <w:rPr>
          <w:rFonts w:ascii="Times New Roman" w:hAnsi="Times New Roman" w:cs="Times New Roman"/>
          <w:sz w:val="22"/>
          <w:szCs w:val="22"/>
        </w:rPr>
        <w:t>X</w:t>
      </w:r>
      <w:r w:rsidRPr="00BE6870">
        <w:rPr>
          <w:rFonts w:ascii="Times New Roman" w:hAnsi="Times New Roman" w:cs="Times New Roman"/>
          <w:sz w:val="22"/>
          <w:szCs w:val="22"/>
        </w:rPr>
        <w:t xml:space="preserve"> to 9.10</w:t>
      </w:r>
      <w:r w:rsidR="00EB44B1">
        <w:rPr>
          <w:rFonts w:ascii="Times New Roman" w:hAnsi="Times New Roman" w:cs="Times New Roman"/>
          <w:sz w:val="22"/>
          <w:szCs w:val="22"/>
        </w:rPr>
        <w:t>X</w:t>
      </w:r>
      <w:r w:rsidRPr="00BE6870">
        <w:rPr>
          <w:rFonts w:ascii="Times New Roman" w:hAnsi="Times New Roman" w:cs="Times New Roman"/>
          <w:sz w:val="22"/>
          <w:szCs w:val="22"/>
        </w:rPr>
        <w:t>, though the ratio remains strong and indicates that Kimberly-Clark generates sufficient operating income to comfortably meet its interest obligations. EBITDA margin decreased modestly from 16.67% to 16.45%, suggesting slightly lower cash-based operating profitability relative to sales. Overall, the ratios indicate that Kimberly-Clark maintained stable profitability and strong financial performance across the two fiscal years.</w:t>
      </w:r>
    </w:p>
    <w:p w14:paraId="185DF8C2" w14:textId="77777777" w:rsidR="00551B09" w:rsidRPr="001A3E36" w:rsidRDefault="00551B09" w:rsidP="00551B09">
      <w:pPr>
        <w:spacing w:line="240" w:lineRule="auto"/>
        <w:rPr>
          <w:rFonts w:ascii="Times New Roman" w:hAnsi="Times New Roman" w:cs="Times New Roman"/>
          <w:sz w:val="22"/>
          <w:szCs w:val="22"/>
        </w:rPr>
      </w:pPr>
    </w:p>
    <w:p w14:paraId="1C944BA3" w14:textId="660C16DF" w:rsidR="00F33C4A" w:rsidRPr="006B2F6F" w:rsidRDefault="00F33C4A" w:rsidP="00F33C4A">
      <w:pPr>
        <w:spacing w:line="240" w:lineRule="auto"/>
        <w:rPr>
          <w:rFonts w:ascii="Times New Roman" w:hAnsi="Times New Roman" w:cs="Times New Roman"/>
          <w:b/>
          <w:bCs/>
          <w:sz w:val="22"/>
          <w:szCs w:val="22"/>
        </w:rPr>
      </w:pPr>
      <w:r w:rsidRPr="006B2F6F">
        <w:rPr>
          <w:rFonts w:ascii="Times New Roman" w:hAnsi="Times New Roman" w:cs="Times New Roman"/>
          <w:b/>
          <w:bCs/>
          <w:sz w:val="22"/>
          <w:szCs w:val="22"/>
        </w:rPr>
        <w:t>Section</w:t>
      </w:r>
      <w:r w:rsidR="00263B38">
        <w:rPr>
          <w:rFonts w:ascii="Times New Roman" w:hAnsi="Times New Roman" w:cs="Times New Roman"/>
          <w:b/>
          <w:bCs/>
          <w:sz w:val="22"/>
          <w:szCs w:val="22"/>
        </w:rPr>
        <w:t>:</w:t>
      </w:r>
      <w:r w:rsidRPr="006B2F6F">
        <w:rPr>
          <w:rFonts w:ascii="Times New Roman" w:hAnsi="Times New Roman" w:cs="Times New Roman"/>
          <w:b/>
          <w:bCs/>
          <w:sz w:val="22"/>
          <w:szCs w:val="22"/>
        </w:rPr>
        <w:t xml:space="preserve"> I</w:t>
      </w:r>
      <w:r w:rsidR="00063BFB">
        <w:rPr>
          <w:rFonts w:ascii="Times New Roman" w:hAnsi="Times New Roman" w:cs="Times New Roman"/>
          <w:b/>
          <w:bCs/>
          <w:sz w:val="22"/>
          <w:szCs w:val="22"/>
        </w:rPr>
        <w:t>.</w:t>
      </w:r>
      <w:r w:rsidRPr="006B2F6F">
        <w:rPr>
          <w:rFonts w:ascii="Times New Roman" w:hAnsi="Times New Roman" w:cs="Times New Roman"/>
          <w:b/>
          <w:bCs/>
          <w:sz w:val="22"/>
          <w:szCs w:val="22"/>
        </w:rPr>
        <w:t xml:space="preserve"> </w:t>
      </w:r>
      <w:r w:rsidRPr="006B2F6F">
        <w:rPr>
          <w:rFonts w:ascii="Times New Roman" w:hAnsi="Times New Roman" w:cs="Times New Roman"/>
          <w:sz w:val="22"/>
          <w:szCs w:val="22"/>
        </w:rPr>
        <w:t xml:space="preserve">(Prepared jointly by the </w:t>
      </w:r>
      <w:r>
        <w:rPr>
          <w:rFonts w:ascii="Times New Roman" w:hAnsi="Times New Roman" w:cs="Times New Roman"/>
          <w:sz w:val="22"/>
          <w:szCs w:val="22"/>
        </w:rPr>
        <w:t>case</w:t>
      </w:r>
      <w:r w:rsidRPr="006B2F6F">
        <w:rPr>
          <w:rFonts w:ascii="Times New Roman" w:hAnsi="Times New Roman" w:cs="Times New Roman"/>
          <w:sz w:val="22"/>
          <w:szCs w:val="22"/>
        </w:rPr>
        <w:t xml:space="preserve"> team.)</w:t>
      </w:r>
    </w:p>
    <w:p w14:paraId="3C1B5876" w14:textId="77777777" w:rsidR="00CF4C71" w:rsidRDefault="00732274" w:rsidP="00CD00DC">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(C)</w:t>
      </w:r>
      <w:r w:rsidR="003E689C" w:rsidRPr="001A3E36">
        <w:rPr>
          <w:rFonts w:ascii="Times New Roman" w:hAnsi="Times New Roman" w:cs="Times New Roman"/>
          <w:b/>
          <w:bCs/>
          <w:sz w:val="22"/>
          <w:szCs w:val="22"/>
        </w:rPr>
        <w:t xml:space="preserve"> Discussion of Changes in Financial Performance (2022 vs. 2021)</w:t>
      </w:r>
    </w:p>
    <w:p w14:paraId="4597B1AA" w14:textId="702E5261" w:rsidR="00CD00DC" w:rsidRDefault="00CD00DC" w:rsidP="00CD00DC">
      <w:pPr>
        <w:spacing w:line="240" w:lineRule="auto"/>
        <w:rPr>
          <w:rFonts w:ascii="Times New Roman" w:hAnsi="Times New Roman" w:cs="Times New Roman"/>
          <w:sz w:val="22"/>
          <w:szCs w:val="22"/>
        </w:rPr>
      </w:pPr>
      <w:r w:rsidRPr="00CD00DC">
        <w:rPr>
          <w:rFonts w:ascii="Times New Roman" w:hAnsi="Times New Roman" w:cs="Times New Roman"/>
          <w:sz w:val="22"/>
          <w:szCs w:val="22"/>
        </w:rPr>
        <w:lastRenderedPageBreak/>
        <w:t>Kimberly-Clark’s financial performance in fiscal 2022 reflects modest revenue growth and generally stable profitability despite a challenging macroeconomic environment. Net sales increased by 3.78%, rising from $19,440 million in 2021 to $20,175 million in 2022. According to management’s discussion in the MD&amp;A, this growth was largely driven by pricing actions and favorable product mix, which were implemented to offset significant inflation in input costs such as pulp, energy, and other commodities. Despite these cost pressures, the company was able to maintain relatively stable profitability. Gross margin increased slightly from 30.</w:t>
      </w:r>
      <w:r w:rsidR="00EA0105">
        <w:rPr>
          <w:rFonts w:ascii="Times New Roman" w:hAnsi="Times New Roman" w:cs="Times New Roman"/>
          <w:sz w:val="22"/>
          <w:szCs w:val="22"/>
        </w:rPr>
        <w:t>80</w:t>
      </w:r>
      <w:r w:rsidRPr="00CD00DC">
        <w:rPr>
          <w:rFonts w:ascii="Times New Roman" w:hAnsi="Times New Roman" w:cs="Times New Roman"/>
          <w:sz w:val="22"/>
          <w:szCs w:val="22"/>
        </w:rPr>
        <w:t>% to 30.8</w:t>
      </w:r>
      <w:r w:rsidR="00EA0105">
        <w:rPr>
          <w:rFonts w:ascii="Times New Roman" w:hAnsi="Times New Roman" w:cs="Times New Roman"/>
          <w:sz w:val="22"/>
          <w:szCs w:val="22"/>
        </w:rPr>
        <w:t>3</w:t>
      </w:r>
      <w:r w:rsidRPr="00CD00DC">
        <w:rPr>
          <w:rFonts w:ascii="Times New Roman" w:hAnsi="Times New Roman" w:cs="Times New Roman"/>
          <w:sz w:val="22"/>
          <w:szCs w:val="22"/>
        </w:rPr>
        <w:t>%, while operating margin improved from 13.17% to 13.29%, suggesting that Kimberly-Clark’s pricing strategies and cost management initiatives were largely effective in mitigating the impact of rising input costs.</w:t>
      </w:r>
    </w:p>
    <w:p w14:paraId="2929AE8E" w14:textId="77777777" w:rsidR="00247180" w:rsidRPr="00CD00DC" w:rsidRDefault="00247180" w:rsidP="00CD00DC">
      <w:pPr>
        <w:spacing w:line="240" w:lineRule="auto"/>
        <w:rPr>
          <w:rFonts w:ascii="Times New Roman" w:hAnsi="Times New Roman" w:cs="Times New Roman"/>
          <w:sz w:val="22"/>
          <w:szCs w:val="22"/>
        </w:rPr>
      </w:pPr>
    </w:p>
    <w:p w14:paraId="6787AB29" w14:textId="4F9A2200" w:rsidR="00CD00DC" w:rsidRDefault="00CD00DC" w:rsidP="00CD00DC">
      <w:pPr>
        <w:spacing w:line="240" w:lineRule="auto"/>
        <w:rPr>
          <w:rFonts w:ascii="Times New Roman" w:hAnsi="Times New Roman" w:cs="Times New Roman"/>
          <w:sz w:val="22"/>
          <w:szCs w:val="22"/>
        </w:rPr>
      </w:pPr>
      <w:r w:rsidRPr="00CD00DC">
        <w:rPr>
          <w:rFonts w:ascii="Times New Roman" w:hAnsi="Times New Roman" w:cs="Times New Roman"/>
          <w:sz w:val="22"/>
          <w:szCs w:val="22"/>
        </w:rPr>
        <w:t>At the operating level, the company demonstrated resilience but limited expansion in profitability. EBIT increased from $2,475 million in 2021 to $2,565 million in 2022, representing a 3.64% increase, while the EBIT margin remained essentially stable at approximately 12.7</w:t>
      </w:r>
      <w:r w:rsidR="009C598D">
        <w:rPr>
          <w:rFonts w:ascii="Times New Roman" w:hAnsi="Times New Roman" w:cs="Times New Roman"/>
          <w:sz w:val="22"/>
          <w:szCs w:val="22"/>
        </w:rPr>
        <w:t>1</w:t>
      </w:r>
      <w:r w:rsidRPr="00CD00DC">
        <w:rPr>
          <w:rFonts w:ascii="Times New Roman" w:hAnsi="Times New Roman" w:cs="Times New Roman"/>
          <w:sz w:val="22"/>
          <w:szCs w:val="22"/>
        </w:rPr>
        <w:t>%. Similarly, EBITDA rose from $3,241 million to $3,319 million, though the EBITDA margin declined slightly from 16.67% to 16.45%, indicating modest pressure on cash-based operating profitability. Net income increased by 6.62%, growing faster than sales, which suggests that non-operating factors and tax effects were relatively favorable in 2022 compared to 2021. In addition, Kimberly-Clark maintained strong debt servicing capacity, with interest coverage remaining high at approximately 9.10</w:t>
      </w:r>
      <w:r w:rsidR="00F0701C">
        <w:rPr>
          <w:rFonts w:ascii="Times New Roman" w:hAnsi="Times New Roman" w:cs="Times New Roman"/>
          <w:sz w:val="22"/>
          <w:szCs w:val="22"/>
        </w:rPr>
        <w:t>X</w:t>
      </w:r>
      <w:r w:rsidRPr="00CD00DC">
        <w:rPr>
          <w:rFonts w:ascii="Times New Roman" w:hAnsi="Times New Roman" w:cs="Times New Roman"/>
          <w:sz w:val="22"/>
          <w:szCs w:val="22"/>
        </w:rPr>
        <w:t>, indicating that operating earnings continue to comfortably cover interest obligations despite slightly higher interest expense.</w:t>
      </w:r>
    </w:p>
    <w:p w14:paraId="56B226E2" w14:textId="77777777" w:rsidR="00B76230" w:rsidRPr="00CD00DC" w:rsidRDefault="00B76230" w:rsidP="00CD00DC">
      <w:pPr>
        <w:spacing w:line="240" w:lineRule="auto"/>
        <w:rPr>
          <w:rFonts w:ascii="Times New Roman" w:hAnsi="Times New Roman" w:cs="Times New Roman"/>
          <w:sz w:val="22"/>
          <w:szCs w:val="22"/>
        </w:rPr>
      </w:pPr>
    </w:p>
    <w:p w14:paraId="5ABE2D05" w14:textId="133C7D2C" w:rsidR="00CD00DC" w:rsidRDefault="00CD00DC" w:rsidP="00CD00DC">
      <w:pPr>
        <w:spacing w:line="240" w:lineRule="auto"/>
        <w:rPr>
          <w:rFonts w:ascii="Times New Roman" w:hAnsi="Times New Roman" w:cs="Times New Roman"/>
          <w:sz w:val="22"/>
          <w:szCs w:val="22"/>
        </w:rPr>
      </w:pPr>
      <w:r w:rsidRPr="00CD00DC">
        <w:rPr>
          <w:rFonts w:ascii="Times New Roman" w:hAnsi="Times New Roman" w:cs="Times New Roman"/>
          <w:sz w:val="22"/>
          <w:szCs w:val="22"/>
        </w:rPr>
        <w:t xml:space="preserve">Management’s discussion and the financial statement footnotes also highlight the importance of cost savings and productivity initiatives in supporting profitability during 2022. Kimberly-Clark’s FORCE (Focused </w:t>
      </w:r>
      <w:r w:rsidR="00527C6D" w:rsidRPr="00CD00DC">
        <w:rPr>
          <w:rFonts w:ascii="Times New Roman" w:hAnsi="Times New Roman" w:cs="Times New Roman"/>
          <w:sz w:val="22"/>
          <w:szCs w:val="22"/>
        </w:rPr>
        <w:t>on</w:t>
      </w:r>
      <w:r w:rsidRPr="00CD00DC">
        <w:rPr>
          <w:rFonts w:ascii="Times New Roman" w:hAnsi="Times New Roman" w:cs="Times New Roman"/>
          <w:sz w:val="22"/>
          <w:szCs w:val="22"/>
        </w:rPr>
        <w:t xml:space="preserve"> Reducing Costs Everywhere) program generated productivity savings that helped offset inflationary pressures in raw materials and logistics. At the same time, the company continued to invest in advertising, brand support, innovation, and supply chain capabilities to strengthen its competitive position. These strategic investments are reflected in the financial results</w:t>
      </w:r>
      <w:r w:rsidR="003F4A83">
        <w:rPr>
          <w:rFonts w:ascii="Times New Roman" w:hAnsi="Times New Roman" w:cs="Times New Roman"/>
          <w:sz w:val="22"/>
          <w:szCs w:val="22"/>
        </w:rPr>
        <w:t>. Although</w:t>
      </w:r>
      <w:r w:rsidRPr="00CD00DC">
        <w:rPr>
          <w:rFonts w:ascii="Times New Roman" w:hAnsi="Times New Roman" w:cs="Times New Roman"/>
          <w:sz w:val="22"/>
          <w:szCs w:val="22"/>
        </w:rPr>
        <w:t xml:space="preserve"> margins did not expand significantly, they remained relatively stable despite substantial cost inflation, suggesting that management prioritized maintaining brand strength and long-term growth capabilities while protecting near-term profitability.</w:t>
      </w:r>
    </w:p>
    <w:p w14:paraId="32FF6B70" w14:textId="77777777" w:rsidR="00145D00" w:rsidRPr="00CD00DC" w:rsidRDefault="00145D00" w:rsidP="00CD00DC">
      <w:pPr>
        <w:spacing w:line="240" w:lineRule="auto"/>
        <w:rPr>
          <w:rFonts w:ascii="Times New Roman" w:hAnsi="Times New Roman" w:cs="Times New Roman"/>
          <w:sz w:val="22"/>
          <w:szCs w:val="22"/>
        </w:rPr>
      </w:pPr>
    </w:p>
    <w:p w14:paraId="4CD1EC96" w14:textId="77777777" w:rsidR="00CD00DC" w:rsidRDefault="00CD00DC" w:rsidP="00CD00DC">
      <w:pPr>
        <w:spacing w:line="240" w:lineRule="auto"/>
        <w:rPr>
          <w:rFonts w:ascii="Times New Roman" w:hAnsi="Times New Roman" w:cs="Times New Roman"/>
          <w:sz w:val="22"/>
          <w:szCs w:val="22"/>
        </w:rPr>
      </w:pPr>
      <w:r w:rsidRPr="00CD00DC">
        <w:rPr>
          <w:rFonts w:ascii="Times New Roman" w:hAnsi="Times New Roman" w:cs="Times New Roman"/>
          <w:sz w:val="22"/>
          <w:szCs w:val="22"/>
        </w:rPr>
        <w:t>Segment performance also provides additional insight into Kimberly-Clark’s overall results. The Personal Care segment, which includes products such as diapers, feminine care, and incontinence products, was a key driver of revenue growth. Management commentary indicates strong brand performance and continued expansion in developing and emerging markets, supported by innovation and targeted marketing investments. This segment typically generates relatively strong margins, which likely helped stabilize overall profitability despite rising input costs.</w:t>
      </w:r>
    </w:p>
    <w:p w14:paraId="4C022F25" w14:textId="77777777" w:rsidR="00145D00" w:rsidRPr="00CD00DC" w:rsidRDefault="00145D00" w:rsidP="00CD00DC">
      <w:pPr>
        <w:spacing w:line="240" w:lineRule="auto"/>
        <w:rPr>
          <w:rFonts w:ascii="Times New Roman" w:hAnsi="Times New Roman" w:cs="Times New Roman"/>
          <w:sz w:val="22"/>
          <w:szCs w:val="22"/>
        </w:rPr>
      </w:pPr>
    </w:p>
    <w:p w14:paraId="2C6E132E" w14:textId="77777777" w:rsidR="00CD00DC" w:rsidRDefault="00CD00DC" w:rsidP="00CD00DC">
      <w:pPr>
        <w:spacing w:line="240" w:lineRule="auto"/>
        <w:rPr>
          <w:rFonts w:ascii="Times New Roman" w:hAnsi="Times New Roman" w:cs="Times New Roman"/>
          <w:sz w:val="22"/>
          <w:szCs w:val="22"/>
        </w:rPr>
      </w:pPr>
      <w:r w:rsidRPr="00CD00DC">
        <w:rPr>
          <w:rFonts w:ascii="Times New Roman" w:hAnsi="Times New Roman" w:cs="Times New Roman"/>
          <w:sz w:val="22"/>
          <w:szCs w:val="22"/>
        </w:rPr>
        <w:t>The Consumer Tissue segment, which includes household tissue products such as paper towels and bathroom tissue, faced a more challenging operating environment due to its higher exposure to pulp and energy costs and competitive pricing pressures in certain markets. Nevertheless, the slight improvement in overall gross and operating margins suggests that pricing actions and product mix improvements partially offset these cost pressures. Additionally, management’s decision to exit the tissue business in Brazil and license certain brands reflects a broader strategic effort to optimize the company’s portfolio and reduce exposure to structurally lower-margin operations.</w:t>
      </w:r>
    </w:p>
    <w:p w14:paraId="7515F29C" w14:textId="77777777" w:rsidR="002663B9" w:rsidRPr="00CD00DC" w:rsidRDefault="002663B9" w:rsidP="00CD00DC">
      <w:pPr>
        <w:spacing w:line="240" w:lineRule="auto"/>
        <w:rPr>
          <w:rFonts w:ascii="Times New Roman" w:hAnsi="Times New Roman" w:cs="Times New Roman"/>
          <w:sz w:val="22"/>
          <w:szCs w:val="22"/>
        </w:rPr>
      </w:pPr>
    </w:p>
    <w:p w14:paraId="15E299A4" w14:textId="77777777" w:rsidR="00CD00DC" w:rsidRPr="00CD00DC" w:rsidRDefault="00CD00DC" w:rsidP="00CD00DC">
      <w:pPr>
        <w:spacing w:line="240" w:lineRule="auto"/>
        <w:rPr>
          <w:rFonts w:ascii="Times New Roman" w:hAnsi="Times New Roman" w:cs="Times New Roman"/>
          <w:sz w:val="22"/>
          <w:szCs w:val="22"/>
        </w:rPr>
      </w:pPr>
      <w:r w:rsidRPr="00CD00DC">
        <w:rPr>
          <w:rFonts w:ascii="Times New Roman" w:hAnsi="Times New Roman" w:cs="Times New Roman"/>
          <w:sz w:val="22"/>
          <w:szCs w:val="22"/>
        </w:rPr>
        <w:t>Finally, the K-C Professional segment, which serves away-from-home customers such as offices, hotels, and healthcare facilities, continued to recover as economic activity and workplace occupancy improved following the pandemic. Increased demand for hygiene solutions, wipers, tissue products, and related services likely contributed to overall sales growth. However, the segment still faces cost pressures and demand variability tied to macroeconomic conditions, which may help explain why EBITDA margins declined slightly despite overall revenue growth.</w:t>
      </w:r>
    </w:p>
    <w:p w14:paraId="312CD875" w14:textId="3F45A121" w:rsidR="00CD00DC" w:rsidRPr="00CD00DC" w:rsidRDefault="00CD00DC" w:rsidP="00CD00DC">
      <w:pPr>
        <w:spacing w:line="240" w:lineRule="auto"/>
        <w:rPr>
          <w:rFonts w:ascii="Times New Roman" w:hAnsi="Times New Roman" w:cs="Times New Roman"/>
          <w:sz w:val="22"/>
          <w:szCs w:val="22"/>
        </w:rPr>
      </w:pPr>
      <w:r w:rsidRPr="00CD00DC">
        <w:rPr>
          <w:rFonts w:ascii="Times New Roman" w:hAnsi="Times New Roman" w:cs="Times New Roman"/>
          <w:sz w:val="22"/>
          <w:szCs w:val="22"/>
        </w:rPr>
        <w:lastRenderedPageBreak/>
        <w:t>Overall, Kimberly-Clark’s fiscal 2022 performance reflects disciplined operational management in a difficult economic environment. The company achieved moderate revenue growth, maintained relatively stable operating margins, and generated stronger bottom-line profitability, despite significant inflationary pressures and continued investment in brand and supply chain capabilities. The combination of pricing actions, cost savings initiatives, and strategic portfolio adjustments</w:t>
      </w:r>
      <w:r w:rsidR="00571BAB">
        <w:rPr>
          <w:rFonts w:ascii="Times New Roman" w:hAnsi="Times New Roman" w:cs="Times New Roman"/>
          <w:sz w:val="22"/>
          <w:szCs w:val="22"/>
        </w:rPr>
        <w:t xml:space="preserve"> - </w:t>
      </w:r>
      <w:r w:rsidRPr="00CD00DC">
        <w:rPr>
          <w:rFonts w:ascii="Times New Roman" w:hAnsi="Times New Roman" w:cs="Times New Roman"/>
          <w:sz w:val="22"/>
          <w:szCs w:val="22"/>
        </w:rPr>
        <w:t>along with contributions from the Personal Care segment, a resilient Consumer Tissue business, and a recovering K-C Professional segment</w:t>
      </w:r>
      <w:r w:rsidR="00571BAB">
        <w:rPr>
          <w:rFonts w:ascii="Times New Roman" w:hAnsi="Times New Roman" w:cs="Times New Roman"/>
          <w:sz w:val="22"/>
          <w:szCs w:val="22"/>
        </w:rPr>
        <w:t xml:space="preserve"> - </w:t>
      </w:r>
      <w:r w:rsidRPr="00CD00DC">
        <w:rPr>
          <w:rFonts w:ascii="Times New Roman" w:hAnsi="Times New Roman" w:cs="Times New Roman"/>
          <w:sz w:val="22"/>
          <w:szCs w:val="22"/>
        </w:rPr>
        <w:t>suggests that Kimberly-Clark successfully preserved its financial stability while continuing to position the company for long-term growth.</w:t>
      </w:r>
    </w:p>
    <w:p w14:paraId="63E43959" w14:textId="77777777" w:rsidR="00CD00DC" w:rsidRDefault="00CD00DC" w:rsidP="001133A3">
      <w:pPr>
        <w:spacing w:line="240" w:lineRule="auto"/>
        <w:rPr>
          <w:rFonts w:ascii="Times New Roman" w:hAnsi="Times New Roman" w:cs="Times New Roman"/>
          <w:b/>
          <w:bCs/>
          <w:sz w:val="22"/>
          <w:szCs w:val="22"/>
        </w:rPr>
      </w:pPr>
    </w:p>
    <w:p w14:paraId="29B2DE93" w14:textId="29FCE5E4" w:rsidR="001133A3" w:rsidRDefault="001133A3" w:rsidP="001133A3">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Section</w:t>
      </w:r>
      <w:r w:rsidR="00DE3193">
        <w:rPr>
          <w:rFonts w:ascii="Times New Roman" w:hAnsi="Times New Roman" w:cs="Times New Roman"/>
          <w:b/>
          <w:bCs/>
          <w:sz w:val="22"/>
          <w:szCs w:val="22"/>
        </w:rPr>
        <w:t>:</w:t>
      </w:r>
      <w:r w:rsidRPr="001A3E36">
        <w:rPr>
          <w:rFonts w:ascii="Times New Roman" w:hAnsi="Times New Roman" w:cs="Times New Roman"/>
          <w:b/>
          <w:bCs/>
          <w:sz w:val="22"/>
          <w:szCs w:val="22"/>
        </w:rPr>
        <w:t xml:space="preserve"> I</w:t>
      </w:r>
      <w:r w:rsidR="00A756B0" w:rsidRPr="001A3E36">
        <w:rPr>
          <w:rFonts w:ascii="Times New Roman" w:hAnsi="Times New Roman" w:cs="Times New Roman"/>
          <w:b/>
          <w:bCs/>
          <w:sz w:val="22"/>
          <w:szCs w:val="22"/>
        </w:rPr>
        <w:t>I</w:t>
      </w:r>
      <w:r w:rsidR="00063BFB">
        <w:rPr>
          <w:rFonts w:ascii="Times New Roman" w:hAnsi="Times New Roman" w:cs="Times New Roman"/>
          <w:b/>
          <w:bCs/>
          <w:sz w:val="22"/>
          <w:szCs w:val="22"/>
        </w:rPr>
        <w:t>.</w:t>
      </w:r>
      <w:r w:rsidR="00A756B0" w:rsidRPr="001A3E36">
        <w:rPr>
          <w:rFonts w:ascii="Times New Roman" w:hAnsi="Times New Roman" w:cs="Times New Roman"/>
          <w:b/>
          <w:bCs/>
          <w:sz w:val="22"/>
          <w:szCs w:val="22"/>
        </w:rPr>
        <w:t xml:space="preserve"> </w:t>
      </w:r>
      <w:r w:rsidR="00376A13" w:rsidRPr="001A3E36">
        <w:rPr>
          <w:rFonts w:ascii="Times New Roman" w:hAnsi="Times New Roman" w:cs="Times New Roman"/>
          <w:b/>
          <w:bCs/>
          <w:sz w:val="22"/>
          <w:szCs w:val="22"/>
        </w:rPr>
        <w:t xml:space="preserve">Financial </w:t>
      </w:r>
      <w:r w:rsidR="001807D7" w:rsidRPr="001A3E36">
        <w:rPr>
          <w:rFonts w:ascii="Times New Roman" w:hAnsi="Times New Roman" w:cs="Times New Roman"/>
          <w:b/>
          <w:bCs/>
          <w:sz w:val="22"/>
          <w:szCs w:val="22"/>
        </w:rPr>
        <w:t xml:space="preserve">Position </w:t>
      </w:r>
      <w:r w:rsidR="006F0E22" w:rsidRPr="001A3E36">
        <w:rPr>
          <w:rFonts w:ascii="Times New Roman" w:hAnsi="Times New Roman" w:cs="Times New Roman"/>
          <w:b/>
          <w:bCs/>
          <w:sz w:val="22"/>
          <w:szCs w:val="22"/>
        </w:rPr>
        <w:t xml:space="preserve">(GAAP </w:t>
      </w:r>
      <w:r w:rsidR="006B2100" w:rsidRPr="001A3E36">
        <w:rPr>
          <w:rFonts w:ascii="Times New Roman" w:hAnsi="Times New Roman" w:cs="Times New Roman"/>
          <w:b/>
          <w:bCs/>
          <w:sz w:val="22"/>
          <w:szCs w:val="22"/>
        </w:rPr>
        <w:t xml:space="preserve">Basic) </w:t>
      </w:r>
      <w:r w:rsidR="00B64530" w:rsidRPr="001A3E36">
        <w:rPr>
          <w:rFonts w:ascii="Times New Roman" w:hAnsi="Times New Roman" w:cs="Times New Roman"/>
          <w:b/>
          <w:bCs/>
          <w:sz w:val="22"/>
          <w:szCs w:val="22"/>
        </w:rPr>
        <w:t xml:space="preserve">and ROE </w:t>
      </w:r>
      <w:r w:rsidR="00881F0E" w:rsidRPr="001A3E36">
        <w:rPr>
          <w:rFonts w:ascii="Times New Roman" w:hAnsi="Times New Roman" w:cs="Times New Roman"/>
          <w:b/>
          <w:bCs/>
          <w:sz w:val="22"/>
          <w:szCs w:val="22"/>
        </w:rPr>
        <w:t xml:space="preserve">(DuPont) </w:t>
      </w:r>
      <w:r w:rsidR="005E3883" w:rsidRPr="001A3E36">
        <w:rPr>
          <w:rFonts w:ascii="Times New Roman" w:hAnsi="Times New Roman" w:cs="Times New Roman"/>
          <w:b/>
          <w:bCs/>
          <w:sz w:val="22"/>
          <w:szCs w:val="22"/>
        </w:rPr>
        <w:t>Analysis</w:t>
      </w:r>
    </w:p>
    <w:p w14:paraId="0D71BFB0" w14:textId="0098F487" w:rsidR="009D298C" w:rsidRPr="00C539E9" w:rsidRDefault="00D00214" w:rsidP="000353F8">
      <w:pPr>
        <w:pStyle w:val="ListParagraph"/>
        <w:numPr>
          <w:ilvl w:val="0"/>
          <w:numId w:val="2"/>
        </w:numPr>
        <w:spacing w:line="240" w:lineRule="auto"/>
        <w:rPr>
          <w:rFonts w:ascii="Times New Roman" w:hAnsi="Times New Roman" w:cs="Times New Roman"/>
          <w:b/>
          <w:bCs/>
          <w:sz w:val="22"/>
          <w:szCs w:val="22"/>
        </w:rPr>
      </w:pPr>
      <w:r w:rsidRPr="00D00214">
        <w:rPr>
          <w:rFonts w:ascii="Times New Roman" w:hAnsi="Times New Roman" w:cs="Times New Roman"/>
          <w:b/>
          <w:bCs/>
          <w:sz w:val="22"/>
          <w:szCs w:val="22"/>
        </w:rPr>
        <w:t xml:space="preserve">(1) </w:t>
      </w:r>
      <w:r w:rsidR="009D298C" w:rsidRPr="006B2F6F">
        <w:rPr>
          <w:rFonts w:ascii="Times New Roman" w:hAnsi="Times New Roman" w:cs="Times New Roman"/>
          <w:sz w:val="22"/>
          <w:szCs w:val="22"/>
        </w:rPr>
        <w:t xml:space="preserve">(Prepared jointly by the </w:t>
      </w:r>
      <w:r w:rsidR="009D298C">
        <w:rPr>
          <w:rFonts w:ascii="Times New Roman" w:hAnsi="Times New Roman" w:cs="Times New Roman"/>
          <w:sz w:val="22"/>
          <w:szCs w:val="22"/>
        </w:rPr>
        <w:t>case</w:t>
      </w:r>
      <w:r w:rsidR="009D298C" w:rsidRPr="006B2F6F">
        <w:rPr>
          <w:rFonts w:ascii="Times New Roman" w:hAnsi="Times New Roman" w:cs="Times New Roman"/>
          <w:sz w:val="22"/>
          <w:szCs w:val="22"/>
        </w:rPr>
        <w:t xml:space="preserve"> team.)</w:t>
      </w:r>
    </w:p>
    <w:p w14:paraId="2678557E" w14:textId="77777777" w:rsidR="0022462F" w:rsidRDefault="0022462F" w:rsidP="009D298C">
      <w:pPr>
        <w:spacing w:line="240" w:lineRule="auto"/>
        <w:rPr>
          <w:rFonts w:ascii="Times New Roman" w:hAnsi="Times New Roman" w:cs="Times New Roman"/>
          <w:b/>
          <w:bCs/>
          <w:sz w:val="22"/>
          <w:szCs w:val="22"/>
        </w:rPr>
      </w:pPr>
    </w:p>
    <w:p w14:paraId="045B18E4" w14:textId="717490FF" w:rsidR="00822D0E" w:rsidRPr="009D298C" w:rsidRDefault="002A14EC" w:rsidP="009D298C">
      <w:pPr>
        <w:spacing w:line="240" w:lineRule="auto"/>
        <w:rPr>
          <w:rFonts w:ascii="Times New Roman" w:hAnsi="Times New Roman" w:cs="Times New Roman"/>
          <w:b/>
          <w:bCs/>
          <w:sz w:val="22"/>
          <w:szCs w:val="22"/>
        </w:rPr>
      </w:pPr>
      <w:r w:rsidRPr="009D298C">
        <w:rPr>
          <w:rFonts w:ascii="Times New Roman" w:hAnsi="Times New Roman" w:cs="Times New Roman"/>
          <w:b/>
          <w:bCs/>
          <w:sz w:val="22"/>
          <w:szCs w:val="22"/>
        </w:rPr>
        <w:t>Return on Equity (ROE): 3</w:t>
      </w:r>
      <w:r w:rsidR="00F606C5">
        <w:rPr>
          <w:rFonts w:ascii="Times New Roman" w:hAnsi="Times New Roman" w:cs="Times New Roman"/>
          <w:b/>
          <w:bCs/>
          <w:sz w:val="22"/>
          <w:szCs w:val="22"/>
        </w:rPr>
        <w:t xml:space="preserve"> - </w:t>
      </w:r>
      <w:r w:rsidRPr="009D298C">
        <w:rPr>
          <w:rFonts w:ascii="Times New Roman" w:hAnsi="Times New Roman" w:cs="Times New Roman"/>
          <w:b/>
          <w:bCs/>
          <w:sz w:val="22"/>
          <w:szCs w:val="22"/>
        </w:rPr>
        <w:t>Step DuPont Analysis</w:t>
      </w:r>
    </w:p>
    <w:p w14:paraId="3C50977C" w14:textId="4E808F1A" w:rsidR="00D111ED" w:rsidRDefault="005B36F2" w:rsidP="00FC10C9">
      <w:pPr>
        <w:spacing w:line="240" w:lineRule="auto"/>
        <w:rPr>
          <w:rFonts w:ascii="Times New Roman" w:hAnsi="Times New Roman" w:cs="Times New Roman"/>
          <w:sz w:val="22"/>
          <w:szCs w:val="22"/>
        </w:rPr>
      </w:pPr>
      <w:r w:rsidRPr="005B36F2">
        <w:rPr>
          <w:rFonts w:ascii="Times New Roman" w:hAnsi="Times New Roman" w:cs="Times New Roman"/>
          <w:sz w:val="22"/>
          <w:szCs w:val="22"/>
        </w:rPr>
        <w:t>The 3-step DuPont model decomposes return on equity (ROE) into three components that measure profitability, asset efficiency, and financial leverage.</w:t>
      </w:r>
    </w:p>
    <w:p w14:paraId="2DB43330" w14:textId="77777777" w:rsidR="00F606C5" w:rsidRPr="001A3E36" w:rsidRDefault="00F606C5" w:rsidP="00FC10C9">
      <w:pPr>
        <w:spacing w:line="240" w:lineRule="auto"/>
        <w:rPr>
          <w:rFonts w:ascii="Times New Roman" w:hAnsi="Times New Roman" w:cs="Times New Roman"/>
          <w:sz w:val="22"/>
          <w:szCs w:val="22"/>
        </w:rPr>
      </w:pPr>
    </w:p>
    <w:p w14:paraId="22002E8A" w14:textId="5D073316" w:rsidR="00D111ED" w:rsidRPr="001A3E36" w:rsidRDefault="00D111ED" w:rsidP="00FC10C9">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ROE = Net Profit Margin </w:t>
      </w:r>
      <w:r w:rsidR="005E19CB" w:rsidRPr="001A3E36">
        <w:rPr>
          <w:rFonts w:ascii="Times New Roman" w:hAnsi="Times New Roman" w:cs="Times New Roman"/>
          <w:sz w:val="22"/>
          <w:szCs w:val="22"/>
        </w:rPr>
        <w:t>*</w:t>
      </w:r>
      <w:r w:rsidRPr="001A3E36">
        <w:rPr>
          <w:rFonts w:ascii="Times New Roman" w:hAnsi="Times New Roman" w:cs="Times New Roman"/>
          <w:sz w:val="22"/>
          <w:szCs w:val="22"/>
        </w:rPr>
        <w:t xml:space="preserve"> Asset Turnover </w:t>
      </w:r>
      <w:r w:rsidR="005E19CB" w:rsidRPr="001A3E36">
        <w:rPr>
          <w:rFonts w:ascii="Times New Roman" w:hAnsi="Times New Roman" w:cs="Times New Roman"/>
          <w:sz w:val="22"/>
          <w:szCs w:val="22"/>
        </w:rPr>
        <w:t>*</w:t>
      </w:r>
      <w:r w:rsidRPr="001A3E36">
        <w:rPr>
          <w:rFonts w:ascii="Times New Roman" w:hAnsi="Times New Roman" w:cs="Times New Roman"/>
          <w:sz w:val="22"/>
          <w:szCs w:val="22"/>
        </w:rPr>
        <w:t xml:space="preserve"> Financial Leverage</w:t>
      </w:r>
    </w:p>
    <w:p w14:paraId="1CA40598" w14:textId="77777777" w:rsidR="00B50560" w:rsidRPr="001A3E36" w:rsidRDefault="00B50560" w:rsidP="00FC10C9">
      <w:pPr>
        <w:spacing w:line="240" w:lineRule="auto"/>
        <w:rPr>
          <w:rFonts w:ascii="Times New Roman" w:hAnsi="Times New Roman" w:cs="Times New Roman"/>
          <w:sz w:val="22"/>
          <w:szCs w:val="22"/>
        </w:rPr>
      </w:pPr>
    </w:p>
    <w:p w14:paraId="02065CBC" w14:textId="1C8B7581" w:rsidR="00466749" w:rsidRPr="001A3E36" w:rsidRDefault="00466749" w:rsidP="00466749">
      <w:pPr>
        <w:pStyle w:val="ListParagraph"/>
        <w:numPr>
          <w:ilvl w:val="0"/>
          <w:numId w:val="3"/>
        </w:num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Net Profit Margin = Net Income / Net Revenue</w:t>
      </w:r>
    </w:p>
    <w:p w14:paraId="114A00AB" w14:textId="1F32F828" w:rsidR="00605119" w:rsidRPr="001A3E36" w:rsidRDefault="00605119" w:rsidP="00605119">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Net Profit Margin (2022) = </w:t>
      </w:r>
      <w:r w:rsidR="000564B4" w:rsidRPr="001A3E36">
        <w:rPr>
          <w:rFonts w:ascii="Times New Roman" w:hAnsi="Times New Roman" w:cs="Times New Roman"/>
          <w:sz w:val="22"/>
          <w:szCs w:val="22"/>
        </w:rPr>
        <w:t xml:space="preserve">1,934 / 20,175 = </w:t>
      </w:r>
      <w:r w:rsidR="00DC587F" w:rsidRPr="001A3E36">
        <w:rPr>
          <w:rFonts w:ascii="Times New Roman" w:hAnsi="Times New Roman" w:cs="Times New Roman"/>
          <w:sz w:val="22"/>
          <w:szCs w:val="22"/>
        </w:rPr>
        <w:t>0.0959 = 9.59</w:t>
      </w:r>
      <w:r w:rsidR="00721454" w:rsidRPr="001A3E36">
        <w:rPr>
          <w:rFonts w:ascii="Times New Roman" w:hAnsi="Times New Roman" w:cs="Times New Roman"/>
          <w:sz w:val="22"/>
          <w:szCs w:val="22"/>
        </w:rPr>
        <w:t>%</w:t>
      </w:r>
    </w:p>
    <w:p w14:paraId="4C5DF276" w14:textId="4C4BF4AD" w:rsidR="00721454" w:rsidRPr="001A3E36" w:rsidRDefault="00721454" w:rsidP="00605119">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Net Profit Margin (2021) = 1,814 / 19,440 = </w:t>
      </w:r>
      <w:r w:rsidR="003B355B" w:rsidRPr="001A3E36">
        <w:rPr>
          <w:rFonts w:ascii="Times New Roman" w:hAnsi="Times New Roman" w:cs="Times New Roman"/>
          <w:sz w:val="22"/>
          <w:szCs w:val="22"/>
        </w:rPr>
        <w:t>0.0933 = 9.33%</w:t>
      </w:r>
    </w:p>
    <w:p w14:paraId="16586669" w14:textId="77659EAE" w:rsidR="00C67F1C" w:rsidRPr="001A3E36" w:rsidRDefault="00C67F1C" w:rsidP="00605119">
      <w:pPr>
        <w:spacing w:line="240" w:lineRule="auto"/>
        <w:rPr>
          <w:rFonts w:ascii="Times New Roman" w:hAnsi="Times New Roman" w:cs="Times New Roman"/>
          <w:sz w:val="22"/>
          <w:szCs w:val="22"/>
        </w:rPr>
      </w:pPr>
    </w:p>
    <w:p w14:paraId="18638F03" w14:textId="50DC29D2" w:rsidR="00C67F1C" w:rsidRPr="001A3E36" w:rsidRDefault="00C67F1C" w:rsidP="00C67F1C">
      <w:pPr>
        <w:pStyle w:val="ListParagraph"/>
        <w:numPr>
          <w:ilvl w:val="0"/>
          <w:numId w:val="3"/>
        </w:num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Asset Turnover = Net Revenue / Avg. Total Assets</w:t>
      </w:r>
    </w:p>
    <w:p w14:paraId="04FA2BB4" w14:textId="7B56FEA9" w:rsidR="00A776BF" w:rsidRPr="001A3E36" w:rsidRDefault="00F57DAA" w:rsidP="00551B09">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Calculate Avg. Total Assets:</w:t>
      </w:r>
    </w:p>
    <w:p w14:paraId="3977C84D" w14:textId="403050B7" w:rsidR="00F57DAA" w:rsidRPr="001A3E36" w:rsidRDefault="00F57DAA" w:rsidP="00551B09">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2022 = </w:t>
      </w:r>
      <w:r w:rsidR="008428A1">
        <w:rPr>
          <w:rFonts w:ascii="Times New Roman" w:hAnsi="Times New Roman" w:cs="Times New Roman"/>
          <w:b/>
          <w:bCs/>
          <w:sz w:val="22"/>
          <w:szCs w:val="22"/>
        </w:rPr>
        <w:t xml:space="preserve">   </w:t>
      </w:r>
      <w:r w:rsidR="00845011" w:rsidRPr="001A3E36">
        <w:rPr>
          <w:rFonts w:ascii="Times New Roman" w:hAnsi="Times New Roman" w:cs="Times New Roman"/>
          <w:sz w:val="22"/>
          <w:szCs w:val="22"/>
        </w:rPr>
        <w:t xml:space="preserve">17,970 + 17,837   = </w:t>
      </w:r>
      <w:r w:rsidR="00E6544A" w:rsidRPr="001A3E36">
        <w:rPr>
          <w:rFonts w:ascii="Times New Roman" w:hAnsi="Times New Roman" w:cs="Times New Roman"/>
          <w:sz w:val="22"/>
          <w:szCs w:val="22"/>
        </w:rPr>
        <w:t xml:space="preserve">17,903.5                          </w:t>
      </w:r>
      <w:r w:rsidR="00E6544A" w:rsidRPr="001A3E36">
        <w:rPr>
          <w:rFonts w:ascii="Times New Roman" w:hAnsi="Times New Roman" w:cs="Times New Roman"/>
          <w:b/>
          <w:bCs/>
          <w:sz w:val="22"/>
          <w:szCs w:val="22"/>
        </w:rPr>
        <w:t>2021</w:t>
      </w:r>
      <w:r w:rsidR="00E6544A" w:rsidRPr="001A3E36">
        <w:rPr>
          <w:rFonts w:ascii="Times New Roman" w:hAnsi="Times New Roman" w:cs="Times New Roman"/>
          <w:sz w:val="22"/>
          <w:szCs w:val="22"/>
        </w:rPr>
        <w:t xml:space="preserve"> = </w:t>
      </w:r>
      <w:r w:rsidR="00501081" w:rsidRPr="001A3E36">
        <w:rPr>
          <w:rFonts w:ascii="Times New Roman" w:hAnsi="Times New Roman" w:cs="Times New Roman"/>
          <w:sz w:val="22"/>
          <w:szCs w:val="22"/>
        </w:rPr>
        <w:t xml:space="preserve">17,837 + 17,523 = </w:t>
      </w:r>
      <w:r w:rsidR="00FD4565" w:rsidRPr="001A3E36">
        <w:rPr>
          <w:rFonts w:ascii="Times New Roman" w:hAnsi="Times New Roman" w:cs="Times New Roman"/>
          <w:sz w:val="22"/>
          <w:szCs w:val="22"/>
        </w:rPr>
        <w:t>17,680</w:t>
      </w:r>
    </w:p>
    <w:p w14:paraId="76312BFA" w14:textId="353C7C25" w:rsidR="008D0E02" w:rsidRDefault="0042571E" w:rsidP="008D0E02">
      <w:pPr>
        <w:spacing w:line="240" w:lineRule="auto"/>
        <w:rPr>
          <w:rFonts w:ascii="Times New Roman" w:hAnsi="Times New Roman" w:cs="Times New Roman"/>
          <w:sz w:val="22"/>
          <w:szCs w:val="22"/>
        </w:rPr>
      </w:pPr>
      <w:r w:rsidRPr="001A3E36">
        <w:rPr>
          <w:rFonts w:ascii="Times New Roman" w:hAnsi="Times New Roman" w:cs="Times New Roman"/>
          <w:b/>
          <w:bCs/>
          <w:noProof/>
          <w:sz w:val="22"/>
          <w:szCs w:val="22"/>
        </w:rPr>
        <mc:AlternateContent>
          <mc:Choice Requires="wps">
            <w:drawing>
              <wp:anchor distT="0" distB="0" distL="114300" distR="114300" simplePos="0" relativeHeight="251673600" behindDoc="0" locked="0" layoutInCell="1" allowOverlap="1" wp14:anchorId="46F18CF9" wp14:editId="77FAEA6E">
                <wp:simplePos x="0" y="0"/>
                <wp:positionH relativeFrom="column">
                  <wp:posOffset>3486150</wp:posOffset>
                </wp:positionH>
                <wp:positionV relativeFrom="paragraph">
                  <wp:posOffset>13334</wp:posOffset>
                </wp:positionV>
                <wp:extent cx="885190" cy="0"/>
                <wp:effectExtent l="0" t="0" r="0" b="0"/>
                <wp:wrapNone/>
                <wp:docPr id="307712237" name="Straight Connector 1"/>
                <wp:cNvGraphicFramePr/>
                <a:graphic xmlns:a="http://schemas.openxmlformats.org/drawingml/2006/main">
                  <a:graphicData uri="http://schemas.microsoft.com/office/word/2010/wordprocessingShape">
                    <wps:wsp>
                      <wps:cNvCnPr/>
                      <wps:spPr>
                        <a:xfrm flipV="1">
                          <a:off x="0" y="0"/>
                          <a:ext cx="8851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4E4672" id="Straight Connector 1"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5pt,1.05pt" to="344.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" strokecolor="black [3200]" strokeweight="1.5pt">
                <v:stroke joinstyle="miter"/>
              </v:line>
            </w:pict>
          </mc:Fallback>
        </mc:AlternateContent>
      </w:r>
      <w:r w:rsidR="008428A1" w:rsidRPr="001A3E36">
        <w:rPr>
          <w:rFonts w:ascii="Times New Roman" w:hAnsi="Times New Roman" w:cs="Times New Roman"/>
          <w:b/>
          <w:bCs/>
          <w:noProof/>
          <w:sz w:val="22"/>
          <w:szCs w:val="22"/>
        </w:rPr>
        <mc:AlternateContent>
          <mc:Choice Requires="wps">
            <w:drawing>
              <wp:anchor distT="0" distB="0" distL="114300" distR="114300" simplePos="0" relativeHeight="251659264" behindDoc="0" locked="0" layoutInCell="1" allowOverlap="1" wp14:anchorId="6D5B81AA" wp14:editId="0003B781">
                <wp:simplePos x="0" y="0"/>
                <wp:positionH relativeFrom="column">
                  <wp:posOffset>485774</wp:posOffset>
                </wp:positionH>
                <wp:positionV relativeFrom="paragraph">
                  <wp:posOffset>3810</wp:posOffset>
                </wp:positionV>
                <wp:extent cx="956945" cy="0"/>
                <wp:effectExtent l="0" t="0" r="0" b="0"/>
                <wp:wrapNone/>
                <wp:docPr id="1965235293" name="Straight Connector 1"/>
                <wp:cNvGraphicFramePr/>
                <a:graphic xmlns:a="http://schemas.openxmlformats.org/drawingml/2006/main">
                  <a:graphicData uri="http://schemas.microsoft.com/office/word/2010/wordprocessingShape">
                    <wps:wsp>
                      <wps:cNvCnPr/>
                      <wps:spPr>
                        <a:xfrm flipV="1">
                          <a:off x="0" y="0"/>
                          <a:ext cx="95694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22F85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5pt,.3pt" to="113.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" strokecolor="black [3200]" strokeweight="1.5pt">
                <v:stroke joinstyle="miter"/>
              </v:line>
            </w:pict>
          </mc:Fallback>
        </mc:AlternateContent>
      </w:r>
      <w:r w:rsidR="00845011" w:rsidRPr="001A3E36">
        <w:rPr>
          <w:rFonts w:ascii="Times New Roman" w:hAnsi="Times New Roman" w:cs="Times New Roman"/>
          <w:sz w:val="22"/>
          <w:szCs w:val="22"/>
        </w:rPr>
        <w:t xml:space="preserve">                           2</w:t>
      </w:r>
      <w:r w:rsidR="00501081" w:rsidRPr="001A3E36">
        <w:rPr>
          <w:rFonts w:ascii="Times New Roman" w:hAnsi="Times New Roman" w:cs="Times New Roman"/>
          <w:sz w:val="22"/>
          <w:szCs w:val="22"/>
        </w:rPr>
        <w:t xml:space="preserve">                                                                           </w:t>
      </w:r>
      <w:r>
        <w:rPr>
          <w:rFonts w:ascii="Times New Roman" w:hAnsi="Times New Roman" w:cs="Times New Roman"/>
          <w:sz w:val="22"/>
          <w:szCs w:val="22"/>
        </w:rPr>
        <w:t xml:space="preserve"> </w:t>
      </w:r>
      <w:r w:rsidR="00501081" w:rsidRPr="001A3E36">
        <w:rPr>
          <w:rFonts w:ascii="Times New Roman" w:hAnsi="Times New Roman" w:cs="Times New Roman"/>
          <w:sz w:val="22"/>
          <w:szCs w:val="22"/>
        </w:rPr>
        <w:t xml:space="preserve">  </w:t>
      </w:r>
      <w:r>
        <w:rPr>
          <w:rFonts w:ascii="Times New Roman" w:hAnsi="Times New Roman" w:cs="Times New Roman"/>
          <w:sz w:val="22"/>
          <w:szCs w:val="22"/>
        </w:rPr>
        <w:t xml:space="preserve">     </w:t>
      </w:r>
      <w:r w:rsidR="00501081" w:rsidRPr="001A3E36">
        <w:rPr>
          <w:rFonts w:ascii="Times New Roman" w:hAnsi="Times New Roman" w:cs="Times New Roman"/>
          <w:sz w:val="22"/>
          <w:szCs w:val="22"/>
        </w:rPr>
        <w:t>2</w:t>
      </w:r>
    </w:p>
    <w:p w14:paraId="1FAEB84B" w14:textId="77777777" w:rsidR="00CC19FE" w:rsidRPr="001A3E36" w:rsidRDefault="00CC19FE" w:rsidP="008D0E02">
      <w:pPr>
        <w:spacing w:line="240" w:lineRule="auto"/>
        <w:rPr>
          <w:rFonts w:ascii="Times New Roman" w:hAnsi="Times New Roman" w:cs="Times New Roman"/>
          <w:sz w:val="22"/>
          <w:szCs w:val="22"/>
        </w:rPr>
      </w:pPr>
    </w:p>
    <w:p w14:paraId="7611E3B9" w14:textId="30D5CDE7" w:rsidR="000D6C51" w:rsidRPr="001A3E36" w:rsidRDefault="000D6C51" w:rsidP="008D0E02">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Asset Turnover (2022) </w:t>
      </w:r>
      <w:r w:rsidRPr="001A3E36">
        <w:rPr>
          <w:rFonts w:ascii="Times New Roman" w:hAnsi="Times New Roman" w:cs="Times New Roman"/>
          <w:sz w:val="22"/>
          <w:szCs w:val="22"/>
        </w:rPr>
        <w:t xml:space="preserve">= </w:t>
      </w:r>
      <w:r w:rsidR="006A4098" w:rsidRPr="001A3E36">
        <w:rPr>
          <w:rFonts w:ascii="Times New Roman" w:hAnsi="Times New Roman" w:cs="Times New Roman"/>
          <w:sz w:val="22"/>
          <w:szCs w:val="22"/>
        </w:rPr>
        <w:t xml:space="preserve">20,175 / 17903.5 = </w:t>
      </w:r>
      <w:r w:rsidR="00A43E7C" w:rsidRPr="001A3E36">
        <w:rPr>
          <w:rFonts w:ascii="Times New Roman" w:hAnsi="Times New Roman" w:cs="Times New Roman"/>
          <w:sz w:val="22"/>
          <w:szCs w:val="22"/>
        </w:rPr>
        <w:t xml:space="preserve">1.1269 = </w:t>
      </w:r>
      <w:r w:rsidR="00D31B02" w:rsidRPr="001A3E36">
        <w:rPr>
          <w:rFonts w:ascii="Times New Roman" w:hAnsi="Times New Roman" w:cs="Times New Roman"/>
          <w:sz w:val="22"/>
          <w:szCs w:val="22"/>
        </w:rPr>
        <w:t>1.13X</w:t>
      </w:r>
    </w:p>
    <w:p w14:paraId="041DABC1" w14:textId="17262381" w:rsidR="00D31B02" w:rsidRPr="001A3E36" w:rsidRDefault="00D31B02" w:rsidP="008D0E02">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Asset Turnover (2021) </w:t>
      </w:r>
      <w:r w:rsidRPr="001A3E36">
        <w:rPr>
          <w:rFonts w:ascii="Times New Roman" w:hAnsi="Times New Roman" w:cs="Times New Roman"/>
          <w:sz w:val="22"/>
          <w:szCs w:val="22"/>
        </w:rPr>
        <w:t xml:space="preserve">= </w:t>
      </w:r>
      <w:r w:rsidR="00CB0A3F" w:rsidRPr="001A3E36">
        <w:rPr>
          <w:rFonts w:ascii="Times New Roman" w:hAnsi="Times New Roman" w:cs="Times New Roman"/>
          <w:sz w:val="22"/>
          <w:szCs w:val="22"/>
        </w:rPr>
        <w:t xml:space="preserve">19,440 / 17,680 = </w:t>
      </w:r>
      <w:r w:rsidR="00612445" w:rsidRPr="001A3E36">
        <w:rPr>
          <w:rFonts w:ascii="Times New Roman" w:hAnsi="Times New Roman" w:cs="Times New Roman"/>
          <w:sz w:val="22"/>
          <w:szCs w:val="22"/>
        </w:rPr>
        <w:t xml:space="preserve">1.099 = </w:t>
      </w:r>
      <w:r w:rsidR="00471A80" w:rsidRPr="001A3E36">
        <w:rPr>
          <w:rFonts w:ascii="Times New Roman" w:hAnsi="Times New Roman" w:cs="Times New Roman"/>
          <w:sz w:val="22"/>
          <w:szCs w:val="22"/>
        </w:rPr>
        <w:t>1.10X</w:t>
      </w:r>
    </w:p>
    <w:p w14:paraId="432E9415" w14:textId="77777777" w:rsidR="00680231" w:rsidRPr="001A3E36" w:rsidRDefault="00680231" w:rsidP="008D0E02">
      <w:pPr>
        <w:spacing w:line="240" w:lineRule="auto"/>
        <w:rPr>
          <w:rFonts w:ascii="Times New Roman" w:hAnsi="Times New Roman" w:cs="Times New Roman"/>
          <w:sz w:val="22"/>
          <w:szCs w:val="22"/>
        </w:rPr>
      </w:pPr>
    </w:p>
    <w:p w14:paraId="5D7C5153" w14:textId="32CF0F81" w:rsidR="00680231" w:rsidRPr="001A3E36" w:rsidRDefault="00680231" w:rsidP="00680231">
      <w:pPr>
        <w:pStyle w:val="ListParagraph"/>
        <w:numPr>
          <w:ilvl w:val="0"/>
          <w:numId w:val="3"/>
        </w:num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Financial Leverage = Avg. Total Assets / Avg. Shareholder’s Equity</w:t>
      </w:r>
    </w:p>
    <w:p w14:paraId="72260563" w14:textId="371B172E" w:rsidR="00E9721E" w:rsidRPr="001A3E36" w:rsidRDefault="00B84060" w:rsidP="00E9721E">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Calculate Avg. Shareholder’s Equity:</w:t>
      </w:r>
    </w:p>
    <w:p w14:paraId="069487FF" w14:textId="03E2ED60" w:rsidR="00B84060" w:rsidRPr="001A3E36" w:rsidRDefault="00B84060" w:rsidP="00E9721E">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2022 =</w:t>
      </w:r>
      <w:r w:rsidR="00813AE5">
        <w:rPr>
          <w:rFonts w:ascii="Times New Roman" w:hAnsi="Times New Roman" w:cs="Times New Roman"/>
          <w:b/>
          <w:bCs/>
          <w:sz w:val="22"/>
          <w:szCs w:val="22"/>
        </w:rPr>
        <w:t xml:space="preserve"> </w:t>
      </w:r>
      <w:r w:rsidR="006C5D37" w:rsidRPr="001A3E36">
        <w:rPr>
          <w:rFonts w:ascii="Times New Roman" w:hAnsi="Times New Roman" w:cs="Times New Roman"/>
          <w:sz w:val="22"/>
          <w:szCs w:val="22"/>
        </w:rPr>
        <w:t>700 + 737</w:t>
      </w:r>
      <w:r w:rsidR="00F41A2F" w:rsidRPr="001A3E36">
        <w:rPr>
          <w:rFonts w:ascii="Times New Roman" w:hAnsi="Times New Roman" w:cs="Times New Roman"/>
          <w:sz w:val="22"/>
          <w:szCs w:val="22"/>
        </w:rPr>
        <w:t xml:space="preserve"> </w:t>
      </w:r>
      <w:r w:rsidR="00813AE5">
        <w:rPr>
          <w:rFonts w:ascii="Times New Roman" w:hAnsi="Times New Roman" w:cs="Times New Roman"/>
          <w:sz w:val="22"/>
          <w:szCs w:val="22"/>
        </w:rPr>
        <w:t xml:space="preserve">  </w:t>
      </w:r>
      <w:r w:rsidR="00F41A2F" w:rsidRPr="001A3E36">
        <w:rPr>
          <w:rFonts w:ascii="Times New Roman" w:hAnsi="Times New Roman" w:cs="Times New Roman"/>
          <w:sz w:val="22"/>
          <w:szCs w:val="22"/>
        </w:rPr>
        <w:t xml:space="preserve">= </w:t>
      </w:r>
      <w:r w:rsidR="00BE1DB2" w:rsidRPr="001A3E36">
        <w:rPr>
          <w:rFonts w:ascii="Times New Roman" w:hAnsi="Times New Roman" w:cs="Times New Roman"/>
          <w:sz w:val="22"/>
          <w:szCs w:val="22"/>
        </w:rPr>
        <w:t xml:space="preserve">718.5                                              </w:t>
      </w:r>
      <w:r w:rsidR="00BE1DB2" w:rsidRPr="001A3E36">
        <w:rPr>
          <w:rFonts w:ascii="Times New Roman" w:hAnsi="Times New Roman" w:cs="Times New Roman"/>
          <w:b/>
          <w:bCs/>
          <w:sz w:val="22"/>
          <w:szCs w:val="22"/>
        </w:rPr>
        <w:t>2021</w:t>
      </w:r>
      <w:r w:rsidR="00BE1DB2" w:rsidRPr="001A3E36">
        <w:rPr>
          <w:rFonts w:ascii="Times New Roman" w:hAnsi="Times New Roman" w:cs="Times New Roman"/>
          <w:sz w:val="22"/>
          <w:szCs w:val="22"/>
        </w:rPr>
        <w:t xml:space="preserve"> = </w:t>
      </w:r>
      <w:r w:rsidR="00D61F8F" w:rsidRPr="001A3E36">
        <w:rPr>
          <w:rFonts w:ascii="Times New Roman" w:hAnsi="Times New Roman" w:cs="Times New Roman"/>
          <w:sz w:val="22"/>
          <w:szCs w:val="22"/>
        </w:rPr>
        <w:t>737 + 869</w:t>
      </w:r>
      <w:r w:rsidR="001625B2" w:rsidRPr="001A3E36">
        <w:rPr>
          <w:rFonts w:ascii="Times New Roman" w:hAnsi="Times New Roman" w:cs="Times New Roman"/>
          <w:sz w:val="22"/>
          <w:szCs w:val="22"/>
        </w:rPr>
        <w:t xml:space="preserve"> = 803</w:t>
      </w:r>
    </w:p>
    <w:p w14:paraId="02ADB76F" w14:textId="33B94023" w:rsidR="00E9721E" w:rsidRDefault="00D61F8F" w:rsidP="00C70A3D">
      <w:pPr>
        <w:spacing w:line="240" w:lineRule="auto"/>
        <w:rPr>
          <w:rFonts w:ascii="Times New Roman" w:hAnsi="Times New Roman" w:cs="Times New Roman"/>
          <w:sz w:val="22"/>
          <w:szCs w:val="22"/>
        </w:rPr>
      </w:pPr>
      <w:r w:rsidRPr="001A3E36">
        <w:rPr>
          <w:rFonts w:ascii="Times New Roman" w:hAnsi="Times New Roman" w:cs="Times New Roman"/>
          <w:noProof/>
          <w:sz w:val="22"/>
          <w:szCs w:val="22"/>
        </w:rPr>
        <mc:AlternateContent>
          <mc:Choice Requires="wps">
            <w:drawing>
              <wp:anchor distT="0" distB="0" distL="114300" distR="114300" simplePos="0" relativeHeight="251675648" behindDoc="0" locked="0" layoutInCell="1" allowOverlap="1" wp14:anchorId="59E226EE" wp14:editId="62B62619">
                <wp:simplePos x="0" y="0"/>
                <wp:positionH relativeFrom="column">
                  <wp:posOffset>3562032</wp:posOffset>
                </wp:positionH>
                <wp:positionV relativeFrom="paragraph">
                  <wp:posOffset>7937</wp:posOffset>
                </wp:positionV>
                <wp:extent cx="609600" cy="0"/>
                <wp:effectExtent l="0" t="0" r="0" b="0"/>
                <wp:wrapNone/>
                <wp:docPr id="583716687" name="Straight Connector 1"/>
                <wp:cNvGraphicFramePr/>
                <a:graphic xmlns:a="http://schemas.openxmlformats.org/drawingml/2006/main">
                  <a:graphicData uri="http://schemas.microsoft.com/office/word/2010/wordprocessingShape">
                    <wps:wsp>
                      <wps:cNvCnPr/>
                      <wps:spPr>
                        <a:xfrm flipV="1">
                          <a:off x="0" y="0"/>
                          <a:ext cx="609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EFAC7B" id="Straight Connector 1"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45pt,.6pt" to="328.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" strokecolor="black [3200]" strokeweight="1.5pt">
                <v:stroke joinstyle="miter"/>
              </v:line>
            </w:pict>
          </mc:Fallback>
        </mc:AlternateContent>
      </w:r>
      <w:r w:rsidR="00F41A2F" w:rsidRPr="001A3E36">
        <w:rPr>
          <w:rFonts w:ascii="Times New Roman" w:hAnsi="Times New Roman" w:cs="Times New Roman"/>
          <w:noProof/>
          <w:sz w:val="22"/>
          <w:szCs w:val="22"/>
        </w:rPr>
        <mc:AlternateContent>
          <mc:Choice Requires="wps">
            <w:drawing>
              <wp:anchor distT="0" distB="0" distL="114300" distR="114300" simplePos="0" relativeHeight="251671552" behindDoc="0" locked="0" layoutInCell="1" allowOverlap="1" wp14:anchorId="40F13356" wp14:editId="56DD194F">
                <wp:simplePos x="0" y="0"/>
                <wp:positionH relativeFrom="column">
                  <wp:posOffset>442913</wp:posOffset>
                </wp:positionH>
                <wp:positionV relativeFrom="paragraph">
                  <wp:posOffset>13018</wp:posOffset>
                </wp:positionV>
                <wp:extent cx="609600" cy="0"/>
                <wp:effectExtent l="0" t="0" r="0" b="0"/>
                <wp:wrapNone/>
                <wp:docPr id="748750468" name="Straight Connector 1"/>
                <wp:cNvGraphicFramePr/>
                <a:graphic xmlns:a="http://schemas.openxmlformats.org/drawingml/2006/main">
                  <a:graphicData uri="http://schemas.microsoft.com/office/word/2010/wordprocessingShape">
                    <wps:wsp>
                      <wps:cNvCnPr/>
                      <wps:spPr>
                        <a:xfrm flipV="1">
                          <a:off x="0" y="0"/>
                          <a:ext cx="609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301CD3" id="Straight Connector 1"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pt,1.05pt" to="82.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" strokecolor="black [3200]" strokeweight="1.5pt">
                <v:stroke joinstyle="miter"/>
              </v:line>
            </w:pict>
          </mc:Fallback>
        </mc:AlternateContent>
      </w:r>
      <w:r w:rsidR="00F41A2F" w:rsidRPr="001A3E36">
        <w:rPr>
          <w:rFonts w:ascii="Times New Roman" w:hAnsi="Times New Roman" w:cs="Times New Roman"/>
          <w:sz w:val="22"/>
          <w:szCs w:val="22"/>
        </w:rPr>
        <w:t xml:space="preserve">                    2</w:t>
      </w:r>
      <w:r w:rsidRPr="001A3E36">
        <w:rPr>
          <w:rFonts w:ascii="Times New Roman" w:hAnsi="Times New Roman" w:cs="Times New Roman"/>
          <w:sz w:val="22"/>
          <w:szCs w:val="22"/>
        </w:rPr>
        <w:t xml:space="preserve">                                                                                    </w:t>
      </w:r>
      <w:r w:rsidR="00813AE5">
        <w:rPr>
          <w:rFonts w:ascii="Times New Roman" w:hAnsi="Times New Roman" w:cs="Times New Roman"/>
          <w:sz w:val="22"/>
          <w:szCs w:val="22"/>
        </w:rPr>
        <w:t xml:space="preserve">    </w:t>
      </w:r>
      <w:r w:rsidRPr="001A3E36">
        <w:rPr>
          <w:rFonts w:ascii="Times New Roman" w:hAnsi="Times New Roman" w:cs="Times New Roman"/>
          <w:sz w:val="22"/>
          <w:szCs w:val="22"/>
        </w:rPr>
        <w:t xml:space="preserve">2 </w:t>
      </w:r>
    </w:p>
    <w:p w14:paraId="166B1D02" w14:textId="77777777" w:rsidR="00CC19FE" w:rsidRPr="001A3E36" w:rsidRDefault="00CC19FE" w:rsidP="00C70A3D">
      <w:pPr>
        <w:spacing w:line="240" w:lineRule="auto"/>
        <w:rPr>
          <w:rFonts w:ascii="Times New Roman" w:hAnsi="Times New Roman" w:cs="Times New Roman"/>
          <w:sz w:val="22"/>
          <w:szCs w:val="22"/>
        </w:rPr>
      </w:pPr>
    </w:p>
    <w:p w14:paraId="5F5671C5" w14:textId="4EE89A1B" w:rsidR="001625B2" w:rsidRPr="001A3E36" w:rsidRDefault="001853AF" w:rsidP="00C70A3D">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Financial Leverage (2022)</w:t>
      </w:r>
      <w:r w:rsidR="001625B2" w:rsidRPr="001A3E36">
        <w:rPr>
          <w:rFonts w:ascii="Times New Roman" w:hAnsi="Times New Roman" w:cs="Times New Roman"/>
          <w:b/>
          <w:bCs/>
          <w:sz w:val="22"/>
          <w:szCs w:val="22"/>
        </w:rPr>
        <w:t xml:space="preserve"> = </w:t>
      </w:r>
      <w:r w:rsidR="00326367" w:rsidRPr="001A3E36">
        <w:rPr>
          <w:rFonts w:ascii="Times New Roman" w:hAnsi="Times New Roman" w:cs="Times New Roman"/>
          <w:sz w:val="22"/>
          <w:szCs w:val="22"/>
        </w:rPr>
        <w:t xml:space="preserve">17,903.5 / 718.5 = </w:t>
      </w:r>
      <w:r w:rsidR="00BD1214">
        <w:rPr>
          <w:rFonts w:ascii="Times New Roman" w:hAnsi="Times New Roman" w:cs="Times New Roman"/>
          <w:sz w:val="22"/>
          <w:szCs w:val="22"/>
        </w:rPr>
        <w:t>24.</w:t>
      </w:r>
      <w:r w:rsidR="00E76BB3">
        <w:rPr>
          <w:rFonts w:ascii="Times New Roman" w:hAnsi="Times New Roman" w:cs="Times New Roman"/>
          <w:sz w:val="22"/>
          <w:szCs w:val="22"/>
        </w:rPr>
        <w:t xml:space="preserve">9179 = </w:t>
      </w:r>
      <w:r w:rsidRPr="001A3E36">
        <w:rPr>
          <w:rFonts w:ascii="Times New Roman" w:hAnsi="Times New Roman" w:cs="Times New Roman"/>
          <w:sz w:val="22"/>
          <w:szCs w:val="22"/>
        </w:rPr>
        <w:t>24.92X</w:t>
      </w:r>
    </w:p>
    <w:p w14:paraId="0036D5CA" w14:textId="66282109" w:rsidR="001853AF" w:rsidRPr="001A3E36" w:rsidRDefault="001853AF" w:rsidP="00C70A3D">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Financial Leverage (2021) = </w:t>
      </w:r>
      <w:r w:rsidR="00E628D1" w:rsidRPr="001A3E36">
        <w:rPr>
          <w:rFonts w:ascii="Times New Roman" w:hAnsi="Times New Roman" w:cs="Times New Roman"/>
          <w:sz w:val="22"/>
          <w:szCs w:val="22"/>
        </w:rPr>
        <w:t xml:space="preserve">17,680 / 803 = </w:t>
      </w:r>
      <w:r w:rsidR="00E76BB3">
        <w:rPr>
          <w:rFonts w:ascii="Times New Roman" w:hAnsi="Times New Roman" w:cs="Times New Roman"/>
          <w:sz w:val="22"/>
          <w:szCs w:val="22"/>
        </w:rPr>
        <w:t xml:space="preserve">22.0174 = </w:t>
      </w:r>
      <w:r w:rsidR="00E628D1" w:rsidRPr="001A3E36">
        <w:rPr>
          <w:rFonts w:ascii="Times New Roman" w:hAnsi="Times New Roman" w:cs="Times New Roman"/>
          <w:sz w:val="22"/>
          <w:szCs w:val="22"/>
        </w:rPr>
        <w:t>22.02X</w:t>
      </w:r>
    </w:p>
    <w:p w14:paraId="3B06388F" w14:textId="77777777" w:rsidR="003A57ED" w:rsidRPr="001A3E36" w:rsidRDefault="003A57ED" w:rsidP="00C70A3D">
      <w:pPr>
        <w:spacing w:line="240" w:lineRule="auto"/>
        <w:rPr>
          <w:rFonts w:ascii="Times New Roman" w:hAnsi="Times New Roman" w:cs="Times New Roman"/>
          <w:sz w:val="22"/>
          <w:szCs w:val="22"/>
        </w:rPr>
      </w:pPr>
    </w:p>
    <w:p w14:paraId="207CC924" w14:textId="4842FED7" w:rsidR="003A57ED" w:rsidRPr="001A3E36" w:rsidRDefault="003A57ED" w:rsidP="003A57ED">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 xml:space="preserve">ROE = Net Profit Margin </w:t>
      </w:r>
      <w:r w:rsidR="00FA330C" w:rsidRPr="001A3E36">
        <w:rPr>
          <w:rFonts w:ascii="Times New Roman" w:hAnsi="Times New Roman" w:cs="Times New Roman"/>
          <w:b/>
          <w:bCs/>
          <w:sz w:val="22"/>
          <w:szCs w:val="22"/>
        </w:rPr>
        <w:t>*</w:t>
      </w:r>
      <w:r w:rsidRPr="001A3E36">
        <w:rPr>
          <w:rFonts w:ascii="Times New Roman" w:hAnsi="Times New Roman" w:cs="Times New Roman"/>
          <w:b/>
          <w:bCs/>
          <w:sz w:val="22"/>
          <w:szCs w:val="22"/>
        </w:rPr>
        <w:t xml:space="preserve"> Asset Turnover </w:t>
      </w:r>
      <w:r w:rsidR="005E19CB" w:rsidRPr="001A3E36">
        <w:rPr>
          <w:rFonts w:ascii="Times New Roman" w:hAnsi="Times New Roman" w:cs="Times New Roman"/>
          <w:b/>
          <w:bCs/>
          <w:sz w:val="22"/>
          <w:szCs w:val="22"/>
        </w:rPr>
        <w:t>*</w:t>
      </w:r>
      <w:r w:rsidRPr="001A3E36">
        <w:rPr>
          <w:rFonts w:ascii="Times New Roman" w:hAnsi="Times New Roman" w:cs="Times New Roman"/>
          <w:b/>
          <w:bCs/>
          <w:sz w:val="22"/>
          <w:szCs w:val="22"/>
        </w:rPr>
        <w:t xml:space="preserve"> Financial Leverage</w:t>
      </w:r>
    </w:p>
    <w:p w14:paraId="65E515A8" w14:textId="271418A0" w:rsidR="003A57ED" w:rsidRPr="001A3E36" w:rsidRDefault="003A57ED" w:rsidP="00C70A3D">
      <w:pPr>
        <w:spacing w:line="240" w:lineRule="auto"/>
        <w:rPr>
          <w:rFonts w:ascii="Times New Roman" w:hAnsi="Times New Roman" w:cs="Times New Roman"/>
          <w:sz w:val="22"/>
          <w:szCs w:val="22"/>
        </w:rPr>
      </w:pPr>
      <w:r w:rsidRPr="00CC19FE">
        <w:rPr>
          <w:rFonts w:ascii="Times New Roman" w:hAnsi="Times New Roman" w:cs="Times New Roman"/>
          <w:b/>
          <w:bCs/>
          <w:sz w:val="22"/>
          <w:szCs w:val="22"/>
        </w:rPr>
        <w:t>ROE (2022)</w:t>
      </w:r>
      <w:r w:rsidRPr="001A3E36">
        <w:rPr>
          <w:rFonts w:ascii="Times New Roman" w:hAnsi="Times New Roman" w:cs="Times New Roman"/>
          <w:sz w:val="22"/>
          <w:szCs w:val="22"/>
        </w:rPr>
        <w:t xml:space="preserve"> = </w:t>
      </w:r>
      <w:r w:rsidR="00FA330C" w:rsidRPr="001A3E36">
        <w:rPr>
          <w:rFonts w:ascii="Times New Roman" w:hAnsi="Times New Roman" w:cs="Times New Roman"/>
          <w:sz w:val="22"/>
          <w:szCs w:val="22"/>
        </w:rPr>
        <w:t>0.095</w:t>
      </w:r>
      <w:r w:rsidR="003A11B0" w:rsidRPr="001A3E36">
        <w:rPr>
          <w:rFonts w:ascii="Times New Roman" w:hAnsi="Times New Roman" w:cs="Times New Roman"/>
          <w:sz w:val="22"/>
          <w:szCs w:val="22"/>
        </w:rPr>
        <w:t>9</w:t>
      </w:r>
      <w:r w:rsidR="00FA330C" w:rsidRPr="001A3E36">
        <w:rPr>
          <w:rFonts w:ascii="Times New Roman" w:hAnsi="Times New Roman" w:cs="Times New Roman"/>
          <w:sz w:val="22"/>
          <w:szCs w:val="22"/>
        </w:rPr>
        <w:t xml:space="preserve"> *</w:t>
      </w:r>
      <w:r w:rsidR="00DE5719" w:rsidRPr="001A3E36">
        <w:rPr>
          <w:rFonts w:ascii="Times New Roman" w:hAnsi="Times New Roman" w:cs="Times New Roman"/>
          <w:sz w:val="22"/>
          <w:szCs w:val="22"/>
        </w:rPr>
        <w:t xml:space="preserve"> </w:t>
      </w:r>
      <w:r w:rsidR="00B456BE" w:rsidRPr="001A3E36">
        <w:rPr>
          <w:rFonts w:ascii="Times New Roman" w:hAnsi="Times New Roman" w:cs="Times New Roman"/>
          <w:sz w:val="22"/>
          <w:szCs w:val="22"/>
        </w:rPr>
        <w:t>1.1</w:t>
      </w:r>
      <w:r w:rsidR="000D4119">
        <w:rPr>
          <w:rFonts w:ascii="Times New Roman" w:hAnsi="Times New Roman" w:cs="Times New Roman"/>
          <w:sz w:val="22"/>
          <w:szCs w:val="22"/>
        </w:rPr>
        <w:t>269</w:t>
      </w:r>
      <w:r w:rsidR="00B456BE" w:rsidRPr="001A3E36">
        <w:rPr>
          <w:rFonts w:ascii="Times New Roman" w:hAnsi="Times New Roman" w:cs="Times New Roman"/>
          <w:sz w:val="22"/>
          <w:szCs w:val="22"/>
        </w:rPr>
        <w:t xml:space="preserve"> * 24.9</w:t>
      </w:r>
      <w:r w:rsidR="000713B9">
        <w:rPr>
          <w:rFonts w:ascii="Times New Roman" w:hAnsi="Times New Roman" w:cs="Times New Roman"/>
          <w:sz w:val="22"/>
          <w:szCs w:val="22"/>
        </w:rPr>
        <w:t>179</w:t>
      </w:r>
      <w:r w:rsidR="00B456BE" w:rsidRPr="001A3E36">
        <w:rPr>
          <w:rFonts w:ascii="Times New Roman" w:hAnsi="Times New Roman" w:cs="Times New Roman"/>
          <w:sz w:val="22"/>
          <w:szCs w:val="22"/>
        </w:rPr>
        <w:t xml:space="preserve"> = </w:t>
      </w:r>
      <w:r w:rsidR="00894D2E" w:rsidRPr="001A3E36">
        <w:rPr>
          <w:rFonts w:ascii="Times New Roman" w:hAnsi="Times New Roman" w:cs="Times New Roman"/>
          <w:sz w:val="22"/>
          <w:szCs w:val="22"/>
        </w:rPr>
        <w:t>2.</w:t>
      </w:r>
      <w:r w:rsidR="000146BD">
        <w:rPr>
          <w:rFonts w:ascii="Times New Roman" w:hAnsi="Times New Roman" w:cs="Times New Roman"/>
          <w:sz w:val="22"/>
          <w:szCs w:val="22"/>
        </w:rPr>
        <w:t xml:space="preserve">6929 </w:t>
      </w:r>
      <w:r w:rsidR="00236DD1" w:rsidRPr="001A3E36">
        <w:rPr>
          <w:rFonts w:ascii="Times New Roman" w:hAnsi="Times New Roman" w:cs="Times New Roman"/>
          <w:sz w:val="22"/>
          <w:szCs w:val="22"/>
        </w:rPr>
        <w:t xml:space="preserve">= </w:t>
      </w:r>
      <w:r w:rsidR="007078C8" w:rsidRPr="001A3E36">
        <w:rPr>
          <w:rFonts w:ascii="Times New Roman" w:hAnsi="Times New Roman" w:cs="Times New Roman"/>
          <w:sz w:val="22"/>
          <w:szCs w:val="22"/>
        </w:rPr>
        <w:t>2</w:t>
      </w:r>
      <w:r w:rsidR="003C16A4">
        <w:rPr>
          <w:rFonts w:ascii="Times New Roman" w:hAnsi="Times New Roman" w:cs="Times New Roman"/>
          <w:sz w:val="22"/>
          <w:szCs w:val="22"/>
        </w:rPr>
        <w:t>69.29%</w:t>
      </w:r>
    </w:p>
    <w:p w14:paraId="01F99ED0" w14:textId="77777777" w:rsidR="004027A7" w:rsidRDefault="007078C8" w:rsidP="00C70A3D">
      <w:pPr>
        <w:spacing w:line="240" w:lineRule="auto"/>
        <w:rPr>
          <w:rFonts w:ascii="Times New Roman" w:hAnsi="Times New Roman" w:cs="Times New Roman"/>
          <w:sz w:val="22"/>
          <w:szCs w:val="22"/>
        </w:rPr>
      </w:pPr>
      <w:r w:rsidRPr="00CC19FE">
        <w:rPr>
          <w:rFonts w:ascii="Times New Roman" w:hAnsi="Times New Roman" w:cs="Times New Roman"/>
          <w:b/>
          <w:bCs/>
          <w:sz w:val="22"/>
          <w:szCs w:val="22"/>
        </w:rPr>
        <w:t>ROE (2021)</w:t>
      </w:r>
      <w:r w:rsidRPr="001A3E36">
        <w:rPr>
          <w:rFonts w:ascii="Times New Roman" w:hAnsi="Times New Roman" w:cs="Times New Roman"/>
          <w:sz w:val="22"/>
          <w:szCs w:val="22"/>
        </w:rPr>
        <w:t xml:space="preserve"> = </w:t>
      </w:r>
      <w:r w:rsidR="00717398" w:rsidRPr="001A3E36">
        <w:rPr>
          <w:rFonts w:ascii="Times New Roman" w:hAnsi="Times New Roman" w:cs="Times New Roman"/>
          <w:sz w:val="22"/>
          <w:szCs w:val="22"/>
        </w:rPr>
        <w:t>0.0933 * 1.</w:t>
      </w:r>
      <w:r w:rsidR="000713B9">
        <w:rPr>
          <w:rFonts w:ascii="Times New Roman" w:hAnsi="Times New Roman" w:cs="Times New Roman"/>
          <w:sz w:val="22"/>
          <w:szCs w:val="22"/>
        </w:rPr>
        <w:t>099</w:t>
      </w:r>
      <w:r w:rsidR="00717398" w:rsidRPr="001A3E36">
        <w:rPr>
          <w:rFonts w:ascii="Times New Roman" w:hAnsi="Times New Roman" w:cs="Times New Roman"/>
          <w:sz w:val="22"/>
          <w:szCs w:val="22"/>
        </w:rPr>
        <w:t xml:space="preserve"> * 22.0</w:t>
      </w:r>
      <w:r w:rsidR="000713B9">
        <w:rPr>
          <w:rFonts w:ascii="Times New Roman" w:hAnsi="Times New Roman" w:cs="Times New Roman"/>
          <w:sz w:val="22"/>
          <w:szCs w:val="22"/>
        </w:rPr>
        <w:t>174</w:t>
      </w:r>
      <w:r w:rsidR="00717398" w:rsidRPr="001A3E36">
        <w:rPr>
          <w:rFonts w:ascii="Times New Roman" w:hAnsi="Times New Roman" w:cs="Times New Roman"/>
          <w:sz w:val="22"/>
          <w:szCs w:val="22"/>
        </w:rPr>
        <w:t xml:space="preserve"> = </w:t>
      </w:r>
      <w:r w:rsidR="00236DD1" w:rsidRPr="001A3E36">
        <w:rPr>
          <w:rFonts w:ascii="Times New Roman" w:hAnsi="Times New Roman" w:cs="Times New Roman"/>
          <w:sz w:val="22"/>
          <w:szCs w:val="22"/>
        </w:rPr>
        <w:t>2.2</w:t>
      </w:r>
      <w:r w:rsidR="00911CC7">
        <w:rPr>
          <w:rFonts w:ascii="Times New Roman" w:hAnsi="Times New Roman" w:cs="Times New Roman"/>
          <w:sz w:val="22"/>
          <w:szCs w:val="22"/>
        </w:rPr>
        <w:t>576</w:t>
      </w:r>
      <w:r w:rsidR="00236DD1" w:rsidRPr="001A3E36">
        <w:rPr>
          <w:rFonts w:ascii="Times New Roman" w:hAnsi="Times New Roman" w:cs="Times New Roman"/>
          <w:sz w:val="22"/>
          <w:szCs w:val="22"/>
        </w:rPr>
        <w:t xml:space="preserve"> =</w:t>
      </w:r>
      <w:r w:rsidR="001E12A5" w:rsidRPr="001A3E36">
        <w:rPr>
          <w:rFonts w:ascii="Times New Roman" w:hAnsi="Times New Roman" w:cs="Times New Roman"/>
          <w:sz w:val="22"/>
          <w:szCs w:val="22"/>
        </w:rPr>
        <w:t xml:space="preserve"> </w:t>
      </w:r>
      <w:r w:rsidR="002A6256" w:rsidRPr="001A3E36">
        <w:rPr>
          <w:rFonts w:ascii="Times New Roman" w:hAnsi="Times New Roman" w:cs="Times New Roman"/>
          <w:sz w:val="22"/>
          <w:szCs w:val="22"/>
        </w:rPr>
        <w:t>22</w:t>
      </w:r>
      <w:r w:rsidR="00317AFF">
        <w:rPr>
          <w:rFonts w:ascii="Times New Roman" w:hAnsi="Times New Roman" w:cs="Times New Roman"/>
          <w:sz w:val="22"/>
          <w:szCs w:val="22"/>
        </w:rPr>
        <w:t>5.76%</w:t>
      </w:r>
    </w:p>
    <w:p w14:paraId="374DD034" w14:textId="77777777" w:rsidR="004027A7" w:rsidRDefault="004027A7" w:rsidP="00C70A3D">
      <w:pPr>
        <w:spacing w:line="240" w:lineRule="auto"/>
        <w:rPr>
          <w:rFonts w:ascii="Times New Roman" w:hAnsi="Times New Roman" w:cs="Times New Roman"/>
          <w:sz w:val="22"/>
          <w:szCs w:val="22"/>
        </w:rPr>
      </w:pPr>
    </w:p>
    <w:p w14:paraId="3925677A" w14:textId="6E53C25D" w:rsidR="007078C8" w:rsidRDefault="004027A7" w:rsidP="004027A7">
      <w:pPr>
        <w:spacing w:line="240" w:lineRule="auto"/>
        <w:jc w:val="center"/>
        <w:rPr>
          <w:rFonts w:ascii="Times New Roman" w:hAnsi="Times New Roman" w:cs="Times New Roman"/>
          <w:b/>
          <w:bCs/>
          <w:sz w:val="22"/>
          <w:szCs w:val="22"/>
        </w:rPr>
      </w:pPr>
      <w:r w:rsidRPr="004027A7">
        <w:rPr>
          <w:rFonts w:ascii="Times New Roman" w:hAnsi="Times New Roman" w:cs="Times New Roman"/>
          <w:b/>
          <w:bCs/>
          <w:sz w:val="22"/>
          <w:szCs w:val="22"/>
        </w:rPr>
        <w:t>Table 3</w:t>
      </w:r>
      <w:r w:rsidR="00BE1CEB">
        <w:rPr>
          <w:rFonts w:ascii="Times New Roman" w:hAnsi="Times New Roman" w:cs="Times New Roman"/>
          <w:b/>
          <w:bCs/>
          <w:sz w:val="22"/>
          <w:szCs w:val="22"/>
        </w:rPr>
        <w:t>:</w:t>
      </w:r>
      <w:r w:rsidRPr="004027A7">
        <w:rPr>
          <w:rFonts w:ascii="Times New Roman" w:hAnsi="Times New Roman" w:cs="Times New Roman"/>
          <w:b/>
          <w:bCs/>
          <w:sz w:val="22"/>
          <w:szCs w:val="22"/>
        </w:rPr>
        <w:t xml:space="preserve"> DuPont ROE Analysis</w:t>
      </w:r>
    </w:p>
    <w:tbl>
      <w:tblPr>
        <w:tblpPr w:leftFromText="180" w:rightFromText="180" w:vertAnchor="text" w:horzAnchor="margin" w:tblpXSpec="center" w:tblpY="155"/>
        <w:tblW w:w="5873" w:type="dxa"/>
        <w:tblLook w:val="04A0" w:firstRow="1" w:lastRow="0" w:firstColumn="1" w:lastColumn="0" w:noHBand="0" w:noVBand="1"/>
      </w:tblPr>
      <w:tblGrid>
        <w:gridCol w:w="3562"/>
        <w:gridCol w:w="1203"/>
        <w:gridCol w:w="1108"/>
      </w:tblGrid>
      <w:tr w:rsidR="00A05D53" w:rsidRPr="00A05D53" w14:paraId="2B42E4C7" w14:textId="77777777" w:rsidTr="00A05D53">
        <w:trPr>
          <w:trHeight w:val="279"/>
        </w:trPr>
        <w:tc>
          <w:tcPr>
            <w:tcW w:w="3562" w:type="dxa"/>
            <w:tcBorders>
              <w:top w:val="single" w:sz="4" w:space="0" w:color="44B3E1"/>
              <w:left w:val="single" w:sz="4" w:space="0" w:color="44B3E1"/>
              <w:bottom w:val="single" w:sz="4" w:space="0" w:color="44B3E1"/>
              <w:right w:val="nil"/>
            </w:tcBorders>
            <w:shd w:val="clear" w:color="156082" w:fill="156082"/>
            <w:vAlign w:val="center"/>
            <w:hideMark/>
          </w:tcPr>
          <w:p w14:paraId="0581106A" w14:textId="77777777" w:rsidR="00A05D53" w:rsidRPr="00A05D53" w:rsidRDefault="00A05D53" w:rsidP="00A05D53">
            <w:pPr>
              <w:spacing w:line="240" w:lineRule="auto"/>
              <w:rPr>
                <w:rFonts w:ascii="Times New Roman" w:eastAsia="Times New Roman" w:hAnsi="Times New Roman" w:cs="Times New Roman"/>
                <w:b/>
                <w:bCs/>
                <w:color w:val="FFFFFF"/>
                <w:kern w:val="0"/>
                <w:sz w:val="22"/>
                <w:szCs w:val="22"/>
                <w14:ligatures w14:val="none"/>
              </w:rPr>
            </w:pPr>
            <w:r w:rsidRPr="00A05D53">
              <w:rPr>
                <w:rFonts w:ascii="Times New Roman" w:eastAsia="Times New Roman" w:hAnsi="Times New Roman" w:cs="Times New Roman"/>
                <w:b/>
                <w:bCs/>
                <w:color w:val="FFFFFF"/>
                <w:kern w:val="0"/>
                <w:sz w:val="22"/>
                <w:szCs w:val="22"/>
                <w14:ligatures w14:val="none"/>
              </w:rPr>
              <w:t>($ millions)</w:t>
            </w:r>
          </w:p>
        </w:tc>
        <w:tc>
          <w:tcPr>
            <w:tcW w:w="1203" w:type="dxa"/>
            <w:tcBorders>
              <w:top w:val="single" w:sz="4" w:space="0" w:color="44B3E1"/>
              <w:left w:val="nil"/>
              <w:bottom w:val="single" w:sz="4" w:space="0" w:color="44B3E1"/>
              <w:right w:val="nil"/>
            </w:tcBorders>
            <w:shd w:val="clear" w:color="156082" w:fill="156082"/>
            <w:vAlign w:val="center"/>
            <w:hideMark/>
          </w:tcPr>
          <w:p w14:paraId="435F5E6A" w14:textId="77777777" w:rsidR="00A05D53" w:rsidRPr="00A05D53" w:rsidRDefault="00A05D53" w:rsidP="00A05D53">
            <w:pPr>
              <w:spacing w:line="240" w:lineRule="auto"/>
              <w:jc w:val="right"/>
              <w:rPr>
                <w:rFonts w:ascii="Times New Roman" w:eastAsia="Times New Roman" w:hAnsi="Times New Roman" w:cs="Times New Roman"/>
                <w:b/>
                <w:bCs/>
                <w:color w:val="FFFFFF"/>
                <w:kern w:val="0"/>
                <w:sz w:val="22"/>
                <w:szCs w:val="22"/>
                <w14:ligatures w14:val="none"/>
              </w:rPr>
            </w:pPr>
            <w:r w:rsidRPr="00A05D53">
              <w:rPr>
                <w:rFonts w:ascii="Times New Roman" w:eastAsia="Times New Roman" w:hAnsi="Times New Roman" w:cs="Times New Roman"/>
                <w:b/>
                <w:bCs/>
                <w:color w:val="FFFFFF"/>
                <w:kern w:val="0"/>
                <w:sz w:val="22"/>
                <w:szCs w:val="22"/>
                <w14:ligatures w14:val="none"/>
              </w:rPr>
              <w:t>2022</w:t>
            </w:r>
          </w:p>
        </w:tc>
        <w:tc>
          <w:tcPr>
            <w:tcW w:w="1108" w:type="dxa"/>
            <w:tcBorders>
              <w:top w:val="single" w:sz="4" w:space="0" w:color="44B3E1"/>
              <w:left w:val="nil"/>
              <w:bottom w:val="single" w:sz="4" w:space="0" w:color="44B3E1"/>
              <w:right w:val="single" w:sz="4" w:space="0" w:color="44B3E1"/>
            </w:tcBorders>
            <w:shd w:val="clear" w:color="156082" w:fill="156082"/>
            <w:vAlign w:val="center"/>
            <w:hideMark/>
          </w:tcPr>
          <w:p w14:paraId="3CB5F348" w14:textId="77777777" w:rsidR="00A05D53" w:rsidRPr="00A05D53" w:rsidRDefault="00A05D53" w:rsidP="00A05D53">
            <w:pPr>
              <w:spacing w:line="240" w:lineRule="auto"/>
              <w:jc w:val="right"/>
              <w:rPr>
                <w:rFonts w:ascii="Times New Roman" w:eastAsia="Times New Roman" w:hAnsi="Times New Roman" w:cs="Times New Roman"/>
                <w:b/>
                <w:bCs/>
                <w:color w:val="FFFFFF"/>
                <w:kern w:val="0"/>
                <w:sz w:val="22"/>
                <w:szCs w:val="22"/>
                <w14:ligatures w14:val="none"/>
              </w:rPr>
            </w:pPr>
            <w:r w:rsidRPr="00A05D53">
              <w:rPr>
                <w:rFonts w:ascii="Times New Roman" w:eastAsia="Times New Roman" w:hAnsi="Times New Roman" w:cs="Times New Roman"/>
                <w:b/>
                <w:bCs/>
                <w:color w:val="FFFFFF"/>
                <w:kern w:val="0"/>
                <w:sz w:val="22"/>
                <w:szCs w:val="22"/>
                <w14:ligatures w14:val="none"/>
              </w:rPr>
              <w:t>2021</w:t>
            </w:r>
          </w:p>
        </w:tc>
      </w:tr>
      <w:tr w:rsidR="00A05D53" w:rsidRPr="00A05D53" w14:paraId="7FBCEE40" w14:textId="77777777" w:rsidTr="00A05D53">
        <w:trPr>
          <w:trHeight w:val="279"/>
        </w:trPr>
        <w:tc>
          <w:tcPr>
            <w:tcW w:w="3562" w:type="dxa"/>
            <w:tcBorders>
              <w:top w:val="single" w:sz="4" w:space="0" w:color="44B3E1"/>
              <w:left w:val="single" w:sz="4" w:space="0" w:color="44B3E1"/>
              <w:bottom w:val="single" w:sz="4" w:space="0" w:color="44B3E1"/>
              <w:right w:val="nil"/>
            </w:tcBorders>
            <w:shd w:val="clear" w:color="C0E6F5" w:fill="C0E6F5"/>
            <w:noWrap/>
            <w:vAlign w:val="bottom"/>
            <w:hideMark/>
          </w:tcPr>
          <w:p w14:paraId="404F750B" w14:textId="347F8C01" w:rsidR="00A05D53" w:rsidRPr="00A05D53" w:rsidRDefault="00D67F84" w:rsidP="00A05D53">
            <w:pPr>
              <w:spacing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w:t>
            </w:r>
            <w:r w:rsidR="00A00CE8">
              <w:rPr>
                <w:rFonts w:ascii="Times New Roman" w:eastAsia="Times New Roman" w:hAnsi="Times New Roman" w:cs="Times New Roman"/>
                <w:color w:val="000000"/>
                <w:kern w:val="0"/>
                <w:sz w:val="22"/>
                <w:szCs w:val="22"/>
                <w14:ligatures w14:val="none"/>
              </w:rPr>
              <w:t xml:space="preserve">  </w:t>
            </w:r>
            <w:r w:rsidR="00A05D53" w:rsidRPr="00A05D53">
              <w:rPr>
                <w:rFonts w:ascii="Times New Roman" w:eastAsia="Times New Roman" w:hAnsi="Times New Roman" w:cs="Times New Roman"/>
                <w:color w:val="000000"/>
                <w:kern w:val="0"/>
                <w:sz w:val="22"/>
                <w:szCs w:val="22"/>
                <w14:ligatures w14:val="none"/>
              </w:rPr>
              <w:t>Net Profit Margin</w:t>
            </w:r>
          </w:p>
        </w:tc>
        <w:tc>
          <w:tcPr>
            <w:tcW w:w="1203" w:type="dxa"/>
            <w:tcBorders>
              <w:top w:val="single" w:sz="4" w:space="0" w:color="44B3E1"/>
              <w:left w:val="nil"/>
              <w:bottom w:val="single" w:sz="4" w:space="0" w:color="44B3E1"/>
              <w:right w:val="nil"/>
            </w:tcBorders>
            <w:shd w:val="clear" w:color="C0E6F5" w:fill="C0E6F5"/>
            <w:noWrap/>
            <w:vAlign w:val="bottom"/>
            <w:hideMark/>
          </w:tcPr>
          <w:p w14:paraId="4349FD2A" w14:textId="77777777" w:rsidR="00A05D53" w:rsidRPr="00A05D53" w:rsidRDefault="00A05D53" w:rsidP="00A05D53">
            <w:pPr>
              <w:spacing w:line="240" w:lineRule="auto"/>
              <w:jc w:val="right"/>
              <w:rPr>
                <w:rFonts w:ascii="Times New Roman" w:eastAsia="Times New Roman" w:hAnsi="Times New Roman" w:cs="Times New Roman"/>
                <w:color w:val="000000"/>
                <w:kern w:val="0"/>
                <w:sz w:val="22"/>
                <w:szCs w:val="22"/>
                <w14:ligatures w14:val="none"/>
              </w:rPr>
            </w:pPr>
            <w:r w:rsidRPr="00A05D53">
              <w:rPr>
                <w:rFonts w:ascii="Times New Roman" w:eastAsia="Times New Roman" w:hAnsi="Times New Roman" w:cs="Times New Roman"/>
                <w:color w:val="000000"/>
                <w:kern w:val="0"/>
                <w:sz w:val="22"/>
                <w:szCs w:val="22"/>
                <w14:ligatures w14:val="none"/>
              </w:rPr>
              <w:t>0.0959</w:t>
            </w:r>
          </w:p>
        </w:tc>
        <w:tc>
          <w:tcPr>
            <w:tcW w:w="1108" w:type="dxa"/>
            <w:tcBorders>
              <w:top w:val="single" w:sz="4" w:space="0" w:color="44B3E1"/>
              <w:left w:val="nil"/>
              <w:bottom w:val="single" w:sz="4" w:space="0" w:color="44B3E1"/>
              <w:right w:val="single" w:sz="4" w:space="0" w:color="44B3E1"/>
            </w:tcBorders>
            <w:shd w:val="clear" w:color="C0E6F5" w:fill="C0E6F5"/>
            <w:noWrap/>
            <w:vAlign w:val="bottom"/>
            <w:hideMark/>
          </w:tcPr>
          <w:p w14:paraId="088209C1" w14:textId="77777777" w:rsidR="00A05D53" w:rsidRPr="00A05D53" w:rsidRDefault="00A05D53" w:rsidP="00A05D53">
            <w:pPr>
              <w:spacing w:line="240" w:lineRule="auto"/>
              <w:jc w:val="right"/>
              <w:rPr>
                <w:rFonts w:ascii="Times New Roman" w:eastAsia="Times New Roman" w:hAnsi="Times New Roman" w:cs="Times New Roman"/>
                <w:color w:val="000000"/>
                <w:kern w:val="0"/>
                <w:sz w:val="22"/>
                <w:szCs w:val="22"/>
                <w14:ligatures w14:val="none"/>
              </w:rPr>
            </w:pPr>
            <w:r w:rsidRPr="00A05D53">
              <w:rPr>
                <w:rFonts w:ascii="Times New Roman" w:eastAsia="Times New Roman" w:hAnsi="Times New Roman" w:cs="Times New Roman"/>
                <w:color w:val="000000"/>
                <w:kern w:val="0"/>
                <w:sz w:val="22"/>
                <w:szCs w:val="22"/>
                <w14:ligatures w14:val="none"/>
              </w:rPr>
              <w:t>0.0933</w:t>
            </w:r>
          </w:p>
        </w:tc>
      </w:tr>
      <w:tr w:rsidR="00A05D53" w:rsidRPr="00A05D53" w14:paraId="35369F78" w14:textId="77777777" w:rsidTr="00A05D53">
        <w:trPr>
          <w:trHeight w:val="279"/>
        </w:trPr>
        <w:tc>
          <w:tcPr>
            <w:tcW w:w="3562" w:type="dxa"/>
            <w:tcBorders>
              <w:top w:val="single" w:sz="4" w:space="0" w:color="44B3E1"/>
              <w:left w:val="single" w:sz="4" w:space="0" w:color="44B3E1"/>
              <w:bottom w:val="single" w:sz="4" w:space="0" w:color="44B3E1"/>
              <w:right w:val="nil"/>
            </w:tcBorders>
            <w:noWrap/>
            <w:vAlign w:val="bottom"/>
            <w:hideMark/>
          </w:tcPr>
          <w:p w14:paraId="0E0D15D9" w14:textId="7D094D79" w:rsidR="00A05D53" w:rsidRPr="00A05D53" w:rsidRDefault="00A00CE8" w:rsidP="00A05D53">
            <w:pPr>
              <w:spacing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w:t>
            </w:r>
            <w:r w:rsidR="00084824">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w:t>
            </w:r>
            <w:r w:rsidR="00084824">
              <w:rPr>
                <w:rFonts w:ascii="Times New Roman" w:eastAsia="Times New Roman" w:hAnsi="Times New Roman" w:cs="Times New Roman"/>
                <w:color w:val="000000"/>
                <w:kern w:val="0"/>
                <w:sz w:val="22"/>
                <w:szCs w:val="22"/>
                <w14:ligatures w14:val="none"/>
              </w:rPr>
              <w:t xml:space="preserve"> </w:t>
            </w:r>
            <w:r w:rsidR="00A05D53" w:rsidRPr="00A05D53">
              <w:rPr>
                <w:rFonts w:ascii="Times New Roman" w:eastAsia="Times New Roman" w:hAnsi="Times New Roman" w:cs="Times New Roman"/>
                <w:color w:val="000000"/>
                <w:kern w:val="0"/>
                <w:sz w:val="22"/>
                <w:szCs w:val="22"/>
                <w14:ligatures w14:val="none"/>
              </w:rPr>
              <w:t>Asset Turnover</w:t>
            </w:r>
          </w:p>
        </w:tc>
        <w:tc>
          <w:tcPr>
            <w:tcW w:w="1203" w:type="dxa"/>
            <w:tcBorders>
              <w:top w:val="single" w:sz="4" w:space="0" w:color="44B3E1"/>
              <w:left w:val="nil"/>
              <w:bottom w:val="single" w:sz="4" w:space="0" w:color="44B3E1"/>
              <w:right w:val="nil"/>
            </w:tcBorders>
            <w:noWrap/>
            <w:vAlign w:val="bottom"/>
            <w:hideMark/>
          </w:tcPr>
          <w:p w14:paraId="270BDE68" w14:textId="77777777" w:rsidR="00A05D53" w:rsidRPr="00A05D53" w:rsidRDefault="00A05D53" w:rsidP="00A05D53">
            <w:pPr>
              <w:spacing w:line="240" w:lineRule="auto"/>
              <w:jc w:val="right"/>
              <w:rPr>
                <w:rFonts w:ascii="Times New Roman" w:eastAsia="Times New Roman" w:hAnsi="Times New Roman" w:cs="Times New Roman"/>
                <w:color w:val="000000"/>
                <w:kern w:val="0"/>
                <w:sz w:val="22"/>
                <w:szCs w:val="22"/>
                <w14:ligatures w14:val="none"/>
              </w:rPr>
            </w:pPr>
            <w:r w:rsidRPr="00A05D53">
              <w:rPr>
                <w:rFonts w:ascii="Times New Roman" w:eastAsia="Times New Roman" w:hAnsi="Times New Roman" w:cs="Times New Roman"/>
                <w:color w:val="000000"/>
                <w:kern w:val="0"/>
                <w:sz w:val="22"/>
                <w:szCs w:val="22"/>
                <w14:ligatures w14:val="none"/>
              </w:rPr>
              <w:t>1.1269</w:t>
            </w:r>
          </w:p>
        </w:tc>
        <w:tc>
          <w:tcPr>
            <w:tcW w:w="1108" w:type="dxa"/>
            <w:tcBorders>
              <w:top w:val="single" w:sz="4" w:space="0" w:color="44B3E1"/>
              <w:left w:val="nil"/>
              <w:bottom w:val="single" w:sz="4" w:space="0" w:color="44B3E1"/>
              <w:right w:val="single" w:sz="4" w:space="0" w:color="44B3E1"/>
            </w:tcBorders>
            <w:noWrap/>
            <w:vAlign w:val="bottom"/>
            <w:hideMark/>
          </w:tcPr>
          <w:p w14:paraId="0D5FF495" w14:textId="77777777" w:rsidR="00A05D53" w:rsidRPr="00A05D53" w:rsidRDefault="00A05D53" w:rsidP="00A05D53">
            <w:pPr>
              <w:spacing w:line="240" w:lineRule="auto"/>
              <w:jc w:val="right"/>
              <w:rPr>
                <w:rFonts w:ascii="Times New Roman" w:eastAsia="Times New Roman" w:hAnsi="Times New Roman" w:cs="Times New Roman"/>
                <w:color w:val="000000"/>
                <w:kern w:val="0"/>
                <w:sz w:val="22"/>
                <w:szCs w:val="22"/>
                <w14:ligatures w14:val="none"/>
              </w:rPr>
            </w:pPr>
            <w:r w:rsidRPr="00A05D53">
              <w:rPr>
                <w:rFonts w:ascii="Times New Roman" w:eastAsia="Times New Roman" w:hAnsi="Times New Roman" w:cs="Times New Roman"/>
                <w:color w:val="000000"/>
                <w:kern w:val="0"/>
                <w:sz w:val="22"/>
                <w:szCs w:val="22"/>
                <w14:ligatures w14:val="none"/>
              </w:rPr>
              <w:t>1.099</w:t>
            </w:r>
          </w:p>
        </w:tc>
      </w:tr>
      <w:tr w:rsidR="00A05D53" w:rsidRPr="00A05D53" w14:paraId="28197B77" w14:textId="77777777" w:rsidTr="00A05D53">
        <w:trPr>
          <w:trHeight w:val="279"/>
        </w:trPr>
        <w:tc>
          <w:tcPr>
            <w:tcW w:w="3562" w:type="dxa"/>
            <w:tcBorders>
              <w:top w:val="single" w:sz="4" w:space="0" w:color="44B3E1"/>
              <w:left w:val="single" w:sz="4" w:space="0" w:color="44B3E1"/>
              <w:bottom w:val="single" w:sz="4" w:space="0" w:color="44B3E1"/>
              <w:right w:val="nil"/>
            </w:tcBorders>
            <w:shd w:val="clear" w:color="C0E6F5" w:fill="C0E6F5"/>
            <w:noWrap/>
            <w:vAlign w:val="bottom"/>
            <w:hideMark/>
          </w:tcPr>
          <w:p w14:paraId="0B907FEF" w14:textId="0EDA44FF" w:rsidR="00A05D53" w:rsidRPr="00A05D53" w:rsidRDefault="00A00CE8" w:rsidP="00A05D53">
            <w:pPr>
              <w:spacing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w:t>
            </w:r>
            <w:r w:rsidR="00084824">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w:t>
            </w:r>
            <w:r w:rsidR="00084824">
              <w:rPr>
                <w:rFonts w:ascii="Times New Roman" w:eastAsia="Times New Roman" w:hAnsi="Times New Roman" w:cs="Times New Roman"/>
                <w:color w:val="000000"/>
                <w:kern w:val="0"/>
                <w:sz w:val="22"/>
                <w:szCs w:val="22"/>
                <w14:ligatures w14:val="none"/>
              </w:rPr>
              <w:t xml:space="preserve"> </w:t>
            </w:r>
            <w:r w:rsidR="00A05D53" w:rsidRPr="00A05D53">
              <w:rPr>
                <w:rFonts w:ascii="Times New Roman" w:eastAsia="Times New Roman" w:hAnsi="Times New Roman" w:cs="Times New Roman"/>
                <w:color w:val="000000"/>
                <w:kern w:val="0"/>
                <w:sz w:val="22"/>
                <w:szCs w:val="22"/>
                <w14:ligatures w14:val="none"/>
              </w:rPr>
              <w:t>Financial Leverage</w:t>
            </w:r>
          </w:p>
        </w:tc>
        <w:tc>
          <w:tcPr>
            <w:tcW w:w="1203" w:type="dxa"/>
            <w:tcBorders>
              <w:top w:val="single" w:sz="4" w:space="0" w:color="44B3E1"/>
              <w:left w:val="nil"/>
              <w:bottom w:val="single" w:sz="4" w:space="0" w:color="44B3E1"/>
              <w:right w:val="nil"/>
            </w:tcBorders>
            <w:shd w:val="clear" w:color="C0E6F5" w:fill="C0E6F5"/>
            <w:noWrap/>
            <w:vAlign w:val="bottom"/>
            <w:hideMark/>
          </w:tcPr>
          <w:p w14:paraId="4188B649" w14:textId="77777777" w:rsidR="00A05D53" w:rsidRPr="00A05D53" w:rsidRDefault="00A05D53" w:rsidP="00A05D53">
            <w:pPr>
              <w:spacing w:line="240" w:lineRule="auto"/>
              <w:jc w:val="right"/>
              <w:rPr>
                <w:rFonts w:ascii="Times New Roman" w:eastAsia="Times New Roman" w:hAnsi="Times New Roman" w:cs="Times New Roman"/>
                <w:color w:val="000000"/>
                <w:kern w:val="0"/>
                <w:sz w:val="22"/>
                <w:szCs w:val="22"/>
                <w14:ligatures w14:val="none"/>
              </w:rPr>
            </w:pPr>
            <w:r w:rsidRPr="00A05D53">
              <w:rPr>
                <w:rFonts w:ascii="Times New Roman" w:eastAsia="Times New Roman" w:hAnsi="Times New Roman" w:cs="Times New Roman"/>
                <w:color w:val="000000"/>
                <w:kern w:val="0"/>
                <w:sz w:val="22"/>
                <w:szCs w:val="22"/>
                <w14:ligatures w14:val="none"/>
              </w:rPr>
              <w:t>24.9179</w:t>
            </w:r>
          </w:p>
        </w:tc>
        <w:tc>
          <w:tcPr>
            <w:tcW w:w="1108" w:type="dxa"/>
            <w:tcBorders>
              <w:top w:val="single" w:sz="4" w:space="0" w:color="44B3E1"/>
              <w:left w:val="nil"/>
              <w:bottom w:val="single" w:sz="4" w:space="0" w:color="44B3E1"/>
              <w:right w:val="single" w:sz="4" w:space="0" w:color="44B3E1"/>
            </w:tcBorders>
            <w:shd w:val="clear" w:color="C0E6F5" w:fill="C0E6F5"/>
            <w:noWrap/>
            <w:vAlign w:val="bottom"/>
            <w:hideMark/>
          </w:tcPr>
          <w:p w14:paraId="34C5ECC8" w14:textId="77777777" w:rsidR="00A05D53" w:rsidRPr="00A05D53" w:rsidRDefault="00A05D53" w:rsidP="00A05D53">
            <w:pPr>
              <w:spacing w:line="240" w:lineRule="auto"/>
              <w:jc w:val="right"/>
              <w:rPr>
                <w:rFonts w:ascii="Times New Roman" w:eastAsia="Times New Roman" w:hAnsi="Times New Roman" w:cs="Times New Roman"/>
                <w:color w:val="000000"/>
                <w:kern w:val="0"/>
                <w:sz w:val="22"/>
                <w:szCs w:val="22"/>
                <w14:ligatures w14:val="none"/>
              </w:rPr>
            </w:pPr>
            <w:r w:rsidRPr="00A05D53">
              <w:rPr>
                <w:rFonts w:ascii="Times New Roman" w:eastAsia="Times New Roman" w:hAnsi="Times New Roman" w:cs="Times New Roman"/>
                <w:color w:val="000000"/>
                <w:kern w:val="0"/>
                <w:sz w:val="22"/>
                <w:szCs w:val="22"/>
                <w14:ligatures w14:val="none"/>
              </w:rPr>
              <w:t>22.0174</w:t>
            </w:r>
          </w:p>
        </w:tc>
      </w:tr>
      <w:tr w:rsidR="00A05D53" w:rsidRPr="00A05D53" w14:paraId="0953ED88" w14:textId="77777777" w:rsidTr="00A05D53">
        <w:trPr>
          <w:trHeight w:val="279"/>
        </w:trPr>
        <w:tc>
          <w:tcPr>
            <w:tcW w:w="3562" w:type="dxa"/>
            <w:tcBorders>
              <w:top w:val="single" w:sz="4" w:space="0" w:color="44B3E1"/>
              <w:left w:val="single" w:sz="4" w:space="0" w:color="44B3E1"/>
              <w:bottom w:val="single" w:sz="4" w:space="0" w:color="44B3E1"/>
              <w:right w:val="nil"/>
            </w:tcBorders>
            <w:noWrap/>
            <w:vAlign w:val="bottom"/>
            <w:hideMark/>
          </w:tcPr>
          <w:p w14:paraId="74A250A8" w14:textId="43C1C2C3" w:rsidR="00A05D53" w:rsidRPr="00A05D53" w:rsidRDefault="00A00CE8" w:rsidP="00A05D53">
            <w:pPr>
              <w:spacing w:line="24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w:t>
            </w:r>
            <w:r w:rsidR="00D67F84">
              <w:rPr>
                <w:rFonts w:ascii="Times New Roman" w:eastAsia="Times New Roman" w:hAnsi="Times New Roman" w:cs="Times New Roman"/>
                <w:b/>
                <w:bCs/>
                <w:color w:val="000000"/>
                <w:kern w:val="0"/>
                <w:sz w:val="22"/>
                <w:szCs w:val="22"/>
                <w14:ligatures w14:val="none"/>
              </w:rPr>
              <w:t>=</w:t>
            </w:r>
            <w:r>
              <w:rPr>
                <w:rFonts w:ascii="Times New Roman" w:eastAsia="Times New Roman" w:hAnsi="Times New Roman" w:cs="Times New Roman"/>
                <w:b/>
                <w:bCs/>
                <w:color w:val="000000"/>
                <w:kern w:val="0"/>
                <w:sz w:val="22"/>
                <w:szCs w:val="22"/>
                <w14:ligatures w14:val="none"/>
              </w:rPr>
              <w:t>)</w:t>
            </w:r>
            <w:r w:rsidR="00D67F84">
              <w:rPr>
                <w:rFonts w:ascii="Times New Roman" w:eastAsia="Times New Roman" w:hAnsi="Times New Roman" w:cs="Times New Roman"/>
                <w:b/>
                <w:bCs/>
                <w:color w:val="000000"/>
                <w:kern w:val="0"/>
                <w:sz w:val="22"/>
                <w:szCs w:val="22"/>
                <w14:ligatures w14:val="none"/>
              </w:rPr>
              <w:t xml:space="preserve"> </w:t>
            </w:r>
            <w:r w:rsidR="00A05D53" w:rsidRPr="00A05D53">
              <w:rPr>
                <w:rFonts w:ascii="Times New Roman" w:eastAsia="Times New Roman" w:hAnsi="Times New Roman" w:cs="Times New Roman"/>
                <w:b/>
                <w:bCs/>
                <w:color w:val="000000"/>
                <w:kern w:val="0"/>
                <w:sz w:val="22"/>
                <w:szCs w:val="22"/>
                <w14:ligatures w14:val="none"/>
              </w:rPr>
              <w:t>Return on Equity (ROE)</w:t>
            </w:r>
          </w:p>
        </w:tc>
        <w:tc>
          <w:tcPr>
            <w:tcW w:w="1203" w:type="dxa"/>
            <w:tcBorders>
              <w:top w:val="single" w:sz="4" w:space="0" w:color="44B3E1"/>
              <w:left w:val="nil"/>
              <w:bottom w:val="single" w:sz="4" w:space="0" w:color="44B3E1"/>
              <w:right w:val="nil"/>
            </w:tcBorders>
            <w:noWrap/>
            <w:vAlign w:val="bottom"/>
            <w:hideMark/>
          </w:tcPr>
          <w:p w14:paraId="11FD215D" w14:textId="77777777" w:rsidR="00A05D53" w:rsidRPr="00A05D53" w:rsidRDefault="00A05D53" w:rsidP="00A05D53">
            <w:pPr>
              <w:spacing w:line="240" w:lineRule="auto"/>
              <w:jc w:val="right"/>
              <w:rPr>
                <w:rFonts w:ascii="Times New Roman" w:eastAsia="Times New Roman" w:hAnsi="Times New Roman" w:cs="Times New Roman"/>
                <w:b/>
                <w:bCs/>
                <w:color w:val="000000"/>
                <w:kern w:val="0"/>
                <w:sz w:val="22"/>
                <w:szCs w:val="22"/>
                <w14:ligatures w14:val="none"/>
              </w:rPr>
            </w:pPr>
            <w:r w:rsidRPr="00A05D53">
              <w:rPr>
                <w:rFonts w:ascii="Times New Roman" w:eastAsia="Times New Roman" w:hAnsi="Times New Roman" w:cs="Times New Roman"/>
                <w:b/>
                <w:bCs/>
                <w:color w:val="000000"/>
                <w:kern w:val="0"/>
                <w:sz w:val="22"/>
                <w:szCs w:val="22"/>
                <w14:ligatures w14:val="none"/>
              </w:rPr>
              <w:t>2.6929</w:t>
            </w:r>
          </w:p>
        </w:tc>
        <w:tc>
          <w:tcPr>
            <w:tcW w:w="1108" w:type="dxa"/>
            <w:tcBorders>
              <w:top w:val="single" w:sz="4" w:space="0" w:color="44B3E1"/>
              <w:left w:val="nil"/>
              <w:bottom w:val="single" w:sz="4" w:space="0" w:color="44B3E1"/>
              <w:right w:val="single" w:sz="4" w:space="0" w:color="44B3E1"/>
            </w:tcBorders>
            <w:noWrap/>
            <w:vAlign w:val="bottom"/>
            <w:hideMark/>
          </w:tcPr>
          <w:p w14:paraId="36F5A8A7" w14:textId="77777777" w:rsidR="00A05D53" w:rsidRPr="00A05D53" w:rsidRDefault="00A05D53" w:rsidP="00A05D53">
            <w:pPr>
              <w:spacing w:line="240" w:lineRule="auto"/>
              <w:jc w:val="right"/>
              <w:rPr>
                <w:rFonts w:ascii="Times New Roman" w:eastAsia="Times New Roman" w:hAnsi="Times New Roman" w:cs="Times New Roman"/>
                <w:b/>
                <w:bCs/>
                <w:color w:val="000000"/>
                <w:kern w:val="0"/>
                <w:sz w:val="22"/>
                <w:szCs w:val="22"/>
                <w14:ligatures w14:val="none"/>
              </w:rPr>
            </w:pPr>
            <w:r w:rsidRPr="00A05D53">
              <w:rPr>
                <w:rFonts w:ascii="Times New Roman" w:eastAsia="Times New Roman" w:hAnsi="Times New Roman" w:cs="Times New Roman"/>
                <w:b/>
                <w:bCs/>
                <w:color w:val="000000"/>
                <w:kern w:val="0"/>
                <w:sz w:val="22"/>
                <w:szCs w:val="22"/>
                <w14:ligatures w14:val="none"/>
              </w:rPr>
              <w:t>2.2576</w:t>
            </w:r>
          </w:p>
        </w:tc>
      </w:tr>
    </w:tbl>
    <w:p w14:paraId="77C93A5D" w14:textId="77777777" w:rsidR="00A05D53" w:rsidRDefault="00A05D53" w:rsidP="004027A7">
      <w:pPr>
        <w:spacing w:line="240" w:lineRule="auto"/>
        <w:jc w:val="center"/>
        <w:rPr>
          <w:rFonts w:ascii="Times New Roman" w:hAnsi="Times New Roman" w:cs="Times New Roman"/>
          <w:b/>
          <w:bCs/>
          <w:sz w:val="22"/>
          <w:szCs w:val="22"/>
        </w:rPr>
      </w:pPr>
    </w:p>
    <w:p w14:paraId="53607A06" w14:textId="77777777" w:rsidR="00A05D53" w:rsidRDefault="00A05D53" w:rsidP="00A05D53">
      <w:pPr>
        <w:spacing w:line="240" w:lineRule="auto"/>
        <w:rPr>
          <w:rFonts w:ascii="Times New Roman" w:hAnsi="Times New Roman" w:cs="Times New Roman"/>
          <w:b/>
          <w:bCs/>
          <w:sz w:val="22"/>
          <w:szCs w:val="22"/>
        </w:rPr>
      </w:pPr>
    </w:p>
    <w:p w14:paraId="4FFE0E36" w14:textId="77777777" w:rsidR="004027A7" w:rsidRDefault="004027A7" w:rsidP="004027A7">
      <w:pPr>
        <w:spacing w:line="240" w:lineRule="auto"/>
        <w:jc w:val="center"/>
        <w:rPr>
          <w:rFonts w:ascii="Times New Roman" w:hAnsi="Times New Roman" w:cs="Times New Roman"/>
          <w:b/>
          <w:bCs/>
          <w:sz w:val="22"/>
          <w:szCs w:val="22"/>
        </w:rPr>
      </w:pPr>
    </w:p>
    <w:p w14:paraId="61FADAE2" w14:textId="77777777" w:rsidR="004027A7" w:rsidRDefault="004027A7" w:rsidP="004027A7">
      <w:pPr>
        <w:spacing w:line="240" w:lineRule="auto"/>
        <w:jc w:val="center"/>
        <w:rPr>
          <w:rFonts w:ascii="Times New Roman" w:hAnsi="Times New Roman" w:cs="Times New Roman"/>
          <w:b/>
          <w:bCs/>
          <w:sz w:val="22"/>
          <w:szCs w:val="22"/>
        </w:rPr>
      </w:pPr>
    </w:p>
    <w:p w14:paraId="362E3B31" w14:textId="77777777" w:rsidR="004027A7" w:rsidRDefault="004027A7" w:rsidP="004027A7">
      <w:pPr>
        <w:spacing w:line="240" w:lineRule="auto"/>
        <w:jc w:val="center"/>
        <w:rPr>
          <w:rFonts w:ascii="Times New Roman" w:hAnsi="Times New Roman" w:cs="Times New Roman"/>
          <w:b/>
          <w:bCs/>
          <w:sz w:val="22"/>
          <w:szCs w:val="22"/>
        </w:rPr>
      </w:pPr>
    </w:p>
    <w:p w14:paraId="4F4B115F" w14:textId="77777777" w:rsidR="005F70E3" w:rsidRDefault="005F70E3" w:rsidP="004027A7">
      <w:pPr>
        <w:spacing w:line="240" w:lineRule="auto"/>
        <w:jc w:val="center"/>
        <w:rPr>
          <w:rFonts w:ascii="Times New Roman" w:hAnsi="Times New Roman" w:cs="Times New Roman"/>
          <w:b/>
          <w:bCs/>
          <w:sz w:val="22"/>
          <w:szCs w:val="22"/>
        </w:rPr>
      </w:pPr>
    </w:p>
    <w:p w14:paraId="23CFED60" w14:textId="77777777" w:rsidR="005F70E3" w:rsidRDefault="005F70E3" w:rsidP="004027A7">
      <w:pPr>
        <w:spacing w:line="240" w:lineRule="auto"/>
        <w:jc w:val="center"/>
        <w:rPr>
          <w:rFonts w:ascii="Times New Roman" w:hAnsi="Times New Roman" w:cs="Times New Roman"/>
          <w:b/>
          <w:bCs/>
          <w:sz w:val="22"/>
          <w:szCs w:val="22"/>
        </w:rPr>
      </w:pPr>
    </w:p>
    <w:p w14:paraId="58AB3CBD" w14:textId="77777777" w:rsidR="00452E7B" w:rsidRDefault="00452E7B" w:rsidP="004027A7">
      <w:pPr>
        <w:spacing w:line="240" w:lineRule="auto"/>
        <w:jc w:val="center"/>
        <w:rPr>
          <w:rFonts w:ascii="Times New Roman" w:hAnsi="Times New Roman" w:cs="Times New Roman"/>
          <w:b/>
          <w:bCs/>
          <w:sz w:val="22"/>
          <w:szCs w:val="22"/>
        </w:rPr>
      </w:pPr>
    </w:p>
    <w:p w14:paraId="74E92B5B" w14:textId="37584364" w:rsidR="00D86AEE" w:rsidRDefault="00AC0D56" w:rsidP="000F402C">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lastRenderedPageBreak/>
        <w:t>Interpretation</w:t>
      </w:r>
    </w:p>
    <w:p w14:paraId="3111E768" w14:textId="77777777" w:rsidR="00696639" w:rsidRDefault="00696639" w:rsidP="00696639">
      <w:pPr>
        <w:spacing w:line="240" w:lineRule="auto"/>
        <w:rPr>
          <w:rFonts w:ascii="Times New Roman" w:hAnsi="Times New Roman" w:cs="Times New Roman"/>
          <w:sz w:val="22"/>
          <w:szCs w:val="22"/>
        </w:rPr>
      </w:pPr>
      <w:r w:rsidRPr="00696639">
        <w:rPr>
          <w:rFonts w:ascii="Times New Roman" w:hAnsi="Times New Roman" w:cs="Times New Roman"/>
          <w:sz w:val="22"/>
          <w:szCs w:val="22"/>
        </w:rPr>
        <w:t>Kimberly-Clark’s return on equity increased significantly from 2.2576 (225.76%) in 2021 to 2.6929 (269.29%) in 2022, indicating a substantial increase in the return generated for shareholders. The DuPont decomposition shows that this increase was driven by improvements across all three components of the model, although the magnitude of the change is primarily influenced by the company’s financial leverage.</w:t>
      </w:r>
    </w:p>
    <w:p w14:paraId="658A97B1" w14:textId="77777777" w:rsidR="00B52902" w:rsidRPr="00696639" w:rsidRDefault="00B52902" w:rsidP="00696639">
      <w:pPr>
        <w:spacing w:line="240" w:lineRule="auto"/>
        <w:rPr>
          <w:rFonts w:ascii="Times New Roman" w:hAnsi="Times New Roman" w:cs="Times New Roman"/>
          <w:sz w:val="22"/>
          <w:szCs w:val="22"/>
        </w:rPr>
      </w:pPr>
    </w:p>
    <w:p w14:paraId="16E74BA3" w14:textId="77777777" w:rsidR="00696639" w:rsidRDefault="00696639" w:rsidP="00696639">
      <w:pPr>
        <w:spacing w:line="240" w:lineRule="auto"/>
        <w:rPr>
          <w:rFonts w:ascii="Times New Roman" w:hAnsi="Times New Roman" w:cs="Times New Roman"/>
          <w:sz w:val="22"/>
          <w:szCs w:val="22"/>
        </w:rPr>
      </w:pPr>
      <w:r w:rsidRPr="00696639">
        <w:rPr>
          <w:rFonts w:ascii="Times New Roman" w:hAnsi="Times New Roman" w:cs="Times New Roman"/>
          <w:sz w:val="22"/>
          <w:szCs w:val="22"/>
        </w:rPr>
        <w:t>First, net profit margin improved modestly, rising from 0.0933 (9.33%) in 2021 to 0.0959 (9.59%) in 2022. This indicates that Kimberly-Clark generated slightly higher profit from each dollar of revenue in 2022. The improvement reflects modest growth in net income relative to sales and is consistent with management’s discussion in the MD&amp;A regarding pricing actions and productivity initiatives implemented to offset inflationary cost pressures.</w:t>
      </w:r>
    </w:p>
    <w:p w14:paraId="097AB13F" w14:textId="77777777" w:rsidR="00B52902" w:rsidRPr="00696639" w:rsidRDefault="00B52902" w:rsidP="00696639">
      <w:pPr>
        <w:spacing w:line="240" w:lineRule="auto"/>
        <w:rPr>
          <w:rFonts w:ascii="Times New Roman" w:hAnsi="Times New Roman" w:cs="Times New Roman"/>
          <w:sz w:val="22"/>
          <w:szCs w:val="22"/>
        </w:rPr>
      </w:pPr>
    </w:p>
    <w:p w14:paraId="424D714D" w14:textId="77777777" w:rsidR="00696639" w:rsidRDefault="00696639" w:rsidP="00696639">
      <w:pPr>
        <w:spacing w:line="240" w:lineRule="auto"/>
        <w:rPr>
          <w:rFonts w:ascii="Times New Roman" w:hAnsi="Times New Roman" w:cs="Times New Roman"/>
          <w:sz w:val="22"/>
          <w:szCs w:val="22"/>
        </w:rPr>
      </w:pPr>
      <w:r w:rsidRPr="00696639">
        <w:rPr>
          <w:rFonts w:ascii="Times New Roman" w:hAnsi="Times New Roman" w:cs="Times New Roman"/>
          <w:sz w:val="22"/>
          <w:szCs w:val="22"/>
        </w:rPr>
        <w:t>Second, asset turnover increased slightly, moving from 1.099 in 2021 to 1.1269 in 2022. This suggests that the company improved its efficiency in utilizing assets to generate revenue. In other words, Kimberly-Clark generated slightly more sales for each dollar invested in assets, reflecting stable operational efficiency and steady demand across its product portfolio.</w:t>
      </w:r>
    </w:p>
    <w:p w14:paraId="52A7B5A0" w14:textId="77777777" w:rsidR="00B52902" w:rsidRPr="00696639" w:rsidRDefault="00B52902" w:rsidP="00696639">
      <w:pPr>
        <w:spacing w:line="240" w:lineRule="auto"/>
        <w:rPr>
          <w:rFonts w:ascii="Times New Roman" w:hAnsi="Times New Roman" w:cs="Times New Roman"/>
          <w:sz w:val="22"/>
          <w:szCs w:val="22"/>
        </w:rPr>
      </w:pPr>
    </w:p>
    <w:p w14:paraId="30005C95" w14:textId="77777777" w:rsidR="00696639" w:rsidRDefault="00696639" w:rsidP="00696639">
      <w:pPr>
        <w:spacing w:line="240" w:lineRule="auto"/>
        <w:rPr>
          <w:rFonts w:ascii="Times New Roman" w:hAnsi="Times New Roman" w:cs="Times New Roman"/>
          <w:sz w:val="22"/>
          <w:szCs w:val="22"/>
        </w:rPr>
      </w:pPr>
      <w:r w:rsidRPr="00696639">
        <w:rPr>
          <w:rFonts w:ascii="Times New Roman" w:hAnsi="Times New Roman" w:cs="Times New Roman"/>
          <w:sz w:val="22"/>
          <w:szCs w:val="22"/>
        </w:rPr>
        <w:t>The most significant factor contributing to the increase in ROE is the financial leverage component, which rose from 22.0174 in 2021 to 24.9179 in 2022. This indicates that the company is operating with a relatively small equity base compared to total assets, which amplifies the returns generated for shareholders. Because ROE measures profit relative to equity, a higher leverage ratio increases the calculated return even when operational improvements are relatively modest.</w:t>
      </w:r>
    </w:p>
    <w:p w14:paraId="32494159" w14:textId="77777777" w:rsidR="00B52902" w:rsidRPr="00696639" w:rsidRDefault="00B52902" w:rsidP="00696639">
      <w:pPr>
        <w:spacing w:line="240" w:lineRule="auto"/>
        <w:rPr>
          <w:rFonts w:ascii="Times New Roman" w:hAnsi="Times New Roman" w:cs="Times New Roman"/>
          <w:sz w:val="22"/>
          <w:szCs w:val="22"/>
        </w:rPr>
      </w:pPr>
    </w:p>
    <w:p w14:paraId="18EC9028" w14:textId="77777777" w:rsidR="00696639" w:rsidRPr="00696639" w:rsidRDefault="00696639" w:rsidP="00696639">
      <w:pPr>
        <w:spacing w:line="240" w:lineRule="auto"/>
        <w:rPr>
          <w:rFonts w:ascii="Times New Roman" w:hAnsi="Times New Roman" w:cs="Times New Roman"/>
          <w:sz w:val="22"/>
          <w:szCs w:val="22"/>
        </w:rPr>
      </w:pPr>
      <w:r w:rsidRPr="00696639">
        <w:rPr>
          <w:rFonts w:ascii="Times New Roman" w:hAnsi="Times New Roman" w:cs="Times New Roman"/>
          <w:sz w:val="22"/>
          <w:szCs w:val="22"/>
        </w:rPr>
        <w:t>Overall, the DuPont analysis suggests that Kimberly-Clark’s higher ROE in 2022 was supported by slight improvements in profitability and asset efficiency, but the primary driver of the increase was greater financial leverage. While leverage can enhance shareholder returns, it also increases financial risk, meaning that the company’s exceptionally high ROE is partly the result of its capital structure rather than purely stronger operating performance.</w:t>
      </w:r>
    </w:p>
    <w:p w14:paraId="4E669578" w14:textId="77777777" w:rsidR="00E36F37" w:rsidRDefault="00E36F37" w:rsidP="000F402C">
      <w:pPr>
        <w:spacing w:line="240" w:lineRule="auto"/>
        <w:rPr>
          <w:rFonts w:ascii="Times New Roman" w:hAnsi="Times New Roman" w:cs="Times New Roman"/>
          <w:b/>
          <w:bCs/>
          <w:sz w:val="22"/>
          <w:szCs w:val="22"/>
        </w:rPr>
      </w:pPr>
    </w:p>
    <w:p w14:paraId="24B84EB4" w14:textId="59158785" w:rsidR="000F402C" w:rsidRDefault="00F5035B" w:rsidP="000F402C">
      <w:pPr>
        <w:spacing w:line="240" w:lineRule="auto"/>
        <w:rPr>
          <w:rFonts w:ascii="Times New Roman" w:hAnsi="Times New Roman" w:cs="Times New Roman"/>
          <w:b/>
          <w:bCs/>
          <w:sz w:val="22"/>
          <w:szCs w:val="22"/>
        </w:rPr>
      </w:pPr>
      <w:r w:rsidRPr="000621B7">
        <w:rPr>
          <w:rFonts w:ascii="Times New Roman" w:hAnsi="Times New Roman" w:cs="Times New Roman"/>
          <w:b/>
          <w:bCs/>
          <w:sz w:val="22"/>
          <w:szCs w:val="22"/>
        </w:rPr>
        <w:t>Section</w:t>
      </w:r>
      <w:r w:rsidR="00DE3193">
        <w:rPr>
          <w:rFonts w:ascii="Times New Roman" w:hAnsi="Times New Roman" w:cs="Times New Roman"/>
          <w:b/>
          <w:bCs/>
          <w:sz w:val="22"/>
          <w:szCs w:val="22"/>
        </w:rPr>
        <w:t>:</w:t>
      </w:r>
      <w:r w:rsidRPr="000621B7">
        <w:rPr>
          <w:rFonts w:ascii="Times New Roman" w:hAnsi="Times New Roman" w:cs="Times New Roman"/>
          <w:b/>
          <w:bCs/>
          <w:sz w:val="22"/>
          <w:szCs w:val="22"/>
        </w:rPr>
        <w:t xml:space="preserve"> II</w:t>
      </w:r>
      <w:r w:rsidR="00063BFB">
        <w:rPr>
          <w:rFonts w:ascii="Times New Roman" w:hAnsi="Times New Roman" w:cs="Times New Roman"/>
          <w:b/>
          <w:bCs/>
          <w:sz w:val="22"/>
          <w:szCs w:val="22"/>
        </w:rPr>
        <w:t>.</w:t>
      </w:r>
      <w:r w:rsidR="000621B7" w:rsidRPr="000621B7">
        <w:rPr>
          <w:rFonts w:ascii="Times New Roman" w:hAnsi="Times New Roman" w:cs="Times New Roman"/>
          <w:b/>
          <w:bCs/>
          <w:sz w:val="22"/>
          <w:szCs w:val="22"/>
        </w:rPr>
        <w:t xml:space="preserve"> </w:t>
      </w:r>
      <w:r w:rsidR="000621B7" w:rsidRPr="000621B7">
        <w:rPr>
          <w:rFonts w:ascii="Times New Roman" w:hAnsi="Times New Roman" w:cs="Times New Roman"/>
          <w:sz w:val="22"/>
          <w:szCs w:val="22"/>
        </w:rPr>
        <w:t>(Prepared jointly by the case team.)</w:t>
      </w:r>
    </w:p>
    <w:p w14:paraId="39914F94" w14:textId="7E4490B4" w:rsidR="000621B7" w:rsidRPr="00C41180" w:rsidRDefault="009536BC" w:rsidP="00C41180">
      <w:pPr>
        <w:pStyle w:val="ListParagraph"/>
        <w:numPr>
          <w:ilvl w:val="0"/>
          <w:numId w:val="8"/>
        </w:numPr>
        <w:spacing w:line="240" w:lineRule="auto"/>
        <w:rPr>
          <w:rFonts w:ascii="Times New Roman" w:hAnsi="Times New Roman" w:cs="Times New Roman"/>
          <w:b/>
          <w:bCs/>
          <w:sz w:val="22"/>
          <w:szCs w:val="22"/>
        </w:rPr>
      </w:pPr>
      <w:r w:rsidRPr="00C41180">
        <w:rPr>
          <w:rFonts w:ascii="Times New Roman" w:hAnsi="Times New Roman" w:cs="Times New Roman"/>
          <w:b/>
          <w:bCs/>
          <w:sz w:val="22"/>
          <w:szCs w:val="22"/>
        </w:rPr>
        <w:t>(</w:t>
      </w:r>
      <w:r w:rsidR="000621B7" w:rsidRPr="00C41180">
        <w:rPr>
          <w:rFonts w:ascii="Times New Roman" w:hAnsi="Times New Roman" w:cs="Times New Roman"/>
          <w:b/>
          <w:bCs/>
          <w:sz w:val="22"/>
          <w:szCs w:val="22"/>
        </w:rPr>
        <w:t>2</w:t>
      </w:r>
      <w:r w:rsidRPr="00C41180">
        <w:rPr>
          <w:rFonts w:ascii="Times New Roman" w:hAnsi="Times New Roman" w:cs="Times New Roman"/>
          <w:b/>
          <w:bCs/>
          <w:sz w:val="22"/>
          <w:szCs w:val="22"/>
        </w:rPr>
        <w:t>)</w:t>
      </w:r>
      <w:r w:rsidR="000621B7" w:rsidRPr="00C41180">
        <w:rPr>
          <w:rFonts w:ascii="Times New Roman" w:hAnsi="Times New Roman" w:cs="Times New Roman"/>
          <w:b/>
          <w:bCs/>
          <w:sz w:val="22"/>
          <w:szCs w:val="22"/>
        </w:rPr>
        <w:t xml:space="preserve"> </w:t>
      </w:r>
      <w:r w:rsidR="009930A5" w:rsidRPr="00C41180">
        <w:rPr>
          <w:rFonts w:ascii="Times New Roman" w:hAnsi="Times New Roman" w:cs="Times New Roman"/>
          <w:b/>
          <w:bCs/>
          <w:sz w:val="22"/>
          <w:szCs w:val="22"/>
        </w:rPr>
        <w:t>Drivers of the Change in ROE (Profitability, Activity, Solvency)</w:t>
      </w:r>
    </w:p>
    <w:p w14:paraId="65FA5615" w14:textId="77777777" w:rsidR="009536BC" w:rsidRDefault="009536BC" w:rsidP="009536BC">
      <w:pPr>
        <w:spacing w:line="240" w:lineRule="auto"/>
        <w:rPr>
          <w:rFonts w:ascii="Times New Roman" w:hAnsi="Times New Roman" w:cs="Times New Roman"/>
          <w:sz w:val="22"/>
          <w:szCs w:val="22"/>
        </w:rPr>
      </w:pPr>
      <w:r w:rsidRPr="009536BC">
        <w:rPr>
          <w:rFonts w:ascii="Times New Roman" w:hAnsi="Times New Roman" w:cs="Times New Roman"/>
          <w:sz w:val="22"/>
          <w:szCs w:val="22"/>
        </w:rPr>
        <w:t>Kimberly-Clark’s return on equity increased from 2.2576 (225.76%) in 2021 to 2.6929 (269.29%) in 2022, indicating a substantial increase in the return generated for shareholders. The DuPont decomposition shows that this improvement was driven primarily by solvency (financial leverage) rather than by significant improvements in profitability or operating efficiency.</w:t>
      </w:r>
    </w:p>
    <w:p w14:paraId="409A11DF" w14:textId="77777777" w:rsidR="009536BC" w:rsidRPr="009536BC" w:rsidRDefault="009536BC" w:rsidP="009536BC">
      <w:pPr>
        <w:spacing w:line="240" w:lineRule="auto"/>
        <w:rPr>
          <w:rFonts w:ascii="Times New Roman" w:hAnsi="Times New Roman" w:cs="Times New Roman"/>
          <w:sz w:val="22"/>
          <w:szCs w:val="22"/>
        </w:rPr>
      </w:pPr>
    </w:p>
    <w:p w14:paraId="4FC55AFD" w14:textId="77777777" w:rsidR="009536BC" w:rsidRDefault="009536BC" w:rsidP="009536BC">
      <w:pPr>
        <w:spacing w:line="240" w:lineRule="auto"/>
        <w:rPr>
          <w:rFonts w:ascii="Times New Roman" w:hAnsi="Times New Roman" w:cs="Times New Roman"/>
          <w:sz w:val="22"/>
          <w:szCs w:val="22"/>
        </w:rPr>
      </w:pPr>
      <w:r w:rsidRPr="009536BC">
        <w:rPr>
          <w:rFonts w:ascii="Times New Roman" w:hAnsi="Times New Roman" w:cs="Times New Roman"/>
          <w:sz w:val="22"/>
          <w:szCs w:val="22"/>
        </w:rPr>
        <w:t>Profitability, measured through the net profit margin, increased only slightly from 0.0933 (9.33%) in 2021 to 0.0959 (9.59%) in 2022. This modest improvement indicates that Kimberly-Clark generated slightly higher profit from each dollar of revenue, reflecting modest gains from pricing actions, productivity initiatives, and cost management efforts discussed in the company’s MD&amp;A. However, the magnitude of this change was relatively small and therefore contributed only modestly to the overall increase in ROE.</w:t>
      </w:r>
    </w:p>
    <w:p w14:paraId="49890A5F" w14:textId="77777777" w:rsidR="0092570F" w:rsidRPr="009536BC" w:rsidRDefault="0092570F" w:rsidP="009536BC">
      <w:pPr>
        <w:spacing w:line="240" w:lineRule="auto"/>
        <w:rPr>
          <w:rFonts w:ascii="Times New Roman" w:hAnsi="Times New Roman" w:cs="Times New Roman"/>
          <w:sz w:val="22"/>
          <w:szCs w:val="22"/>
        </w:rPr>
      </w:pPr>
    </w:p>
    <w:p w14:paraId="6140834F" w14:textId="77777777" w:rsidR="009536BC" w:rsidRDefault="009536BC" w:rsidP="009536BC">
      <w:pPr>
        <w:spacing w:line="240" w:lineRule="auto"/>
        <w:rPr>
          <w:rFonts w:ascii="Times New Roman" w:hAnsi="Times New Roman" w:cs="Times New Roman"/>
          <w:sz w:val="22"/>
          <w:szCs w:val="22"/>
        </w:rPr>
      </w:pPr>
      <w:r w:rsidRPr="009536BC">
        <w:rPr>
          <w:rFonts w:ascii="Times New Roman" w:hAnsi="Times New Roman" w:cs="Times New Roman"/>
          <w:sz w:val="22"/>
          <w:szCs w:val="22"/>
        </w:rPr>
        <w:t xml:space="preserve">Activity, captured by asset turnover, also improved slightly from 1.099 in 2021 to 1.1269 in 2022, indicating a small increase in the company’s efficiency in generating revenue from its asset base. This suggests that Kimberly-Clark was able to utilize its assets slightly more effectively to produce sales. </w:t>
      </w:r>
      <w:proofErr w:type="gramStart"/>
      <w:r w:rsidRPr="009536BC">
        <w:rPr>
          <w:rFonts w:ascii="Times New Roman" w:hAnsi="Times New Roman" w:cs="Times New Roman"/>
          <w:sz w:val="22"/>
          <w:szCs w:val="22"/>
        </w:rPr>
        <w:t>Similar to</w:t>
      </w:r>
      <w:proofErr w:type="gramEnd"/>
      <w:r w:rsidRPr="009536BC">
        <w:rPr>
          <w:rFonts w:ascii="Times New Roman" w:hAnsi="Times New Roman" w:cs="Times New Roman"/>
          <w:sz w:val="22"/>
          <w:szCs w:val="22"/>
        </w:rPr>
        <w:t xml:space="preserve"> the profitability component, however, the improvement in asset turnover was relatively modest and therefore had only a limited impact on the overall change in ROE.</w:t>
      </w:r>
    </w:p>
    <w:p w14:paraId="7F1FD756" w14:textId="77777777" w:rsidR="00A25A26" w:rsidRPr="009536BC" w:rsidRDefault="00A25A26" w:rsidP="009536BC">
      <w:pPr>
        <w:spacing w:line="240" w:lineRule="auto"/>
        <w:rPr>
          <w:rFonts w:ascii="Times New Roman" w:hAnsi="Times New Roman" w:cs="Times New Roman"/>
          <w:sz w:val="22"/>
          <w:szCs w:val="22"/>
        </w:rPr>
      </w:pPr>
    </w:p>
    <w:p w14:paraId="02FA6105" w14:textId="4D966A37" w:rsidR="009536BC" w:rsidRDefault="009536BC" w:rsidP="009536BC">
      <w:pPr>
        <w:spacing w:line="240" w:lineRule="auto"/>
        <w:rPr>
          <w:rFonts w:ascii="Times New Roman" w:hAnsi="Times New Roman" w:cs="Times New Roman"/>
          <w:sz w:val="22"/>
          <w:szCs w:val="22"/>
        </w:rPr>
      </w:pPr>
      <w:r w:rsidRPr="009536BC">
        <w:rPr>
          <w:rFonts w:ascii="Times New Roman" w:hAnsi="Times New Roman" w:cs="Times New Roman"/>
          <w:sz w:val="22"/>
          <w:szCs w:val="22"/>
        </w:rPr>
        <w:t xml:space="preserve">The primary driver of the ROE increase was the solvency component represented by financial leverage, which increased from 22.0174 in 2021 to 24.9179 in 2022. This significant increase in the equity multiplier indicates that the company operated with a relatively smaller equity base relative to its assets in </w:t>
      </w:r>
      <w:r w:rsidRPr="009536BC">
        <w:rPr>
          <w:rFonts w:ascii="Times New Roman" w:hAnsi="Times New Roman" w:cs="Times New Roman"/>
          <w:sz w:val="22"/>
          <w:szCs w:val="22"/>
        </w:rPr>
        <w:lastRenderedPageBreak/>
        <w:t>2022. A reduction in average shareholder equity</w:t>
      </w:r>
      <w:r w:rsidR="001471A3">
        <w:rPr>
          <w:rFonts w:ascii="Times New Roman" w:hAnsi="Times New Roman" w:cs="Times New Roman"/>
          <w:sz w:val="22"/>
          <w:szCs w:val="22"/>
        </w:rPr>
        <w:t xml:space="preserve"> - </w:t>
      </w:r>
      <w:r w:rsidRPr="009536BC">
        <w:rPr>
          <w:rFonts w:ascii="Times New Roman" w:hAnsi="Times New Roman" w:cs="Times New Roman"/>
          <w:sz w:val="22"/>
          <w:szCs w:val="22"/>
        </w:rPr>
        <w:t>likely driven by continued share repurchases, dividend payments, and accumulated other comprehensive losses</w:t>
      </w:r>
      <w:r w:rsidR="00D47E0C">
        <w:rPr>
          <w:rFonts w:ascii="Times New Roman" w:hAnsi="Times New Roman" w:cs="Times New Roman"/>
          <w:sz w:val="22"/>
          <w:szCs w:val="22"/>
        </w:rPr>
        <w:t xml:space="preserve"> - </w:t>
      </w:r>
      <w:r w:rsidRPr="009536BC">
        <w:rPr>
          <w:rFonts w:ascii="Times New Roman" w:hAnsi="Times New Roman" w:cs="Times New Roman"/>
          <w:sz w:val="22"/>
          <w:szCs w:val="22"/>
        </w:rPr>
        <w:t>mechanically increases financial leverage and amplifies the calculated return on equity.</w:t>
      </w:r>
    </w:p>
    <w:p w14:paraId="1FA969D4" w14:textId="77777777" w:rsidR="00D47E0C" w:rsidRPr="009536BC" w:rsidRDefault="00D47E0C" w:rsidP="009536BC">
      <w:pPr>
        <w:spacing w:line="240" w:lineRule="auto"/>
        <w:rPr>
          <w:rFonts w:ascii="Times New Roman" w:hAnsi="Times New Roman" w:cs="Times New Roman"/>
          <w:sz w:val="22"/>
          <w:szCs w:val="22"/>
        </w:rPr>
      </w:pPr>
    </w:p>
    <w:p w14:paraId="5A689ED5" w14:textId="77777777" w:rsidR="009536BC" w:rsidRPr="009536BC" w:rsidRDefault="009536BC" w:rsidP="009536BC">
      <w:pPr>
        <w:spacing w:line="240" w:lineRule="auto"/>
        <w:rPr>
          <w:rFonts w:ascii="Times New Roman" w:hAnsi="Times New Roman" w:cs="Times New Roman"/>
          <w:sz w:val="22"/>
          <w:szCs w:val="22"/>
        </w:rPr>
      </w:pPr>
      <w:r w:rsidRPr="009536BC">
        <w:rPr>
          <w:rFonts w:ascii="Times New Roman" w:hAnsi="Times New Roman" w:cs="Times New Roman"/>
          <w:sz w:val="22"/>
          <w:szCs w:val="22"/>
        </w:rPr>
        <w:t>Overall, the DuPont analysis indicates that while Kimberly-Clark experienced slight improvements in both profitability and asset efficiency, the dominant factor driving the increase in ROE was higher financial leverage. This suggests that the company’s exceptionally high ROE in 2022 reflects its capital structure rather than substantial improvements in underlying operating performance. Although leverage can enhance shareholder returns, it also increases financial risk and may reduce financial flexibility if operating conditions deteriorate.</w:t>
      </w:r>
    </w:p>
    <w:p w14:paraId="11F4E0BD" w14:textId="77777777" w:rsidR="009536BC" w:rsidRDefault="009536BC" w:rsidP="000F402C">
      <w:pPr>
        <w:spacing w:line="240" w:lineRule="auto"/>
        <w:rPr>
          <w:rFonts w:ascii="Times New Roman" w:hAnsi="Times New Roman" w:cs="Times New Roman"/>
          <w:b/>
          <w:bCs/>
          <w:sz w:val="22"/>
          <w:szCs w:val="22"/>
        </w:rPr>
      </w:pPr>
    </w:p>
    <w:p w14:paraId="40458B79" w14:textId="1DAD4832" w:rsidR="00B871BE" w:rsidRDefault="00B871BE" w:rsidP="000F402C">
      <w:pPr>
        <w:spacing w:line="240" w:lineRule="auto"/>
        <w:rPr>
          <w:rFonts w:ascii="Times New Roman" w:hAnsi="Times New Roman" w:cs="Times New Roman"/>
          <w:b/>
          <w:bCs/>
          <w:sz w:val="22"/>
          <w:szCs w:val="22"/>
        </w:rPr>
      </w:pPr>
      <w:r w:rsidRPr="000621B7">
        <w:rPr>
          <w:rFonts w:ascii="Times New Roman" w:hAnsi="Times New Roman" w:cs="Times New Roman"/>
          <w:b/>
          <w:bCs/>
          <w:sz w:val="22"/>
          <w:szCs w:val="22"/>
        </w:rPr>
        <w:t>Section</w:t>
      </w:r>
      <w:r w:rsidR="00DE3193">
        <w:rPr>
          <w:rFonts w:ascii="Times New Roman" w:hAnsi="Times New Roman" w:cs="Times New Roman"/>
          <w:b/>
          <w:bCs/>
          <w:sz w:val="22"/>
          <w:szCs w:val="22"/>
        </w:rPr>
        <w:t>:</w:t>
      </w:r>
      <w:r w:rsidRPr="000621B7">
        <w:rPr>
          <w:rFonts w:ascii="Times New Roman" w:hAnsi="Times New Roman" w:cs="Times New Roman"/>
          <w:b/>
          <w:bCs/>
          <w:sz w:val="22"/>
          <w:szCs w:val="22"/>
        </w:rPr>
        <w:t xml:space="preserve"> II</w:t>
      </w:r>
      <w:r w:rsidR="002D4891">
        <w:rPr>
          <w:rFonts w:ascii="Times New Roman" w:hAnsi="Times New Roman" w:cs="Times New Roman"/>
          <w:b/>
          <w:bCs/>
          <w:sz w:val="22"/>
          <w:szCs w:val="22"/>
        </w:rPr>
        <w:t>.</w:t>
      </w:r>
      <w:r>
        <w:rPr>
          <w:rFonts w:ascii="Times New Roman" w:hAnsi="Times New Roman" w:cs="Times New Roman"/>
          <w:b/>
          <w:bCs/>
          <w:sz w:val="22"/>
          <w:szCs w:val="22"/>
        </w:rPr>
        <w:t xml:space="preserve"> </w:t>
      </w:r>
      <w:r w:rsidRPr="000621B7">
        <w:rPr>
          <w:rFonts w:ascii="Times New Roman" w:hAnsi="Times New Roman" w:cs="Times New Roman"/>
          <w:sz w:val="22"/>
          <w:szCs w:val="22"/>
        </w:rPr>
        <w:t>(Prepared jointly by the case team.)</w:t>
      </w:r>
    </w:p>
    <w:p w14:paraId="3A3DF074" w14:textId="6A4EAF07" w:rsidR="00B01179" w:rsidRPr="001A3E36" w:rsidRDefault="00305A17" w:rsidP="00FE07ED">
      <w:pPr>
        <w:pStyle w:val="ListParagraph"/>
        <w:numPr>
          <w:ilvl w:val="0"/>
          <w:numId w:val="2"/>
        </w:num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Liquidity Position as of December 31, 2022</w:t>
      </w:r>
    </w:p>
    <w:p w14:paraId="60AE5870" w14:textId="53E61482" w:rsidR="00DD2AE3" w:rsidRPr="001A3E36" w:rsidRDefault="00FB5D63" w:rsidP="00DD2AE3">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An assessment of </w:t>
      </w:r>
      <w:r w:rsidR="00A11FAE">
        <w:rPr>
          <w:rFonts w:ascii="Times New Roman" w:hAnsi="Times New Roman" w:cs="Times New Roman"/>
          <w:sz w:val="22"/>
          <w:szCs w:val="22"/>
        </w:rPr>
        <w:t>Kimberly-Clark’s</w:t>
      </w:r>
      <w:r w:rsidRPr="001A3E36">
        <w:rPr>
          <w:rFonts w:ascii="Times New Roman" w:hAnsi="Times New Roman" w:cs="Times New Roman"/>
          <w:sz w:val="22"/>
          <w:szCs w:val="22"/>
        </w:rPr>
        <w:t xml:space="preserve"> liquidity requires both quantitative </w:t>
      </w:r>
      <w:proofErr w:type="gramStart"/>
      <w:r w:rsidRPr="001A3E36">
        <w:rPr>
          <w:rFonts w:ascii="Times New Roman" w:hAnsi="Times New Roman" w:cs="Times New Roman"/>
          <w:sz w:val="22"/>
          <w:szCs w:val="22"/>
        </w:rPr>
        <w:t>analysis</w:t>
      </w:r>
      <w:proofErr w:type="gramEnd"/>
      <w:r w:rsidRPr="001A3E36">
        <w:rPr>
          <w:rFonts w:ascii="Times New Roman" w:hAnsi="Times New Roman" w:cs="Times New Roman"/>
          <w:sz w:val="22"/>
          <w:szCs w:val="22"/>
        </w:rPr>
        <w:t xml:space="preserve"> using liquidity ratios and qualitative evaluation based on the MD&amp;A and debt footnotes. Together, these elements provide a comprehensive view of the company’s ability to meet </w:t>
      </w:r>
      <w:r w:rsidR="00AF7D29">
        <w:rPr>
          <w:rFonts w:ascii="Times New Roman" w:hAnsi="Times New Roman" w:cs="Times New Roman"/>
          <w:sz w:val="22"/>
          <w:szCs w:val="22"/>
        </w:rPr>
        <w:t>short-term</w:t>
      </w:r>
      <w:r w:rsidRPr="001A3E36">
        <w:rPr>
          <w:rFonts w:ascii="Times New Roman" w:hAnsi="Times New Roman" w:cs="Times New Roman"/>
          <w:sz w:val="22"/>
          <w:szCs w:val="22"/>
        </w:rPr>
        <w:t xml:space="preserve"> obligations and maintain financial flexibility.</w:t>
      </w:r>
    </w:p>
    <w:p w14:paraId="022013B7" w14:textId="77777777" w:rsidR="00BC1E3A" w:rsidRPr="001A3E36" w:rsidRDefault="00BC1E3A" w:rsidP="00DD2AE3">
      <w:pPr>
        <w:spacing w:line="240" w:lineRule="auto"/>
        <w:rPr>
          <w:rFonts w:ascii="Times New Roman" w:hAnsi="Times New Roman" w:cs="Times New Roman"/>
          <w:sz w:val="22"/>
          <w:szCs w:val="22"/>
        </w:rPr>
      </w:pPr>
    </w:p>
    <w:p w14:paraId="0275EB78" w14:textId="6D8093D1" w:rsidR="002328B1" w:rsidRDefault="002328B1" w:rsidP="00DD2AE3">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Liquidity Ratio Calculations (2022 vs. 2021)</w:t>
      </w:r>
      <w:r w:rsidR="00C32471" w:rsidRPr="001A3E36">
        <w:rPr>
          <w:rFonts w:ascii="Times New Roman" w:hAnsi="Times New Roman" w:cs="Times New Roman"/>
          <w:b/>
          <w:bCs/>
          <w:sz w:val="22"/>
          <w:szCs w:val="22"/>
        </w:rPr>
        <w:t xml:space="preserve"> (Dollars in millions)</w:t>
      </w:r>
    </w:p>
    <w:p w14:paraId="7DC1F1D8" w14:textId="77777777" w:rsidR="002B07E9" w:rsidRPr="001A3E36" w:rsidRDefault="002B07E9" w:rsidP="00DD2AE3">
      <w:pPr>
        <w:spacing w:line="240" w:lineRule="auto"/>
        <w:rPr>
          <w:rFonts w:ascii="Times New Roman" w:hAnsi="Times New Roman" w:cs="Times New Roman"/>
          <w:b/>
          <w:bCs/>
          <w:sz w:val="22"/>
          <w:szCs w:val="22"/>
        </w:rPr>
      </w:pPr>
    </w:p>
    <w:p w14:paraId="127EF813" w14:textId="33B554AC" w:rsidR="008448D4" w:rsidRPr="001A3E36" w:rsidRDefault="008448D4" w:rsidP="00DD2AE3">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 xml:space="preserve">Current Ratio: </w:t>
      </w:r>
      <w:r w:rsidR="001239C2" w:rsidRPr="001A3E36">
        <w:rPr>
          <w:rFonts w:ascii="Times New Roman" w:hAnsi="Times New Roman" w:cs="Times New Roman"/>
          <w:b/>
          <w:bCs/>
          <w:sz w:val="22"/>
          <w:szCs w:val="22"/>
        </w:rPr>
        <w:t>Current Assets / Current Liabilities</w:t>
      </w:r>
    </w:p>
    <w:p w14:paraId="6B10BDDE" w14:textId="62F4184D" w:rsidR="001239C2" w:rsidRPr="001A3E36" w:rsidRDefault="001239C2" w:rsidP="00DD2AE3">
      <w:pPr>
        <w:spacing w:line="240" w:lineRule="auto"/>
        <w:rPr>
          <w:rFonts w:ascii="Times New Roman" w:hAnsi="Times New Roman" w:cs="Times New Roman"/>
          <w:sz w:val="22"/>
          <w:szCs w:val="22"/>
        </w:rPr>
      </w:pPr>
      <w:r w:rsidRPr="002B07E9">
        <w:rPr>
          <w:rFonts w:ascii="Times New Roman" w:hAnsi="Times New Roman" w:cs="Times New Roman"/>
          <w:b/>
          <w:bCs/>
          <w:sz w:val="22"/>
          <w:szCs w:val="22"/>
        </w:rPr>
        <w:t>Current Ratio (2022)</w:t>
      </w:r>
      <w:r w:rsidR="00B415AE" w:rsidRPr="001A3E36">
        <w:rPr>
          <w:rFonts w:ascii="Times New Roman" w:hAnsi="Times New Roman" w:cs="Times New Roman"/>
          <w:sz w:val="22"/>
          <w:szCs w:val="22"/>
        </w:rPr>
        <w:t xml:space="preserve"> =</w:t>
      </w:r>
      <w:r w:rsidRPr="001A3E36">
        <w:rPr>
          <w:rFonts w:ascii="Times New Roman" w:hAnsi="Times New Roman" w:cs="Times New Roman"/>
          <w:sz w:val="22"/>
          <w:szCs w:val="22"/>
        </w:rPr>
        <w:t xml:space="preserve"> </w:t>
      </w:r>
      <w:r w:rsidR="0033638D" w:rsidRPr="001A3E36">
        <w:rPr>
          <w:rFonts w:ascii="Times New Roman" w:hAnsi="Times New Roman" w:cs="Times New Roman"/>
          <w:sz w:val="22"/>
          <w:szCs w:val="22"/>
        </w:rPr>
        <w:t>5,729</w:t>
      </w:r>
      <w:r w:rsidR="00A841DD" w:rsidRPr="001A3E36">
        <w:rPr>
          <w:rFonts w:ascii="Times New Roman" w:hAnsi="Times New Roman" w:cs="Times New Roman"/>
          <w:sz w:val="22"/>
          <w:szCs w:val="22"/>
        </w:rPr>
        <w:t xml:space="preserve"> / 7,334 = </w:t>
      </w:r>
      <w:r w:rsidR="00B415AE" w:rsidRPr="001A3E36">
        <w:rPr>
          <w:rFonts w:ascii="Times New Roman" w:hAnsi="Times New Roman" w:cs="Times New Roman"/>
          <w:sz w:val="22"/>
          <w:szCs w:val="22"/>
        </w:rPr>
        <w:t>0.78</w:t>
      </w:r>
    </w:p>
    <w:p w14:paraId="42E27118" w14:textId="12C395EF" w:rsidR="00B415AE" w:rsidRPr="001A3E36" w:rsidRDefault="00B415AE" w:rsidP="00DD2AE3">
      <w:pPr>
        <w:spacing w:line="240" w:lineRule="auto"/>
        <w:rPr>
          <w:rFonts w:ascii="Times New Roman" w:hAnsi="Times New Roman" w:cs="Times New Roman"/>
          <w:sz w:val="22"/>
          <w:szCs w:val="22"/>
        </w:rPr>
      </w:pPr>
      <w:r w:rsidRPr="002B07E9">
        <w:rPr>
          <w:rFonts w:ascii="Times New Roman" w:hAnsi="Times New Roman" w:cs="Times New Roman"/>
          <w:b/>
          <w:bCs/>
          <w:sz w:val="22"/>
          <w:szCs w:val="22"/>
        </w:rPr>
        <w:t>Current Ratio (2021)</w:t>
      </w:r>
      <w:r w:rsidRPr="001A3E36">
        <w:rPr>
          <w:rFonts w:ascii="Times New Roman" w:hAnsi="Times New Roman" w:cs="Times New Roman"/>
          <w:sz w:val="22"/>
          <w:szCs w:val="22"/>
        </w:rPr>
        <w:t xml:space="preserve"> =</w:t>
      </w:r>
      <w:r w:rsidRPr="001A3E36">
        <w:rPr>
          <w:rFonts w:ascii="Times New Roman" w:hAnsi="Times New Roman" w:cs="Times New Roman"/>
          <w:b/>
          <w:bCs/>
          <w:sz w:val="22"/>
          <w:szCs w:val="22"/>
        </w:rPr>
        <w:t xml:space="preserve"> </w:t>
      </w:r>
      <w:r w:rsidR="007B5F78" w:rsidRPr="001A3E36">
        <w:rPr>
          <w:rFonts w:ascii="Times New Roman" w:hAnsi="Times New Roman" w:cs="Times New Roman"/>
          <w:sz w:val="22"/>
          <w:szCs w:val="22"/>
        </w:rPr>
        <w:t xml:space="preserve">5,565 / 6,749 = </w:t>
      </w:r>
      <w:r w:rsidR="00611F96" w:rsidRPr="001A3E36">
        <w:rPr>
          <w:rFonts w:ascii="Times New Roman" w:hAnsi="Times New Roman" w:cs="Times New Roman"/>
          <w:sz w:val="22"/>
          <w:szCs w:val="22"/>
        </w:rPr>
        <w:t>0.82</w:t>
      </w:r>
    </w:p>
    <w:p w14:paraId="7BFAFFF8" w14:textId="77777777" w:rsidR="00611F96" w:rsidRPr="001A3E36" w:rsidRDefault="00611F96" w:rsidP="00DD2AE3">
      <w:pPr>
        <w:spacing w:line="240" w:lineRule="auto"/>
        <w:rPr>
          <w:rFonts w:ascii="Times New Roman" w:hAnsi="Times New Roman" w:cs="Times New Roman"/>
          <w:sz w:val="22"/>
          <w:szCs w:val="22"/>
        </w:rPr>
      </w:pPr>
    </w:p>
    <w:p w14:paraId="52C9520D" w14:textId="369755AD" w:rsidR="00611F96" w:rsidRPr="001A3E36" w:rsidRDefault="005259E2" w:rsidP="00DD2AE3">
      <w:pPr>
        <w:spacing w:line="240" w:lineRule="auto"/>
        <w:rPr>
          <w:rFonts w:ascii="Times New Roman" w:hAnsi="Times New Roman" w:cs="Times New Roman"/>
          <w:b/>
          <w:bCs/>
          <w:sz w:val="22"/>
          <w:szCs w:val="22"/>
        </w:rPr>
      </w:pPr>
      <w:r w:rsidRPr="001A3E36">
        <w:rPr>
          <w:rFonts w:ascii="Times New Roman" w:hAnsi="Times New Roman" w:cs="Times New Roman"/>
          <w:b/>
          <w:bCs/>
          <w:noProof/>
          <w:sz w:val="22"/>
          <w:szCs w:val="22"/>
        </w:rPr>
        <mc:AlternateContent>
          <mc:Choice Requires="wps">
            <w:drawing>
              <wp:anchor distT="0" distB="0" distL="114300" distR="114300" simplePos="0" relativeHeight="251676672" behindDoc="0" locked="0" layoutInCell="1" allowOverlap="1" wp14:anchorId="57578375" wp14:editId="41E0794E">
                <wp:simplePos x="0" y="0"/>
                <wp:positionH relativeFrom="column">
                  <wp:posOffset>933450</wp:posOffset>
                </wp:positionH>
                <wp:positionV relativeFrom="paragraph">
                  <wp:posOffset>170815</wp:posOffset>
                </wp:positionV>
                <wp:extent cx="3086100" cy="19050"/>
                <wp:effectExtent l="0" t="0" r="19050" b="19050"/>
                <wp:wrapNone/>
                <wp:docPr id="1376599302" name="Straight Connector 2"/>
                <wp:cNvGraphicFramePr/>
                <a:graphic xmlns:a="http://schemas.openxmlformats.org/drawingml/2006/main">
                  <a:graphicData uri="http://schemas.microsoft.com/office/word/2010/wordprocessingShape">
                    <wps:wsp>
                      <wps:cNvCnPr/>
                      <wps:spPr>
                        <a:xfrm flipV="1">
                          <a:off x="0" y="0"/>
                          <a:ext cx="3086100"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1EF063" id="Straight Connector 2"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13.45pt" to="316.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" strokecolor="black [3200]" strokeweight="1.5pt">
                <v:stroke joinstyle="miter"/>
              </v:line>
            </w:pict>
          </mc:Fallback>
        </mc:AlternateContent>
      </w:r>
      <w:r w:rsidR="00475318" w:rsidRPr="001A3E36">
        <w:rPr>
          <w:rFonts w:ascii="Times New Roman" w:hAnsi="Times New Roman" w:cs="Times New Roman"/>
          <w:b/>
          <w:bCs/>
          <w:sz w:val="22"/>
          <w:szCs w:val="22"/>
        </w:rPr>
        <w:t xml:space="preserve">Quick Ratio = </w:t>
      </w:r>
      <w:r w:rsidR="00B765D9" w:rsidRPr="001A3E36">
        <w:rPr>
          <w:rFonts w:ascii="Times New Roman" w:hAnsi="Times New Roman" w:cs="Times New Roman"/>
          <w:b/>
          <w:bCs/>
          <w:sz w:val="22"/>
          <w:szCs w:val="22"/>
        </w:rPr>
        <w:t>Cash +</w:t>
      </w:r>
      <w:r w:rsidRPr="001A3E36">
        <w:rPr>
          <w:rFonts w:ascii="Times New Roman" w:hAnsi="Times New Roman" w:cs="Times New Roman"/>
          <w:b/>
          <w:bCs/>
          <w:sz w:val="22"/>
          <w:szCs w:val="22"/>
        </w:rPr>
        <w:t xml:space="preserve"> </w:t>
      </w:r>
      <w:r w:rsidR="005E26BE" w:rsidRPr="005E26BE">
        <w:rPr>
          <w:rFonts w:ascii="Times New Roman" w:hAnsi="Times New Roman" w:cs="Times New Roman"/>
          <w:b/>
          <w:bCs/>
          <w:sz w:val="22"/>
          <w:szCs w:val="22"/>
        </w:rPr>
        <w:t>Marketable</w:t>
      </w:r>
      <w:r w:rsidRPr="001A3E36">
        <w:rPr>
          <w:rFonts w:ascii="Times New Roman" w:hAnsi="Times New Roman" w:cs="Times New Roman"/>
          <w:b/>
          <w:bCs/>
          <w:sz w:val="22"/>
          <w:szCs w:val="22"/>
        </w:rPr>
        <w:t xml:space="preserve"> Securities +</w:t>
      </w:r>
      <w:r w:rsidR="00B765D9" w:rsidRPr="001A3E36">
        <w:rPr>
          <w:rFonts w:ascii="Times New Roman" w:hAnsi="Times New Roman" w:cs="Times New Roman"/>
          <w:b/>
          <w:bCs/>
          <w:sz w:val="22"/>
          <w:szCs w:val="22"/>
        </w:rPr>
        <w:t xml:space="preserve"> Accounts Receivable</w:t>
      </w:r>
    </w:p>
    <w:p w14:paraId="2B3A56BC" w14:textId="77E58947" w:rsidR="00292A44" w:rsidRDefault="00292A44" w:rsidP="00DD2AE3">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 xml:space="preserve">                                    </w:t>
      </w:r>
      <w:r w:rsidR="005259E2" w:rsidRPr="001A3E36">
        <w:rPr>
          <w:rFonts w:ascii="Times New Roman" w:hAnsi="Times New Roman" w:cs="Times New Roman"/>
          <w:b/>
          <w:bCs/>
          <w:sz w:val="22"/>
          <w:szCs w:val="22"/>
        </w:rPr>
        <w:t xml:space="preserve">                 </w:t>
      </w:r>
      <w:r w:rsidRPr="001A3E36">
        <w:rPr>
          <w:rFonts w:ascii="Times New Roman" w:hAnsi="Times New Roman" w:cs="Times New Roman"/>
          <w:b/>
          <w:bCs/>
          <w:sz w:val="22"/>
          <w:szCs w:val="22"/>
        </w:rPr>
        <w:t xml:space="preserve"> Current Liabilities</w:t>
      </w:r>
    </w:p>
    <w:p w14:paraId="2AC13EF7" w14:textId="77777777" w:rsidR="000E620D" w:rsidRPr="001A3E36" w:rsidRDefault="000E620D" w:rsidP="00DD2AE3">
      <w:pPr>
        <w:spacing w:line="240" w:lineRule="auto"/>
        <w:rPr>
          <w:rFonts w:ascii="Times New Roman" w:hAnsi="Times New Roman" w:cs="Times New Roman"/>
          <w:b/>
          <w:bCs/>
          <w:sz w:val="22"/>
          <w:szCs w:val="22"/>
        </w:rPr>
      </w:pPr>
    </w:p>
    <w:p w14:paraId="4330E937" w14:textId="3248C045" w:rsidR="005259E2" w:rsidRPr="001A3E36" w:rsidRDefault="00BD4585" w:rsidP="00DD2AE3">
      <w:pPr>
        <w:spacing w:line="240" w:lineRule="auto"/>
        <w:rPr>
          <w:rFonts w:ascii="Times New Roman" w:hAnsi="Times New Roman" w:cs="Times New Roman"/>
          <w:sz w:val="22"/>
          <w:szCs w:val="22"/>
        </w:rPr>
      </w:pPr>
      <w:r w:rsidRPr="001A3E36">
        <w:rPr>
          <w:rFonts w:ascii="Times New Roman" w:hAnsi="Times New Roman" w:cs="Times New Roman"/>
          <w:noProof/>
          <w:sz w:val="22"/>
          <w:szCs w:val="22"/>
        </w:rPr>
        <mc:AlternateContent>
          <mc:Choice Requires="wps">
            <w:drawing>
              <wp:anchor distT="0" distB="0" distL="114300" distR="114300" simplePos="0" relativeHeight="251678720" behindDoc="0" locked="0" layoutInCell="1" allowOverlap="1" wp14:anchorId="6AC62831" wp14:editId="238CAB22">
                <wp:simplePos x="0" y="0"/>
                <wp:positionH relativeFrom="column">
                  <wp:posOffset>4248150</wp:posOffset>
                </wp:positionH>
                <wp:positionV relativeFrom="paragraph">
                  <wp:posOffset>158750</wp:posOffset>
                </wp:positionV>
                <wp:extent cx="885190" cy="4763"/>
                <wp:effectExtent l="0" t="0" r="29210" b="33655"/>
                <wp:wrapNone/>
                <wp:docPr id="1818294771" name="Straight Connector 4"/>
                <wp:cNvGraphicFramePr/>
                <a:graphic xmlns:a="http://schemas.openxmlformats.org/drawingml/2006/main">
                  <a:graphicData uri="http://schemas.microsoft.com/office/word/2010/wordprocessingShape">
                    <wps:wsp>
                      <wps:cNvCnPr/>
                      <wps:spPr>
                        <a:xfrm>
                          <a:off x="0" y="0"/>
                          <a:ext cx="885190" cy="476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A8CE0" id="Straight Connector 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5pt,12.5pt" to="404.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" strokecolor="black [3200]" strokeweight="1.5pt">
                <v:stroke joinstyle="miter"/>
              </v:line>
            </w:pict>
          </mc:Fallback>
        </mc:AlternateContent>
      </w:r>
      <w:r w:rsidR="005259E2" w:rsidRPr="000E620D">
        <w:rPr>
          <w:rFonts w:ascii="Times New Roman" w:hAnsi="Times New Roman" w:cs="Times New Roman"/>
          <w:b/>
          <w:bCs/>
          <w:sz w:val="22"/>
          <w:szCs w:val="22"/>
        </w:rPr>
        <w:t>Quick Ratio (2022)</w:t>
      </w:r>
      <w:r w:rsidR="005259E2" w:rsidRPr="001A3E36">
        <w:rPr>
          <w:rFonts w:ascii="Times New Roman" w:hAnsi="Times New Roman" w:cs="Times New Roman"/>
          <w:sz w:val="22"/>
          <w:szCs w:val="22"/>
        </w:rPr>
        <w:t xml:space="preserve"> = </w:t>
      </w:r>
      <w:r w:rsidR="00BE1DC2" w:rsidRPr="001A3E36">
        <w:rPr>
          <w:rFonts w:ascii="Times New Roman" w:hAnsi="Times New Roman" w:cs="Times New Roman"/>
          <w:sz w:val="22"/>
          <w:szCs w:val="22"/>
        </w:rPr>
        <w:t>427 +</w:t>
      </w:r>
      <w:r w:rsidR="008C0226">
        <w:rPr>
          <w:rFonts w:ascii="Times New Roman" w:hAnsi="Times New Roman" w:cs="Times New Roman"/>
          <w:sz w:val="22"/>
          <w:szCs w:val="22"/>
        </w:rPr>
        <w:t xml:space="preserve"> </w:t>
      </w:r>
      <w:r w:rsidR="000562A4" w:rsidRPr="001A3E36">
        <w:rPr>
          <w:rFonts w:ascii="Times New Roman" w:hAnsi="Times New Roman" w:cs="Times New Roman"/>
          <w:sz w:val="22"/>
          <w:szCs w:val="22"/>
        </w:rPr>
        <w:t>0 +</w:t>
      </w:r>
      <w:r w:rsidR="00BE1DC2" w:rsidRPr="001A3E36">
        <w:rPr>
          <w:rFonts w:ascii="Times New Roman" w:hAnsi="Times New Roman" w:cs="Times New Roman"/>
          <w:sz w:val="22"/>
          <w:szCs w:val="22"/>
        </w:rPr>
        <w:t xml:space="preserve"> 2</w:t>
      </w:r>
      <w:r w:rsidR="00665E15" w:rsidRPr="001A3E36">
        <w:rPr>
          <w:rFonts w:ascii="Times New Roman" w:hAnsi="Times New Roman" w:cs="Times New Roman"/>
          <w:sz w:val="22"/>
          <w:szCs w:val="22"/>
        </w:rPr>
        <w:t>,</w:t>
      </w:r>
      <w:r w:rsidR="00BE1DC2" w:rsidRPr="001A3E36">
        <w:rPr>
          <w:rFonts w:ascii="Times New Roman" w:hAnsi="Times New Roman" w:cs="Times New Roman"/>
          <w:sz w:val="22"/>
          <w:szCs w:val="22"/>
        </w:rPr>
        <w:t>280</w:t>
      </w:r>
      <w:r w:rsidR="00B35041" w:rsidRPr="001A3E36">
        <w:rPr>
          <w:rFonts w:ascii="Times New Roman" w:hAnsi="Times New Roman" w:cs="Times New Roman"/>
          <w:sz w:val="22"/>
          <w:szCs w:val="22"/>
        </w:rPr>
        <w:t xml:space="preserve"> = </w:t>
      </w:r>
      <w:r w:rsidR="00D81C9C" w:rsidRPr="001A3E36">
        <w:rPr>
          <w:rFonts w:ascii="Times New Roman" w:hAnsi="Times New Roman" w:cs="Times New Roman"/>
          <w:sz w:val="22"/>
          <w:szCs w:val="22"/>
        </w:rPr>
        <w:t>0.37</w:t>
      </w:r>
      <w:r w:rsidR="007E5E4D" w:rsidRPr="001A3E36">
        <w:rPr>
          <w:rFonts w:ascii="Times New Roman" w:hAnsi="Times New Roman" w:cs="Times New Roman"/>
          <w:sz w:val="22"/>
          <w:szCs w:val="22"/>
        </w:rPr>
        <w:t xml:space="preserve">           </w:t>
      </w:r>
      <w:r w:rsidR="007E5E4D" w:rsidRPr="000E620D">
        <w:rPr>
          <w:rFonts w:ascii="Times New Roman" w:hAnsi="Times New Roman" w:cs="Times New Roman"/>
          <w:b/>
          <w:bCs/>
          <w:sz w:val="22"/>
          <w:szCs w:val="22"/>
        </w:rPr>
        <w:t>Quick Ratio (2021)</w:t>
      </w:r>
      <w:r w:rsidR="007E5E4D" w:rsidRPr="001A3E36">
        <w:rPr>
          <w:rFonts w:ascii="Times New Roman" w:hAnsi="Times New Roman" w:cs="Times New Roman"/>
          <w:sz w:val="22"/>
          <w:szCs w:val="22"/>
        </w:rPr>
        <w:t xml:space="preserve"> = </w:t>
      </w:r>
      <w:r w:rsidR="00665E15" w:rsidRPr="001A3E36">
        <w:rPr>
          <w:rFonts w:ascii="Times New Roman" w:hAnsi="Times New Roman" w:cs="Times New Roman"/>
          <w:sz w:val="22"/>
          <w:szCs w:val="22"/>
        </w:rPr>
        <w:t xml:space="preserve">270 + </w:t>
      </w:r>
      <w:r w:rsidR="000562A4" w:rsidRPr="001A3E36">
        <w:rPr>
          <w:rFonts w:ascii="Times New Roman" w:hAnsi="Times New Roman" w:cs="Times New Roman"/>
          <w:sz w:val="22"/>
          <w:szCs w:val="22"/>
        </w:rPr>
        <w:t xml:space="preserve">0 + </w:t>
      </w:r>
      <w:r w:rsidR="00665E15" w:rsidRPr="001A3E36">
        <w:rPr>
          <w:rFonts w:ascii="Times New Roman" w:hAnsi="Times New Roman" w:cs="Times New Roman"/>
          <w:sz w:val="22"/>
          <w:szCs w:val="22"/>
        </w:rPr>
        <w:t>2,207</w:t>
      </w:r>
      <w:r w:rsidR="00FC5BE3" w:rsidRPr="001A3E36">
        <w:rPr>
          <w:rFonts w:ascii="Times New Roman" w:hAnsi="Times New Roman" w:cs="Times New Roman"/>
          <w:sz w:val="22"/>
          <w:szCs w:val="22"/>
        </w:rPr>
        <w:t xml:space="preserve"> = 0.37</w:t>
      </w:r>
    </w:p>
    <w:p w14:paraId="3D5C75A8" w14:textId="2009C7F5" w:rsidR="00B35041" w:rsidRDefault="008C0226" w:rsidP="00DD2AE3">
      <w:pPr>
        <w:spacing w:line="240" w:lineRule="auto"/>
        <w:rPr>
          <w:rFonts w:ascii="Times New Roman" w:hAnsi="Times New Roman" w:cs="Times New Roman"/>
          <w:sz w:val="22"/>
          <w:szCs w:val="22"/>
        </w:rPr>
      </w:pPr>
      <w:r w:rsidRPr="001A3E36">
        <w:rPr>
          <w:rFonts w:ascii="Times New Roman" w:hAnsi="Times New Roman" w:cs="Times New Roman"/>
          <w:noProof/>
          <w:sz w:val="22"/>
          <w:szCs w:val="22"/>
        </w:rPr>
        <mc:AlternateContent>
          <mc:Choice Requires="wps">
            <w:drawing>
              <wp:anchor distT="0" distB="0" distL="114300" distR="114300" simplePos="0" relativeHeight="251677696" behindDoc="0" locked="0" layoutInCell="1" allowOverlap="1" wp14:anchorId="26938A01" wp14:editId="6CCD8549">
                <wp:simplePos x="0" y="0"/>
                <wp:positionH relativeFrom="column">
                  <wp:posOffset>1271588</wp:posOffset>
                </wp:positionH>
                <wp:positionV relativeFrom="paragraph">
                  <wp:posOffset>2858</wp:posOffset>
                </wp:positionV>
                <wp:extent cx="847725" cy="4445"/>
                <wp:effectExtent l="0" t="0" r="28575" b="33655"/>
                <wp:wrapNone/>
                <wp:docPr id="333141419" name="Straight Connector 3"/>
                <wp:cNvGraphicFramePr/>
                <a:graphic xmlns:a="http://schemas.openxmlformats.org/drawingml/2006/main">
                  <a:graphicData uri="http://schemas.microsoft.com/office/word/2010/wordprocessingShape">
                    <wps:wsp>
                      <wps:cNvCnPr/>
                      <wps:spPr>
                        <a:xfrm>
                          <a:off x="0" y="0"/>
                          <a:ext cx="847725" cy="444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C0583C" id="Straight Connector 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15pt,.25pt" to="166.9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" strokecolor="black [3200]" strokeweight="1.5pt">
                <v:stroke joinstyle="miter"/>
              </v:line>
            </w:pict>
          </mc:Fallback>
        </mc:AlternateContent>
      </w:r>
      <w:r w:rsidR="00B35041" w:rsidRPr="001A3E36">
        <w:rPr>
          <w:rFonts w:ascii="Times New Roman" w:hAnsi="Times New Roman" w:cs="Times New Roman"/>
          <w:sz w:val="22"/>
          <w:szCs w:val="22"/>
        </w:rPr>
        <w:t xml:space="preserve">                                            7</w:t>
      </w:r>
      <w:r w:rsidR="00740651" w:rsidRPr="001A3E36">
        <w:rPr>
          <w:rFonts w:ascii="Times New Roman" w:hAnsi="Times New Roman" w:cs="Times New Roman"/>
          <w:sz w:val="22"/>
          <w:szCs w:val="22"/>
        </w:rPr>
        <w:t>,</w:t>
      </w:r>
      <w:r w:rsidR="00B35041" w:rsidRPr="001A3E36">
        <w:rPr>
          <w:rFonts w:ascii="Times New Roman" w:hAnsi="Times New Roman" w:cs="Times New Roman"/>
          <w:sz w:val="22"/>
          <w:szCs w:val="22"/>
        </w:rPr>
        <w:t xml:space="preserve">334 </w:t>
      </w:r>
      <w:r w:rsidR="00665E15" w:rsidRPr="001A3E36">
        <w:rPr>
          <w:rFonts w:ascii="Times New Roman" w:hAnsi="Times New Roman" w:cs="Times New Roman"/>
          <w:sz w:val="22"/>
          <w:szCs w:val="22"/>
        </w:rPr>
        <w:t xml:space="preserve">                                                                          </w:t>
      </w:r>
      <w:r w:rsidR="000562A4" w:rsidRPr="001A3E36">
        <w:rPr>
          <w:rFonts w:ascii="Times New Roman" w:hAnsi="Times New Roman" w:cs="Times New Roman"/>
          <w:sz w:val="22"/>
          <w:szCs w:val="22"/>
        </w:rPr>
        <w:t xml:space="preserve"> </w:t>
      </w:r>
      <w:r w:rsidR="004D7D3B" w:rsidRPr="001A3E36">
        <w:rPr>
          <w:rFonts w:ascii="Times New Roman" w:hAnsi="Times New Roman" w:cs="Times New Roman"/>
          <w:sz w:val="22"/>
          <w:szCs w:val="22"/>
        </w:rPr>
        <w:t>6,749</w:t>
      </w:r>
    </w:p>
    <w:p w14:paraId="09B0895D" w14:textId="77777777" w:rsidR="00BD4585" w:rsidRPr="001A3E36" w:rsidRDefault="00BD4585" w:rsidP="00DD2AE3">
      <w:pPr>
        <w:spacing w:line="240" w:lineRule="auto"/>
        <w:rPr>
          <w:rFonts w:ascii="Times New Roman" w:hAnsi="Times New Roman" w:cs="Times New Roman"/>
          <w:sz w:val="22"/>
          <w:szCs w:val="22"/>
        </w:rPr>
      </w:pPr>
    </w:p>
    <w:p w14:paraId="4E37C5B8" w14:textId="737A95A1" w:rsidR="000562A4" w:rsidRPr="001A3E36" w:rsidRDefault="003451EC" w:rsidP="00DD2AE3">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 xml:space="preserve">Cash Ratio = </w:t>
      </w:r>
      <w:r w:rsidR="002738EE" w:rsidRPr="001A3E36">
        <w:rPr>
          <w:rFonts w:ascii="Times New Roman" w:hAnsi="Times New Roman" w:cs="Times New Roman"/>
          <w:b/>
          <w:bCs/>
          <w:sz w:val="22"/>
          <w:szCs w:val="22"/>
        </w:rPr>
        <w:t>Cash / Current Liabilities</w:t>
      </w:r>
    </w:p>
    <w:p w14:paraId="1023A86A" w14:textId="2C04EEBC" w:rsidR="002738EE" w:rsidRPr="001A3E36" w:rsidRDefault="002738EE" w:rsidP="00DD2AE3">
      <w:pPr>
        <w:spacing w:line="240" w:lineRule="auto"/>
        <w:rPr>
          <w:rFonts w:ascii="Times New Roman" w:hAnsi="Times New Roman" w:cs="Times New Roman"/>
          <w:sz w:val="22"/>
          <w:szCs w:val="22"/>
        </w:rPr>
      </w:pPr>
      <w:r w:rsidRPr="005C6FF1">
        <w:rPr>
          <w:rFonts w:ascii="Times New Roman" w:hAnsi="Times New Roman" w:cs="Times New Roman"/>
          <w:b/>
          <w:bCs/>
          <w:sz w:val="22"/>
          <w:szCs w:val="22"/>
        </w:rPr>
        <w:t>Cash (2022)</w:t>
      </w:r>
      <w:r w:rsidRPr="001A3E36">
        <w:rPr>
          <w:rFonts w:ascii="Times New Roman" w:hAnsi="Times New Roman" w:cs="Times New Roman"/>
          <w:sz w:val="22"/>
          <w:szCs w:val="22"/>
        </w:rPr>
        <w:t xml:space="preserve"> = </w:t>
      </w:r>
      <w:r w:rsidR="00740651" w:rsidRPr="001A3E36">
        <w:rPr>
          <w:rFonts w:ascii="Times New Roman" w:hAnsi="Times New Roman" w:cs="Times New Roman"/>
          <w:sz w:val="22"/>
          <w:szCs w:val="22"/>
        </w:rPr>
        <w:t xml:space="preserve">427 / 7,334 = </w:t>
      </w:r>
      <w:r w:rsidR="00542A4D" w:rsidRPr="001A3E36">
        <w:rPr>
          <w:rFonts w:ascii="Times New Roman" w:hAnsi="Times New Roman" w:cs="Times New Roman"/>
          <w:sz w:val="22"/>
          <w:szCs w:val="22"/>
        </w:rPr>
        <w:t>0.06</w:t>
      </w:r>
    </w:p>
    <w:p w14:paraId="6D12DD2A" w14:textId="2D41F1B3" w:rsidR="00542A4D" w:rsidRPr="001A3E36" w:rsidRDefault="00542A4D" w:rsidP="00DD2AE3">
      <w:pPr>
        <w:spacing w:line="240" w:lineRule="auto"/>
        <w:rPr>
          <w:rFonts w:ascii="Times New Roman" w:hAnsi="Times New Roman" w:cs="Times New Roman"/>
          <w:sz w:val="22"/>
          <w:szCs w:val="22"/>
        </w:rPr>
      </w:pPr>
      <w:r w:rsidRPr="005C6FF1">
        <w:rPr>
          <w:rFonts w:ascii="Times New Roman" w:hAnsi="Times New Roman" w:cs="Times New Roman"/>
          <w:b/>
          <w:bCs/>
          <w:sz w:val="22"/>
          <w:szCs w:val="22"/>
        </w:rPr>
        <w:t>Cash (2021)</w:t>
      </w:r>
      <w:r w:rsidRPr="001A3E36">
        <w:rPr>
          <w:rFonts w:ascii="Times New Roman" w:hAnsi="Times New Roman" w:cs="Times New Roman"/>
          <w:sz w:val="22"/>
          <w:szCs w:val="22"/>
        </w:rPr>
        <w:t xml:space="preserve"> = 270 / 6,749 = </w:t>
      </w:r>
      <w:r w:rsidR="00B628D3" w:rsidRPr="001A3E36">
        <w:rPr>
          <w:rFonts w:ascii="Times New Roman" w:hAnsi="Times New Roman" w:cs="Times New Roman"/>
          <w:sz w:val="22"/>
          <w:szCs w:val="22"/>
        </w:rPr>
        <w:t>0.04</w:t>
      </w:r>
    </w:p>
    <w:p w14:paraId="7ABDFE02" w14:textId="77777777" w:rsidR="007D1A38" w:rsidRPr="001A3E36" w:rsidRDefault="007D1A38" w:rsidP="00DD2AE3">
      <w:pPr>
        <w:spacing w:line="240" w:lineRule="auto"/>
        <w:rPr>
          <w:rFonts w:ascii="Times New Roman" w:hAnsi="Times New Roman" w:cs="Times New Roman"/>
          <w:sz w:val="22"/>
          <w:szCs w:val="22"/>
        </w:rPr>
      </w:pPr>
    </w:p>
    <w:p w14:paraId="0BC0A014" w14:textId="550F1091" w:rsidR="007D1A38" w:rsidRPr="001A3E36" w:rsidRDefault="009B6C6C" w:rsidP="00DD2AE3">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 xml:space="preserve">$ </w:t>
      </w:r>
      <w:r w:rsidR="007D1A38" w:rsidRPr="001A3E36">
        <w:rPr>
          <w:rFonts w:ascii="Times New Roman" w:hAnsi="Times New Roman" w:cs="Times New Roman"/>
          <w:b/>
          <w:bCs/>
          <w:sz w:val="22"/>
          <w:szCs w:val="22"/>
        </w:rPr>
        <w:t xml:space="preserve">Working Capital = </w:t>
      </w:r>
      <w:r w:rsidRPr="001A3E36">
        <w:rPr>
          <w:rFonts w:ascii="Times New Roman" w:hAnsi="Times New Roman" w:cs="Times New Roman"/>
          <w:b/>
          <w:bCs/>
          <w:sz w:val="22"/>
          <w:szCs w:val="22"/>
        </w:rPr>
        <w:t xml:space="preserve">$ </w:t>
      </w:r>
      <w:r w:rsidR="00920E21" w:rsidRPr="001A3E36">
        <w:rPr>
          <w:rFonts w:ascii="Times New Roman" w:hAnsi="Times New Roman" w:cs="Times New Roman"/>
          <w:b/>
          <w:bCs/>
          <w:sz w:val="22"/>
          <w:szCs w:val="22"/>
        </w:rPr>
        <w:t>Current Assets</w:t>
      </w:r>
      <w:r w:rsidRPr="001A3E36">
        <w:rPr>
          <w:rFonts w:ascii="Times New Roman" w:hAnsi="Times New Roman" w:cs="Times New Roman"/>
          <w:b/>
          <w:bCs/>
          <w:sz w:val="22"/>
          <w:szCs w:val="22"/>
        </w:rPr>
        <w:t xml:space="preserve"> </w:t>
      </w:r>
      <w:r w:rsidR="00920E21" w:rsidRPr="001A3E36">
        <w:rPr>
          <w:rFonts w:ascii="Times New Roman" w:hAnsi="Times New Roman" w:cs="Times New Roman"/>
          <w:b/>
          <w:bCs/>
          <w:sz w:val="22"/>
          <w:szCs w:val="22"/>
        </w:rPr>
        <w:t>−</w:t>
      </w:r>
      <w:r w:rsidRPr="001A3E36">
        <w:rPr>
          <w:rFonts w:ascii="Times New Roman" w:hAnsi="Times New Roman" w:cs="Times New Roman"/>
          <w:b/>
          <w:bCs/>
          <w:sz w:val="22"/>
          <w:szCs w:val="22"/>
        </w:rPr>
        <w:t xml:space="preserve"> $ </w:t>
      </w:r>
      <w:r w:rsidR="00920E21" w:rsidRPr="001A3E36">
        <w:rPr>
          <w:rFonts w:ascii="Times New Roman" w:hAnsi="Times New Roman" w:cs="Times New Roman"/>
          <w:b/>
          <w:bCs/>
          <w:sz w:val="22"/>
          <w:szCs w:val="22"/>
        </w:rPr>
        <w:t>Current Liabilities</w:t>
      </w:r>
    </w:p>
    <w:p w14:paraId="0C075E01" w14:textId="44BF2486" w:rsidR="000562A4" w:rsidRPr="001A3E36" w:rsidRDefault="00E00DE8" w:rsidP="00DD2AE3">
      <w:pPr>
        <w:spacing w:line="240" w:lineRule="auto"/>
        <w:rPr>
          <w:rFonts w:ascii="Times New Roman" w:hAnsi="Times New Roman" w:cs="Times New Roman"/>
          <w:sz w:val="22"/>
          <w:szCs w:val="22"/>
        </w:rPr>
      </w:pPr>
      <w:r w:rsidRPr="00BB4992">
        <w:rPr>
          <w:rFonts w:ascii="Times New Roman" w:hAnsi="Times New Roman" w:cs="Times New Roman"/>
          <w:b/>
          <w:bCs/>
          <w:sz w:val="22"/>
          <w:szCs w:val="22"/>
        </w:rPr>
        <w:t>Working Capital (2022)</w:t>
      </w:r>
      <w:r w:rsidRPr="001A3E36">
        <w:rPr>
          <w:rFonts w:ascii="Times New Roman" w:hAnsi="Times New Roman" w:cs="Times New Roman"/>
          <w:sz w:val="22"/>
          <w:szCs w:val="22"/>
        </w:rPr>
        <w:t xml:space="preserve"> =</w:t>
      </w:r>
      <w:r w:rsidR="00E13CFF" w:rsidRPr="001A3E36">
        <w:rPr>
          <w:rFonts w:ascii="Times New Roman" w:hAnsi="Times New Roman" w:cs="Times New Roman"/>
          <w:sz w:val="22"/>
          <w:szCs w:val="22"/>
        </w:rPr>
        <w:t xml:space="preserve"> </w:t>
      </w:r>
      <w:r w:rsidR="00DF0116" w:rsidRPr="001A3E36">
        <w:rPr>
          <w:rFonts w:ascii="Times New Roman" w:hAnsi="Times New Roman" w:cs="Times New Roman"/>
          <w:sz w:val="22"/>
          <w:szCs w:val="22"/>
        </w:rPr>
        <w:t>5,729 – 7,334</w:t>
      </w:r>
      <w:r w:rsidR="00E9657C" w:rsidRPr="001A3E36">
        <w:rPr>
          <w:rFonts w:ascii="Times New Roman" w:hAnsi="Times New Roman" w:cs="Times New Roman"/>
          <w:sz w:val="22"/>
          <w:szCs w:val="22"/>
        </w:rPr>
        <w:t xml:space="preserve"> = -1,605</w:t>
      </w:r>
    </w:p>
    <w:p w14:paraId="540014A1" w14:textId="0F56125E" w:rsidR="00E00DE8" w:rsidRPr="001A3E36" w:rsidRDefault="00E00DE8" w:rsidP="00E00DE8">
      <w:pPr>
        <w:spacing w:line="240" w:lineRule="auto"/>
        <w:rPr>
          <w:rFonts w:ascii="Times New Roman" w:hAnsi="Times New Roman" w:cs="Times New Roman"/>
          <w:sz w:val="22"/>
          <w:szCs w:val="22"/>
        </w:rPr>
      </w:pPr>
      <w:r w:rsidRPr="00BB4992">
        <w:rPr>
          <w:rFonts w:ascii="Times New Roman" w:hAnsi="Times New Roman" w:cs="Times New Roman"/>
          <w:b/>
          <w:bCs/>
          <w:sz w:val="22"/>
          <w:szCs w:val="22"/>
        </w:rPr>
        <w:t>Working Capital (2021)</w:t>
      </w:r>
      <w:r w:rsidRPr="001A3E36">
        <w:rPr>
          <w:rFonts w:ascii="Times New Roman" w:hAnsi="Times New Roman" w:cs="Times New Roman"/>
          <w:sz w:val="22"/>
          <w:szCs w:val="22"/>
        </w:rPr>
        <w:t xml:space="preserve"> =</w:t>
      </w:r>
      <w:r w:rsidR="00DF0116" w:rsidRPr="001A3E36">
        <w:rPr>
          <w:rFonts w:ascii="Times New Roman" w:hAnsi="Times New Roman" w:cs="Times New Roman"/>
          <w:sz w:val="22"/>
          <w:szCs w:val="22"/>
        </w:rPr>
        <w:t xml:space="preserve"> 5,565 – 6,749</w:t>
      </w:r>
      <w:r w:rsidR="00E9657C" w:rsidRPr="001A3E36">
        <w:rPr>
          <w:rFonts w:ascii="Times New Roman" w:hAnsi="Times New Roman" w:cs="Times New Roman"/>
          <w:sz w:val="22"/>
          <w:szCs w:val="22"/>
        </w:rPr>
        <w:t xml:space="preserve"> = </w:t>
      </w:r>
      <w:r w:rsidR="008E5C13" w:rsidRPr="001A3E36">
        <w:rPr>
          <w:rFonts w:ascii="Times New Roman" w:hAnsi="Times New Roman" w:cs="Times New Roman"/>
          <w:sz w:val="22"/>
          <w:szCs w:val="22"/>
        </w:rPr>
        <w:t>-1,184</w:t>
      </w:r>
    </w:p>
    <w:p w14:paraId="55ACB7A2" w14:textId="77777777" w:rsidR="00E65690" w:rsidRPr="001A3E36" w:rsidRDefault="00E65690" w:rsidP="00E00DE8">
      <w:pPr>
        <w:spacing w:line="240" w:lineRule="auto"/>
        <w:rPr>
          <w:rFonts w:ascii="Times New Roman" w:hAnsi="Times New Roman" w:cs="Times New Roman"/>
          <w:sz w:val="22"/>
          <w:szCs w:val="22"/>
        </w:rPr>
      </w:pPr>
    </w:p>
    <w:p w14:paraId="6E6F59DD" w14:textId="6AEFD51E" w:rsidR="00E65690" w:rsidRPr="001A3E36" w:rsidRDefault="00E65690" w:rsidP="00E65690">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Interpretation of Liquidity Ratios</w:t>
      </w:r>
    </w:p>
    <w:p w14:paraId="2C6DC21E" w14:textId="77777777" w:rsidR="00D0188D" w:rsidRDefault="00D0188D" w:rsidP="00D0188D">
      <w:pPr>
        <w:spacing w:line="240" w:lineRule="auto"/>
        <w:rPr>
          <w:rFonts w:ascii="Times New Roman" w:hAnsi="Times New Roman" w:cs="Times New Roman"/>
          <w:sz w:val="22"/>
          <w:szCs w:val="22"/>
        </w:rPr>
      </w:pPr>
      <w:r w:rsidRPr="00D0188D">
        <w:rPr>
          <w:rFonts w:ascii="Times New Roman" w:hAnsi="Times New Roman" w:cs="Times New Roman"/>
          <w:sz w:val="22"/>
          <w:szCs w:val="22"/>
        </w:rPr>
        <w:t xml:space="preserve">Kimberly-Clark’s liquidity ratios indicate a relatively tight but stable short-term liquidity position. The </w:t>
      </w:r>
      <w:r w:rsidRPr="00D0188D">
        <w:rPr>
          <w:rFonts w:ascii="Times New Roman" w:hAnsi="Times New Roman" w:cs="Times New Roman"/>
          <w:b/>
          <w:bCs/>
          <w:sz w:val="22"/>
          <w:szCs w:val="22"/>
        </w:rPr>
        <w:t>current ratio</w:t>
      </w:r>
      <w:r w:rsidRPr="00D0188D">
        <w:rPr>
          <w:rFonts w:ascii="Times New Roman" w:hAnsi="Times New Roman" w:cs="Times New Roman"/>
          <w:sz w:val="22"/>
          <w:szCs w:val="22"/>
        </w:rPr>
        <w:t xml:space="preserve"> declined slightly from 0.82 in 2021 to 0.78 in 2022, reflecting an increase in current liabilities relative to current assets. The increase in current liabilities is largely associated with higher short-term borrowings and accrued expenses. While a current ratio below 1.0 may appear weak in isolation, it is not unusual for large consumer products companies that operate with efficient working capital structures.</w:t>
      </w:r>
    </w:p>
    <w:p w14:paraId="751896DB" w14:textId="77777777" w:rsidR="00D0188D" w:rsidRPr="00D0188D" w:rsidRDefault="00D0188D" w:rsidP="00D0188D">
      <w:pPr>
        <w:spacing w:line="240" w:lineRule="auto"/>
        <w:rPr>
          <w:rFonts w:ascii="Times New Roman" w:hAnsi="Times New Roman" w:cs="Times New Roman"/>
          <w:sz w:val="22"/>
          <w:szCs w:val="22"/>
        </w:rPr>
      </w:pPr>
    </w:p>
    <w:p w14:paraId="09BCC2B5" w14:textId="77777777" w:rsidR="00D0188D" w:rsidRPr="00D0188D" w:rsidRDefault="00D0188D" w:rsidP="00D0188D">
      <w:pPr>
        <w:spacing w:line="240" w:lineRule="auto"/>
        <w:rPr>
          <w:rFonts w:ascii="Times New Roman" w:hAnsi="Times New Roman" w:cs="Times New Roman"/>
          <w:sz w:val="22"/>
          <w:szCs w:val="22"/>
        </w:rPr>
      </w:pPr>
      <w:r w:rsidRPr="00D0188D">
        <w:rPr>
          <w:rFonts w:ascii="Times New Roman" w:hAnsi="Times New Roman" w:cs="Times New Roman"/>
          <w:sz w:val="22"/>
          <w:szCs w:val="22"/>
        </w:rPr>
        <w:t xml:space="preserve">The </w:t>
      </w:r>
      <w:r w:rsidRPr="00D0188D">
        <w:rPr>
          <w:rFonts w:ascii="Times New Roman" w:hAnsi="Times New Roman" w:cs="Times New Roman"/>
          <w:b/>
          <w:bCs/>
          <w:sz w:val="22"/>
          <w:szCs w:val="22"/>
        </w:rPr>
        <w:t>quick ratio</w:t>
      </w:r>
      <w:r w:rsidRPr="00D0188D">
        <w:rPr>
          <w:rFonts w:ascii="Times New Roman" w:hAnsi="Times New Roman" w:cs="Times New Roman"/>
          <w:sz w:val="22"/>
          <w:szCs w:val="22"/>
        </w:rPr>
        <w:t xml:space="preserve"> remained unchanged at 0.37 in both years, indicating that Kimberly-Clark holds relatively limited highly liquid assets compared to its short-term obligations. Instead of maintaining large cash reserves, the company relies on stable operating cash flow generation and external financing sources to meet short-term liquidity needs.</w:t>
      </w:r>
    </w:p>
    <w:p w14:paraId="29864A02" w14:textId="77777777" w:rsidR="00D0188D" w:rsidRDefault="00D0188D" w:rsidP="00D0188D">
      <w:pPr>
        <w:spacing w:line="240" w:lineRule="auto"/>
        <w:rPr>
          <w:rFonts w:ascii="Times New Roman" w:hAnsi="Times New Roman" w:cs="Times New Roman"/>
          <w:sz w:val="22"/>
          <w:szCs w:val="22"/>
        </w:rPr>
      </w:pPr>
      <w:r w:rsidRPr="00D0188D">
        <w:rPr>
          <w:rFonts w:ascii="Times New Roman" w:hAnsi="Times New Roman" w:cs="Times New Roman"/>
          <w:sz w:val="22"/>
          <w:szCs w:val="22"/>
        </w:rPr>
        <w:lastRenderedPageBreak/>
        <w:t xml:space="preserve">The </w:t>
      </w:r>
      <w:r w:rsidRPr="00D0188D">
        <w:rPr>
          <w:rFonts w:ascii="Times New Roman" w:hAnsi="Times New Roman" w:cs="Times New Roman"/>
          <w:b/>
          <w:bCs/>
          <w:sz w:val="22"/>
          <w:szCs w:val="22"/>
        </w:rPr>
        <w:t>cash ratio</w:t>
      </w:r>
      <w:r w:rsidRPr="00D0188D">
        <w:rPr>
          <w:rFonts w:ascii="Times New Roman" w:hAnsi="Times New Roman" w:cs="Times New Roman"/>
          <w:sz w:val="22"/>
          <w:szCs w:val="22"/>
        </w:rPr>
        <w:t xml:space="preserve"> improved modestly from 0.04 in 2021 to 0.06 in 2022, reflecting a small increase in cash balances during the year. However, the ratio remains relatively low, suggesting that Kimberly-Clark does not maintain excess idle cash on its balance sheet and instead deploys capital through dividends, share repurchases, and reinvestment in operations.</w:t>
      </w:r>
    </w:p>
    <w:p w14:paraId="12A64A1F" w14:textId="77777777" w:rsidR="00EC0239" w:rsidRPr="00D0188D" w:rsidRDefault="00EC0239" w:rsidP="00D0188D">
      <w:pPr>
        <w:spacing w:line="240" w:lineRule="auto"/>
        <w:rPr>
          <w:rFonts w:ascii="Times New Roman" w:hAnsi="Times New Roman" w:cs="Times New Roman"/>
          <w:sz w:val="22"/>
          <w:szCs w:val="22"/>
        </w:rPr>
      </w:pPr>
    </w:p>
    <w:p w14:paraId="1FD207AB" w14:textId="72CA7DF9" w:rsidR="00D0188D" w:rsidRDefault="00D0188D" w:rsidP="00D0188D">
      <w:pPr>
        <w:spacing w:line="240" w:lineRule="auto"/>
        <w:rPr>
          <w:rFonts w:ascii="Times New Roman" w:hAnsi="Times New Roman" w:cs="Times New Roman"/>
          <w:sz w:val="22"/>
          <w:szCs w:val="22"/>
        </w:rPr>
      </w:pPr>
      <w:r w:rsidRPr="00D0188D">
        <w:rPr>
          <w:rFonts w:ascii="Times New Roman" w:hAnsi="Times New Roman" w:cs="Times New Roman"/>
          <w:b/>
          <w:bCs/>
          <w:sz w:val="22"/>
          <w:szCs w:val="22"/>
        </w:rPr>
        <w:t>Working capital</w:t>
      </w:r>
      <w:r w:rsidRPr="00D0188D">
        <w:rPr>
          <w:rFonts w:ascii="Times New Roman" w:hAnsi="Times New Roman" w:cs="Times New Roman"/>
          <w:sz w:val="22"/>
          <w:szCs w:val="22"/>
        </w:rPr>
        <w:t xml:space="preserve"> remains negative and declined from </w:t>
      </w:r>
      <w:r w:rsidR="00E77EFB">
        <w:rPr>
          <w:rFonts w:ascii="Times New Roman" w:hAnsi="Times New Roman" w:cs="Times New Roman"/>
          <w:sz w:val="22"/>
          <w:szCs w:val="22"/>
        </w:rPr>
        <w:t>-</w:t>
      </w:r>
      <w:r w:rsidRPr="00D0188D">
        <w:rPr>
          <w:rFonts w:ascii="Times New Roman" w:hAnsi="Times New Roman" w:cs="Times New Roman"/>
          <w:sz w:val="22"/>
          <w:szCs w:val="22"/>
        </w:rPr>
        <w:t xml:space="preserve">$1,184 million in 2021 to </w:t>
      </w:r>
      <w:r w:rsidR="00A4276E">
        <w:rPr>
          <w:rFonts w:ascii="Times New Roman" w:hAnsi="Times New Roman" w:cs="Times New Roman"/>
          <w:sz w:val="22"/>
          <w:szCs w:val="22"/>
        </w:rPr>
        <w:t>-</w:t>
      </w:r>
      <w:r w:rsidRPr="00D0188D">
        <w:rPr>
          <w:rFonts w:ascii="Times New Roman" w:hAnsi="Times New Roman" w:cs="Times New Roman"/>
          <w:sz w:val="22"/>
          <w:szCs w:val="22"/>
        </w:rPr>
        <w:t>$1,605 million in 2022. Negative working capital is common for large consumer products companies that benefit from strong supplier relationships and efficient inventory management, allowing them to finance a portion of operations through trade payables and other current liabilities.</w:t>
      </w:r>
    </w:p>
    <w:p w14:paraId="3C8B1914" w14:textId="77777777" w:rsidR="00E77EFB" w:rsidRPr="00D0188D" w:rsidRDefault="00E77EFB" w:rsidP="00D0188D">
      <w:pPr>
        <w:spacing w:line="240" w:lineRule="auto"/>
        <w:rPr>
          <w:rFonts w:ascii="Times New Roman" w:hAnsi="Times New Roman" w:cs="Times New Roman"/>
          <w:sz w:val="22"/>
          <w:szCs w:val="22"/>
        </w:rPr>
      </w:pPr>
    </w:p>
    <w:p w14:paraId="577CF5E6" w14:textId="77777777" w:rsidR="00D0188D" w:rsidRPr="00D0188D" w:rsidRDefault="00D0188D" w:rsidP="00D0188D">
      <w:pPr>
        <w:spacing w:line="240" w:lineRule="auto"/>
        <w:rPr>
          <w:rFonts w:ascii="Times New Roman" w:hAnsi="Times New Roman" w:cs="Times New Roman"/>
          <w:sz w:val="22"/>
          <w:szCs w:val="22"/>
        </w:rPr>
      </w:pPr>
      <w:r w:rsidRPr="00D0188D">
        <w:rPr>
          <w:rFonts w:ascii="Times New Roman" w:hAnsi="Times New Roman" w:cs="Times New Roman"/>
          <w:sz w:val="22"/>
          <w:szCs w:val="22"/>
        </w:rPr>
        <w:t>Overall, the ratio trends suggest slightly tighter liquidity in 2022 compared to 2021, but they do not indicate financial distress given the company’s stable operating environment and strong access to external financing.</w:t>
      </w:r>
    </w:p>
    <w:p w14:paraId="3FEF09B2" w14:textId="22D6D6C2" w:rsidR="00F72CDC" w:rsidRPr="00D0188D" w:rsidRDefault="00F72CDC" w:rsidP="00E65690">
      <w:pPr>
        <w:spacing w:line="240" w:lineRule="auto"/>
        <w:rPr>
          <w:rFonts w:ascii="Times New Roman" w:hAnsi="Times New Roman" w:cs="Times New Roman"/>
          <w:sz w:val="22"/>
          <w:szCs w:val="22"/>
        </w:rPr>
      </w:pPr>
    </w:p>
    <w:p w14:paraId="5D0FEE6D" w14:textId="6720E44F" w:rsidR="007D5324" w:rsidRPr="001A3E36" w:rsidRDefault="00610E7F" w:rsidP="00166603">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Qualitative Factors of Liquidity</w:t>
      </w:r>
    </w:p>
    <w:p w14:paraId="40F2A724" w14:textId="22824E39" w:rsidR="00B94F37" w:rsidRDefault="00B94F37" w:rsidP="00B94F37">
      <w:pPr>
        <w:spacing w:line="240" w:lineRule="auto"/>
        <w:rPr>
          <w:rFonts w:ascii="Times New Roman" w:hAnsi="Times New Roman" w:cs="Times New Roman"/>
          <w:sz w:val="22"/>
          <w:szCs w:val="22"/>
        </w:rPr>
      </w:pPr>
      <w:r w:rsidRPr="00B94F37">
        <w:rPr>
          <w:rFonts w:ascii="Times New Roman" w:hAnsi="Times New Roman" w:cs="Times New Roman"/>
          <w:sz w:val="22"/>
          <w:szCs w:val="22"/>
        </w:rPr>
        <w:t>Kimberly-Clark generated approximately $2.7 billion in operating cash flow in 2022, demonstrating strong internally generated liquidity despite inflationary pressures. The company maintains a large revolving credit facility, which was largely undrawn at year-end and provides immediate access to short-term funding if needed. Kimberly-Clark also operates an active commercial paper program, allowing the company to issue short-term debt at competitive interest rates. This program is supported by the revolving credit facility, ensuring refinancing capacity even during periods of market volatility.</w:t>
      </w:r>
      <w:r w:rsidR="00920DB6">
        <w:rPr>
          <w:rFonts w:ascii="Times New Roman" w:hAnsi="Times New Roman" w:cs="Times New Roman"/>
          <w:sz w:val="22"/>
          <w:szCs w:val="22"/>
        </w:rPr>
        <w:t xml:space="preserve"> </w:t>
      </w:r>
    </w:p>
    <w:p w14:paraId="1BF2268D" w14:textId="77777777" w:rsidR="00920DB6" w:rsidRPr="00B94F37" w:rsidRDefault="00920DB6" w:rsidP="00B94F37">
      <w:pPr>
        <w:spacing w:line="240" w:lineRule="auto"/>
        <w:rPr>
          <w:rFonts w:ascii="Times New Roman" w:hAnsi="Times New Roman" w:cs="Times New Roman"/>
          <w:sz w:val="22"/>
          <w:szCs w:val="22"/>
        </w:rPr>
      </w:pPr>
    </w:p>
    <w:p w14:paraId="3802EE6A" w14:textId="58004B53" w:rsidR="00B94F37" w:rsidRPr="00B94F37" w:rsidRDefault="00B94F37" w:rsidP="00B94F37">
      <w:pPr>
        <w:spacing w:line="240" w:lineRule="auto"/>
        <w:rPr>
          <w:rFonts w:ascii="Times New Roman" w:hAnsi="Times New Roman" w:cs="Times New Roman"/>
          <w:sz w:val="22"/>
          <w:szCs w:val="22"/>
        </w:rPr>
      </w:pPr>
      <w:r w:rsidRPr="00B94F37">
        <w:rPr>
          <w:rFonts w:ascii="Times New Roman" w:hAnsi="Times New Roman" w:cs="Times New Roman"/>
          <w:sz w:val="22"/>
          <w:szCs w:val="22"/>
        </w:rPr>
        <w:t xml:space="preserve">In addition, the company benefits from investment-grade credit ratings, which </w:t>
      </w:r>
      <w:proofErr w:type="gramStart"/>
      <w:r w:rsidR="00F308D3">
        <w:rPr>
          <w:rFonts w:ascii="Times New Roman" w:hAnsi="Times New Roman" w:cs="Times New Roman"/>
          <w:sz w:val="22"/>
          <w:szCs w:val="22"/>
        </w:rPr>
        <w:t>support</w:t>
      </w:r>
      <w:proofErr w:type="gramEnd"/>
      <w:r w:rsidRPr="00B94F37">
        <w:rPr>
          <w:rFonts w:ascii="Times New Roman" w:hAnsi="Times New Roman" w:cs="Times New Roman"/>
          <w:sz w:val="22"/>
          <w:szCs w:val="22"/>
        </w:rPr>
        <w:t xml:space="preserve"> its ability to access capital markets on favorable terms. The debt footnotes indicate a well-staggered maturity structure, with no unusually large near-term obligations that would create liquidity pressure.</w:t>
      </w:r>
    </w:p>
    <w:p w14:paraId="211280B9" w14:textId="77777777" w:rsidR="00166603" w:rsidRPr="001A3E36" w:rsidRDefault="00166603" w:rsidP="00E65690">
      <w:pPr>
        <w:spacing w:line="240" w:lineRule="auto"/>
        <w:rPr>
          <w:rFonts w:ascii="Times New Roman" w:hAnsi="Times New Roman" w:cs="Times New Roman"/>
          <w:sz w:val="22"/>
          <w:szCs w:val="22"/>
        </w:rPr>
      </w:pPr>
    </w:p>
    <w:p w14:paraId="4CB89459" w14:textId="60499462" w:rsidR="00E65690" w:rsidRPr="001A3E36" w:rsidRDefault="00C93347" w:rsidP="00E00DE8">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Overall Assessment</w:t>
      </w:r>
    </w:p>
    <w:p w14:paraId="7A655E20" w14:textId="70FF784E" w:rsidR="0019149E" w:rsidRDefault="0019149E" w:rsidP="0019149E">
      <w:pPr>
        <w:spacing w:line="240" w:lineRule="auto"/>
        <w:rPr>
          <w:rFonts w:ascii="Times New Roman" w:hAnsi="Times New Roman" w:cs="Times New Roman"/>
          <w:sz w:val="22"/>
          <w:szCs w:val="22"/>
        </w:rPr>
      </w:pPr>
      <w:r w:rsidRPr="0019149E">
        <w:rPr>
          <w:rFonts w:ascii="Times New Roman" w:hAnsi="Times New Roman" w:cs="Times New Roman"/>
          <w:sz w:val="22"/>
          <w:szCs w:val="22"/>
        </w:rPr>
        <w:t>Kimberly-Clark’s liquidity position as of December 31, 2022</w:t>
      </w:r>
      <w:r w:rsidR="00F308D3">
        <w:rPr>
          <w:rFonts w:ascii="Times New Roman" w:hAnsi="Times New Roman" w:cs="Times New Roman"/>
          <w:sz w:val="22"/>
          <w:szCs w:val="22"/>
        </w:rPr>
        <w:t>,</w:t>
      </w:r>
      <w:r w:rsidRPr="0019149E">
        <w:rPr>
          <w:rFonts w:ascii="Times New Roman" w:hAnsi="Times New Roman" w:cs="Times New Roman"/>
          <w:sz w:val="22"/>
          <w:szCs w:val="22"/>
        </w:rPr>
        <w:t xml:space="preserve"> appears adequate and is supported by both strong internal and external sources of liquidity. Although traditional liquidity ratios remain below 1.0 and working capital is negative, these metrics are consistent with the company’s operating model and do not necessarily indicate financial distress. Large consumer products companies often operate with lean working capital structures due to efficient inventory management and strong supplier relationships.</w:t>
      </w:r>
    </w:p>
    <w:p w14:paraId="6DD79875" w14:textId="77777777" w:rsidR="00294521" w:rsidRPr="0019149E" w:rsidRDefault="00294521" w:rsidP="0019149E">
      <w:pPr>
        <w:spacing w:line="240" w:lineRule="auto"/>
        <w:rPr>
          <w:rFonts w:ascii="Times New Roman" w:hAnsi="Times New Roman" w:cs="Times New Roman"/>
          <w:sz w:val="22"/>
          <w:szCs w:val="22"/>
        </w:rPr>
      </w:pPr>
    </w:p>
    <w:p w14:paraId="1DD8F354" w14:textId="3B719E42" w:rsidR="0019149E" w:rsidRPr="0019149E" w:rsidRDefault="0019149E" w:rsidP="0019149E">
      <w:pPr>
        <w:spacing w:line="240" w:lineRule="auto"/>
        <w:rPr>
          <w:rFonts w:ascii="Times New Roman" w:hAnsi="Times New Roman" w:cs="Times New Roman"/>
          <w:sz w:val="22"/>
          <w:szCs w:val="22"/>
        </w:rPr>
      </w:pPr>
      <w:r w:rsidRPr="0019149E">
        <w:rPr>
          <w:rFonts w:ascii="Times New Roman" w:hAnsi="Times New Roman" w:cs="Times New Roman"/>
          <w:sz w:val="22"/>
          <w:szCs w:val="22"/>
        </w:rPr>
        <w:t xml:space="preserve">The combination of stable operating cash flow, a substantial undrawn revolving credit facility, an active commercial paper program, and reliable access to capital markets provides Kimberly-Clark with significant financial flexibility. Taken together, these factors indicate that the company is </w:t>
      </w:r>
      <w:r w:rsidR="00F308D3">
        <w:rPr>
          <w:rFonts w:ascii="Times New Roman" w:hAnsi="Times New Roman" w:cs="Times New Roman"/>
          <w:sz w:val="22"/>
          <w:szCs w:val="22"/>
        </w:rPr>
        <w:t>well-positioned</w:t>
      </w:r>
      <w:r w:rsidRPr="0019149E">
        <w:rPr>
          <w:rFonts w:ascii="Times New Roman" w:hAnsi="Times New Roman" w:cs="Times New Roman"/>
          <w:sz w:val="22"/>
          <w:szCs w:val="22"/>
        </w:rPr>
        <w:t xml:space="preserve"> to meet its short-term obligations and maintain adequate liquidity under a variety of economic conditions.</w:t>
      </w:r>
    </w:p>
    <w:p w14:paraId="6A96A2E7" w14:textId="77777777" w:rsidR="000307F0" w:rsidRDefault="000307F0" w:rsidP="00DD2AE3">
      <w:pPr>
        <w:spacing w:line="240" w:lineRule="auto"/>
        <w:rPr>
          <w:rFonts w:ascii="Times New Roman" w:hAnsi="Times New Roman" w:cs="Times New Roman"/>
          <w:sz w:val="22"/>
          <w:szCs w:val="22"/>
        </w:rPr>
      </w:pPr>
    </w:p>
    <w:p w14:paraId="68101D57" w14:textId="5332A2A8" w:rsidR="00E95A5D" w:rsidRDefault="00E95A5D" w:rsidP="00E95A5D">
      <w:pPr>
        <w:spacing w:line="240" w:lineRule="auto"/>
        <w:rPr>
          <w:rFonts w:ascii="Times New Roman" w:hAnsi="Times New Roman" w:cs="Times New Roman"/>
          <w:b/>
          <w:bCs/>
          <w:sz w:val="22"/>
          <w:szCs w:val="22"/>
        </w:rPr>
      </w:pPr>
      <w:r w:rsidRPr="000621B7">
        <w:rPr>
          <w:rFonts w:ascii="Times New Roman" w:hAnsi="Times New Roman" w:cs="Times New Roman"/>
          <w:b/>
          <w:bCs/>
          <w:sz w:val="22"/>
          <w:szCs w:val="22"/>
        </w:rPr>
        <w:t>Section</w:t>
      </w:r>
      <w:r w:rsidR="00DE3193">
        <w:rPr>
          <w:rFonts w:ascii="Times New Roman" w:hAnsi="Times New Roman" w:cs="Times New Roman"/>
          <w:b/>
          <w:bCs/>
          <w:sz w:val="22"/>
          <w:szCs w:val="22"/>
        </w:rPr>
        <w:t>:</w:t>
      </w:r>
      <w:r w:rsidRPr="000621B7">
        <w:rPr>
          <w:rFonts w:ascii="Times New Roman" w:hAnsi="Times New Roman" w:cs="Times New Roman"/>
          <w:b/>
          <w:bCs/>
          <w:sz w:val="22"/>
          <w:szCs w:val="22"/>
        </w:rPr>
        <w:t xml:space="preserve"> II</w:t>
      </w:r>
      <w:r w:rsidR="006E6A36">
        <w:rPr>
          <w:rFonts w:ascii="Times New Roman" w:hAnsi="Times New Roman" w:cs="Times New Roman"/>
          <w:b/>
          <w:bCs/>
          <w:sz w:val="22"/>
          <w:szCs w:val="22"/>
        </w:rPr>
        <w:t>.</w:t>
      </w:r>
      <w:r>
        <w:rPr>
          <w:rFonts w:ascii="Times New Roman" w:hAnsi="Times New Roman" w:cs="Times New Roman"/>
          <w:b/>
          <w:bCs/>
          <w:sz w:val="22"/>
          <w:szCs w:val="22"/>
        </w:rPr>
        <w:t xml:space="preserve"> </w:t>
      </w:r>
      <w:r w:rsidRPr="000621B7">
        <w:rPr>
          <w:rFonts w:ascii="Times New Roman" w:hAnsi="Times New Roman" w:cs="Times New Roman"/>
          <w:sz w:val="22"/>
          <w:szCs w:val="22"/>
        </w:rPr>
        <w:t>(Prepared jointly by the case team.)</w:t>
      </w:r>
    </w:p>
    <w:p w14:paraId="4DF3AE7D" w14:textId="28194F21" w:rsidR="000307F0" w:rsidRPr="001A3E36" w:rsidRDefault="000307F0" w:rsidP="000307F0">
      <w:pPr>
        <w:pStyle w:val="ListParagraph"/>
        <w:numPr>
          <w:ilvl w:val="0"/>
          <w:numId w:val="2"/>
        </w:num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(1)</w:t>
      </w:r>
      <w:r w:rsidR="00E65CC9" w:rsidRPr="001A3E36">
        <w:rPr>
          <w:rFonts w:ascii="Times New Roman" w:hAnsi="Times New Roman" w:cs="Times New Roman"/>
          <w:b/>
          <w:bCs/>
          <w:sz w:val="22"/>
          <w:szCs w:val="22"/>
        </w:rPr>
        <w:t xml:space="preserve"> </w:t>
      </w:r>
      <w:r w:rsidR="002856AD" w:rsidRPr="001A3E36">
        <w:rPr>
          <w:rFonts w:ascii="Times New Roman" w:hAnsi="Times New Roman" w:cs="Times New Roman"/>
          <w:b/>
          <w:bCs/>
          <w:sz w:val="22"/>
          <w:szCs w:val="22"/>
        </w:rPr>
        <w:t>Capital Structure Analysis as of December 31, 2022</w:t>
      </w:r>
    </w:p>
    <w:p w14:paraId="270455C0" w14:textId="77777777" w:rsidR="00476DFD" w:rsidRPr="00476DFD" w:rsidRDefault="00476DFD" w:rsidP="008E121F">
      <w:pPr>
        <w:spacing w:line="240" w:lineRule="auto"/>
        <w:rPr>
          <w:rFonts w:ascii="Times New Roman" w:hAnsi="Times New Roman" w:cs="Times New Roman"/>
          <w:sz w:val="22"/>
          <w:szCs w:val="22"/>
        </w:rPr>
      </w:pPr>
      <w:r w:rsidRPr="00476DFD">
        <w:rPr>
          <w:rFonts w:ascii="Times New Roman" w:hAnsi="Times New Roman" w:cs="Times New Roman"/>
          <w:sz w:val="22"/>
          <w:szCs w:val="22"/>
        </w:rPr>
        <w:t>Kimberly-Clark’s capital structure reflects a company that relies heavily on debt financing, which is common for mature consumer products companies with stable and predictable cash flows. To evaluate the Company’s leverage, two key ratios are examined: the Total Debt-to-Total Capital ratio and the Total Debt-to-EBITDA ratio. These ratios provide insight into how the Company finances its operations, how much financial risk it carries, and whether leverage increased, decreased, or remained stable between 2021 and 2022.</w:t>
      </w:r>
    </w:p>
    <w:p w14:paraId="5CD28719" w14:textId="16A3DA8F" w:rsidR="002C6BA4" w:rsidRPr="001A3E36" w:rsidRDefault="002C6BA4" w:rsidP="008E121F">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 </w:t>
      </w:r>
    </w:p>
    <w:p w14:paraId="06C2279B" w14:textId="74B22F4B" w:rsidR="002C6BA4" w:rsidRPr="001A3E36" w:rsidRDefault="00D550C9" w:rsidP="001C44DC">
      <w:pPr>
        <w:pStyle w:val="ListParagraph"/>
        <w:spacing w:line="240" w:lineRule="auto"/>
        <w:ind w:left="0"/>
        <w:rPr>
          <w:rFonts w:ascii="Times New Roman" w:hAnsi="Times New Roman" w:cs="Times New Roman"/>
          <w:b/>
          <w:bCs/>
          <w:sz w:val="22"/>
          <w:szCs w:val="22"/>
        </w:rPr>
      </w:pPr>
      <w:r w:rsidRPr="001A3E36">
        <w:rPr>
          <w:rFonts w:ascii="Times New Roman" w:hAnsi="Times New Roman" w:cs="Times New Roman"/>
          <w:b/>
          <w:bCs/>
          <w:sz w:val="22"/>
          <w:szCs w:val="22"/>
        </w:rPr>
        <w:t>Total-</w:t>
      </w:r>
      <w:r w:rsidR="00E16F69" w:rsidRPr="001A3E36">
        <w:rPr>
          <w:rFonts w:ascii="Times New Roman" w:hAnsi="Times New Roman" w:cs="Times New Roman"/>
          <w:b/>
          <w:bCs/>
          <w:sz w:val="22"/>
          <w:szCs w:val="22"/>
        </w:rPr>
        <w:t>Debt</w:t>
      </w:r>
      <w:r w:rsidR="00E16F69" w:rsidRPr="001A3E36">
        <w:rPr>
          <w:rFonts w:ascii="Times New Roman" w:hAnsi="Times New Roman" w:cs="Times New Roman"/>
          <w:b/>
          <w:bCs/>
          <w:sz w:val="22"/>
          <w:szCs w:val="22"/>
        </w:rPr>
        <w:noBreakHyphen/>
        <w:t>to</w:t>
      </w:r>
      <w:r w:rsidR="00E16F69" w:rsidRPr="001A3E36">
        <w:rPr>
          <w:rFonts w:ascii="Times New Roman" w:hAnsi="Times New Roman" w:cs="Times New Roman"/>
          <w:b/>
          <w:bCs/>
          <w:sz w:val="22"/>
          <w:szCs w:val="22"/>
        </w:rPr>
        <w:noBreakHyphen/>
        <w:t xml:space="preserve">Total Capital </w:t>
      </w:r>
      <w:r w:rsidRPr="001A3E36">
        <w:rPr>
          <w:rFonts w:ascii="Times New Roman" w:hAnsi="Times New Roman" w:cs="Times New Roman"/>
          <w:b/>
          <w:bCs/>
          <w:sz w:val="22"/>
          <w:szCs w:val="22"/>
        </w:rPr>
        <w:t xml:space="preserve">Ratio: </w:t>
      </w:r>
      <w:r w:rsidR="003D2804">
        <w:rPr>
          <w:rFonts w:ascii="Times New Roman" w:hAnsi="Times New Roman" w:cs="Times New Roman"/>
          <w:b/>
          <w:bCs/>
          <w:sz w:val="22"/>
          <w:szCs w:val="22"/>
        </w:rPr>
        <w:t xml:space="preserve">            </w:t>
      </w:r>
      <w:r w:rsidR="002C6BA4" w:rsidRPr="001A3E36">
        <w:rPr>
          <w:rFonts w:ascii="Times New Roman" w:hAnsi="Times New Roman" w:cs="Times New Roman"/>
          <w:b/>
          <w:bCs/>
          <w:sz w:val="22"/>
          <w:szCs w:val="22"/>
        </w:rPr>
        <w:t>Total (Interest Bearing) Debt</w:t>
      </w:r>
    </w:p>
    <w:p w14:paraId="61762226" w14:textId="2FB8299A" w:rsidR="002C6BA4" w:rsidRPr="001A3E36" w:rsidRDefault="003D2804" w:rsidP="002C6BA4">
      <w:pPr>
        <w:rPr>
          <w:rFonts w:ascii="Times New Roman" w:hAnsi="Times New Roman" w:cs="Times New Roman"/>
          <w:b/>
          <w:bCs/>
          <w:sz w:val="22"/>
          <w:szCs w:val="22"/>
        </w:rPr>
      </w:pPr>
      <w:r w:rsidRPr="001A3E36">
        <w:rPr>
          <w:rFonts w:ascii="Times New Roman" w:hAnsi="Times New Roman" w:cs="Times New Roman"/>
          <w:b/>
          <w:bCs/>
          <w:noProof/>
          <w:sz w:val="22"/>
          <w:szCs w:val="22"/>
        </w:rPr>
        <mc:AlternateContent>
          <mc:Choice Requires="wps">
            <w:drawing>
              <wp:anchor distT="0" distB="0" distL="114300" distR="114300" simplePos="0" relativeHeight="251679744" behindDoc="0" locked="0" layoutInCell="1" allowOverlap="1" wp14:anchorId="658C4E54" wp14:editId="27D28F7C">
                <wp:simplePos x="0" y="0"/>
                <wp:positionH relativeFrom="column">
                  <wp:posOffset>2037398</wp:posOffset>
                </wp:positionH>
                <wp:positionV relativeFrom="paragraph">
                  <wp:posOffset>13970</wp:posOffset>
                </wp:positionV>
                <wp:extent cx="2490470" cy="8890"/>
                <wp:effectExtent l="0" t="0" r="24130" b="29210"/>
                <wp:wrapNone/>
                <wp:docPr id="1866320751" name="Straight Connector 5"/>
                <wp:cNvGraphicFramePr/>
                <a:graphic xmlns:a="http://schemas.openxmlformats.org/drawingml/2006/main">
                  <a:graphicData uri="http://schemas.microsoft.com/office/word/2010/wordprocessingShape">
                    <wps:wsp>
                      <wps:cNvCnPr/>
                      <wps:spPr>
                        <a:xfrm flipV="1">
                          <a:off x="0" y="0"/>
                          <a:ext cx="2490470" cy="889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094EA9" id="Straight Connector 5"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45pt,1.1pt" to="356.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" strokecolor="black [3200]" strokeweight="1.5pt">
                <v:stroke joinstyle="miter"/>
              </v:line>
            </w:pict>
          </mc:Fallback>
        </mc:AlternateContent>
      </w:r>
      <w:r w:rsidR="002C6BA4" w:rsidRPr="001A3E36">
        <w:rPr>
          <w:rFonts w:ascii="Times New Roman" w:hAnsi="Times New Roman" w:cs="Times New Roman"/>
          <w:b/>
          <w:bCs/>
          <w:sz w:val="22"/>
          <w:szCs w:val="22"/>
        </w:rPr>
        <w:t xml:space="preserve">                                                            Total Debt + Total Shareholders' Equity</w:t>
      </w:r>
    </w:p>
    <w:tbl>
      <w:tblPr>
        <w:tblStyle w:val="GridTable4-Accent1"/>
        <w:tblpPr w:leftFromText="180" w:rightFromText="180" w:horzAnchor="page" w:tblpX="2626" w:tblpY="-623"/>
        <w:tblW w:w="0" w:type="auto"/>
        <w:tblLook w:val="04A0" w:firstRow="1" w:lastRow="0" w:firstColumn="1" w:lastColumn="0" w:noHBand="0" w:noVBand="1"/>
      </w:tblPr>
      <w:tblGrid>
        <w:gridCol w:w="6339"/>
      </w:tblGrid>
      <w:tr w:rsidR="0061121F" w:rsidRPr="001A3E36" w14:paraId="28BB56D2" w14:textId="77777777" w:rsidTr="00F26C36">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6339" w:type="dxa"/>
          </w:tcPr>
          <w:p w14:paraId="561CC4EB" w14:textId="3DC4B488" w:rsidR="0061121F" w:rsidRPr="006F786F" w:rsidRDefault="0061121F" w:rsidP="00F26C36">
            <w:pPr>
              <w:rPr>
                <w:rFonts w:ascii="Times New Roman" w:hAnsi="Times New Roman" w:cs="Times New Roman"/>
                <w:sz w:val="22"/>
                <w:szCs w:val="22"/>
              </w:rPr>
            </w:pPr>
            <w:r w:rsidRPr="006F786F">
              <w:rPr>
                <w:rFonts w:ascii="Times New Roman" w:hAnsi="Times New Roman" w:cs="Times New Roman"/>
                <w:sz w:val="22"/>
                <w:szCs w:val="22"/>
              </w:rPr>
              <w:lastRenderedPageBreak/>
              <w:t xml:space="preserve">Item                                                                   2022               </w:t>
            </w:r>
            <w:r w:rsidR="006F786F" w:rsidRPr="006F786F">
              <w:rPr>
                <w:rFonts w:ascii="Times New Roman" w:hAnsi="Times New Roman" w:cs="Times New Roman"/>
                <w:sz w:val="22"/>
                <w:szCs w:val="22"/>
              </w:rPr>
              <w:t xml:space="preserve"> </w:t>
            </w:r>
            <w:r w:rsidRPr="006F786F">
              <w:rPr>
                <w:rFonts w:ascii="Times New Roman" w:hAnsi="Times New Roman" w:cs="Times New Roman"/>
                <w:sz w:val="22"/>
                <w:szCs w:val="22"/>
              </w:rPr>
              <w:t>2021</w:t>
            </w:r>
          </w:p>
        </w:tc>
      </w:tr>
      <w:tr w:rsidR="0061121F" w:rsidRPr="001A3E36" w14:paraId="7EE3F693" w14:textId="77777777" w:rsidTr="00F26C36">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6339" w:type="dxa"/>
          </w:tcPr>
          <w:p w14:paraId="35FE7BE6" w14:textId="60B48B9C" w:rsidR="0061121F" w:rsidRPr="001A3E36" w:rsidRDefault="0061121F" w:rsidP="00F26C36">
            <w:pPr>
              <w:rPr>
                <w:rFonts w:ascii="Times New Roman" w:hAnsi="Times New Roman" w:cs="Times New Roman"/>
                <w:b w:val="0"/>
                <w:bCs w:val="0"/>
                <w:sz w:val="22"/>
                <w:szCs w:val="22"/>
              </w:rPr>
            </w:pPr>
            <w:r w:rsidRPr="001A3E36">
              <w:rPr>
                <w:rFonts w:ascii="Times New Roman" w:hAnsi="Times New Roman" w:cs="Times New Roman"/>
                <w:b w:val="0"/>
                <w:bCs w:val="0"/>
                <w:sz w:val="22"/>
                <w:szCs w:val="22"/>
              </w:rPr>
              <w:t xml:space="preserve">Debt payable within one year                </w:t>
            </w:r>
            <w:r w:rsidR="006F786F">
              <w:rPr>
                <w:rFonts w:ascii="Times New Roman" w:hAnsi="Times New Roman" w:cs="Times New Roman"/>
                <w:b w:val="0"/>
                <w:bCs w:val="0"/>
                <w:sz w:val="22"/>
                <w:szCs w:val="22"/>
              </w:rPr>
              <w:t xml:space="preserve">            </w:t>
            </w:r>
            <w:r w:rsidRPr="001A3E36">
              <w:rPr>
                <w:rFonts w:ascii="Times New Roman" w:hAnsi="Times New Roman" w:cs="Times New Roman"/>
                <w:b w:val="0"/>
                <w:bCs w:val="0"/>
                <w:sz w:val="22"/>
                <w:szCs w:val="22"/>
              </w:rPr>
              <w:t>844                   433</w:t>
            </w:r>
          </w:p>
        </w:tc>
      </w:tr>
      <w:tr w:rsidR="0061121F" w:rsidRPr="001A3E36" w14:paraId="21763D93" w14:textId="77777777" w:rsidTr="00F26C36">
        <w:trPr>
          <w:trHeight w:val="282"/>
        </w:trPr>
        <w:tc>
          <w:tcPr>
            <w:cnfStyle w:val="001000000000" w:firstRow="0" w:lastRow="0" w:firstColumn="1" w:lastColumn="0" w:oddVBand="0" w:evenVBand="0" w:oddHBand="0" w:evenHBand="0" w:firstRowFirstColumn="0" w:firstRowLastColumn="0" w:lastRowFirstColumn="0" w:lastRowLastColumn="0"/>
            <w:tcW w:w="6339" w:type="dxa"/>
          </w:tcPr>
          <w:p w14:paraId="0A77654F" w14:textId="3D1DDD6F" w:rsidR="0061121F" w:rsidRPr="001A3E36" w:rsidRDefault="0061121F" w:rsidP="00F26C36">
            <w:pPr>
              <w:rPr>
                <w:rFonts w:ascii="Times New Roman" w:hAnsi="Times New Roman" w:cs="Times New Roman"/>
                <w:b w:val="0"/>
                <w:bCs w:val="0"/>
                <w:sz w:val="22"/>
                <w:szCs w:val="22"/>
              </w:rPr>
            </w:pPr>
            <w:r w:rsidRPr="001A3E36">
              <w:rPr>
                <w:rFonts w:ascii="Times New Roman" w:hAnsi="Times New Roman" w:cs="Times New Roman"/>
                <w:b w:val="0"/>
                <w:bCs w:val="0"/>
                <w:sz w:val="22"/>
                <w:szCs w:val="22"/>
              </w:rPr>
              <w:t xml:space="preserve">Long-Term Debt                                        </w:t>
            </w:r>
            <w:r w:rsidR="006F786F">
              <w:rPr>
                <w:rFonts w:ascii="Times New Roman" w:hAnsi="Times New Roman" w:cs="Times New Roman"/>
                <w:b w:val="0"/>
                <w:bCs w:val="0"/>
                <w:sz w:val="22"/>
                <w:szCs w:val="22"/>
              </w:rPr>
              <w:t xml:space="preserve">      </w:t>
            </w:r>
            <w:r w:rsidRPr="001A3E36">
              <w:rPr>
                <w:rFonts w:ascii="Times New Roman" w:hAnsi="Times New Roman" w:cs="Times New Roman"/>
                <w:b w:val="0"/>
                <w:bCs w:val="0"/>
                <w:sz w:val="22"/>
                <w:szCs w:val="22"/>
              </w:rPr>
              <w:t>7,578                8,141</w:t>
            </w:r>
          </w:p>
        </w:tc>
      </w:tr>
      <w:tr w:rsidR="0061121F" w:rsidRPr="001A3E36" w14:paraId="1201ADD3" w14:textId="77777777" w:rsidTr="00F26C36">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6339" w:type="dxa"/>
          </w:tcPr>
          <w:p w14:paraId="0885D9D0" w14:textId="35774EFC" w:rsidR="0061121F" w:rsidRPr="001A3E36" w:rsidRDefault="0061121F" w:rsidP="00F26C36">
            <w:pPr>
              <w:rPr>
                <w:rFonts w:ascii="Times New Roman" w:hAnsi="Times New Roman" w:cs="Times New Roman"/>
                <w:b w:val="0"/>
                <w:bCs w:val="0"/>
                <w:sz w:val="22"/>
                <w:szCs w:val="22"/>
              </w:rPr>
            </w:pPr>
            <w:r w:rsidRPr="001A3E36">
              <w:rPr>
                <w:rFonts w:ascii="Times New Roman" w:hAnsi="Times New Roman" w:cs="Times New Roman"/>
                <w:b w:val="0"/>
                <w:bCs w:val="0"/>
                <w:sz w:val="22"/>
                <w:szCs w:val="22"/>
              </w:rPr>
              <w:t>Total</w:t>
            </w:r>
            <w:r w:rsidR="00E1733A" w:rsidRPr="001A3E36">
              <w:rPr>
                <w:rFonts w:ascii="Times New Roman" w:hAnsi="Times New Roman" w:cs="Times New Roman"/>
                <w:b w:val="0"/>
                <w:bCs w:val="0"/>
                <w:sz w:val="22"/>
                <w:szCs w:val="22"/>
              </w:rPr>
              <w:t xml:space="preserve">                                                               </w:t>
            </w:r>
            <w:r w:rsidR="006F786F">
              <w:rPr>
                <w:rFonts w:ascii="Times New Roman" w:hAnsi="Times New Roman" w:cs="Times New Roman"/>
                <w:b w:val="0"/>
                <w:bCs w:val="0"/>
                <w:sz w:val="22"/>
                <w:szCs w:val="22"/>
              </w:rPr>
              <w:t xml:space="preserve"> </w:t>
            </w:r>
            <w:r w:rsidR="00E1733A" w:rsidRPr="001A3E36">
              <w:rPr>
                <w:rFonts w:ascii="Times New Roman" w:hAnsi="Times New Roman" w:cs="Times New Roman"/>
                <w:sz w:val="22"/>
                <w:szCs w:val="22"/>
              </w:rPr>
              <w:t xml:space="preserve">8,422                </w:t>
            </w:r>
            <w:r w:rsidR="00E85B36" w:rsidRPr="001A3E36">
              <w:rPr>
                <w:rFonts w:ascii="Times New Roman" w:hAnsi="Times New Roman" w:cs="Times New Roman"/>
                <w:sz w:val="22"/>
                <w:szCs w:val="22"/>
              </w:rPr>
              <w:t>8,574</w:t>
            </w:r>
          </w:p>
        </w:tc>
      </w:tr>
    </w:tbl>
    <w:p w14:paraId="2BE10158" w14:textId="349306E5" w:rsidR="00FC02E4" w:rsidRDefault="00FC02E4" w:rsidP="0061121F">
      <w:pPr>
        <w:spacing w:line="240" w:lineRule="auto"/>
        <w:rPr>
          <w:rFonts w:ascii="Times New Roman" w:hAnsi="Times New Roman" w:cs="Times New Roman"/>
          <w:sz w:val="22"/>
          <w:szCs w:val="22"/>
        </w:rPr>
      </w:pPr>
    </w:p>
    <w:p w14:paraId="7804A7F7" w14:textId="77777777" w:rsidR="00F26C36" w:rsidRDefault="00F26C36" w:rsidP="0061121F">
      <w:pPr>
        <w:spacing w:line="240" w:lineRule="auto"/>
        <w:rPr>
          <w:rFonts w:ascii="Times New Roman" w:hAnsi="Times New Roman" w:cs="Times New Roman"/>
          <w:sz w:val="22"/>
          <w:szCs w:val="22"/>
        </w:rPr>
      </w:pPr>
    </w:p>
    <w:p w14:paraId="2AB7900E" w14:textId="77777777" w:rsidR="00F26C36" w:rsidRDefault="00F26C36" w:rsidP="0061121F">
      <w:pPr>
        <w:spacing w:line="240" w:lineRule="auto"/>
        <w:rPr>
          <w:rFonts w:ascii="Times New Roman" w:hAnsi="Times New Roman" w:cs="Times New Roman"/>
          <w:sz w:val="22"/>
          <w:szCs w:val="22"/>
        </w:rPr>
      </w:pPr>
    </w:p>
    <w:p w14:paraId="630BC1F3" w14:textId="7D923524" w:rsidR="00D31DD6" w:rsidRPr="001A3E36" w:rsidRDefault="00D31DD6" w:rsidP="0061121F">
      <w:pPr>
        <w:spacing w:line="240" w:lineRule="auto"/>
        <w:rPr>
          <w:rFonts w:ascii="Times New Roman" w:hAnsi="Times New Roman" w:cs="Times New Roman"/>
          <w:sz w:val="22"/>
          <w:szCs w:val="22"/>
        </w:rPr>
      </w:pPr>
      <w:r w:rsidRPr="00946C87">
        <w:rPr>
          <w:rFonts w:ascii="Times New Roman" w:hAnsi="Times New Roman" w:cs="Times New Roman"/>
          <w:b/>
          <w:bCs/>
          <w:sz w:val="22"/>
          <w:szCs w:val="22"/>
        </w:rPr>
        <w:t>Total-Debt</w:t>
      </w:r>
      <w:r w:rsidRPr="00946C87">
        <w:rPr>
          <w:rFonts w:ascii="Times New Roman" w:hAnsi="Times New Roman" w:cs="Times New Roman"/>
          <w:b/>
          <w:bCs/>
          <w:sz w:val="22"/>
          <w:szCs w:val="22"/>
        </w:rPr>
        <w:noBreakHyphen/>
        <w:t>to</w:t>
      </w:r>
      <w:r w:rsidRPr="00946C87">
        <w:rPr>
          <w:rFonts w:ascii="Times New Roman" w:hAnsi="Times New Roman" w:cs="Times New Roman"/>
          <w:b/>
          <w:bCs/>
          <w:sz w:val="22"/>
          <w:szCs w:val="22"/>
        </w:rPr>
        <w:noBreakHyphen/>
        <w:t>Total Capital Ratio</w:t>
      </w:r>
      <w:r w:rsidR="00946C87" w:rsidRPr="00946C87">
        <w:rPr>
          <w:rFonts w:ascii="Times New Roman" w:hAnsi="Times New Roman" w:cs="Times New Roman"/>
          <w:b/>
          <w:bCs/>
          <w:sz w:val="22"/>
          <w:szCs w:val="22"/>
        </w:rPr>
        <w:t xml:space="preserve"> </w:t>
      </w:r>
      <w:r w:rsidRPr="00946C87">
        <w:rPr>
          <w:rFonts w:ascii="Times New Roman" w:hAnsi="Times New Roman" w:cs="Times New Roman"/>
          <w:b/>
          <w:bCs/>
          <w:sz w:val="22"/>
          <w:szCs w:val="22"/>
        </w:rPr>
        <w:t>(2022)</w:t>
      </w:r>
      <w:r w:rsidR="00E51910" w:rsidRPr="001A3E36">
        <w:rPr>
          <w:rFonts w:ascii="Times New Roman" w:hAnsi="Times New Roman" w:cs="Times New Roman"/>
          <w:sz w:val="22"/>
          <w:szCs w:val="22"/>
        </w:rPr>
        <w:t xml:space="preserve"> = </w:t>
      </w:r>
      <w:r w:rsidR="00B672DA">
        <w:rPr>
          <w:rFonts w:ascii="Times New Roman" w:hAnsi="Times New Roman" w:cs="Times New Roman"/>
          <w:sz w:val="22"/>
          <w:szCs w:val="22"/>
        </w:rPr>
        <w:t xml:space="preserve">       </w:t>
      </w:r>
      <w:r w:rsidR="00E51910" w:rsidRPr="001A3E36">
        <w:rPr>
          <w:rFonts w:ascii="Times New Roman" w:hAnsi="Times New Roman" w:cs="Times New Roman"/>
          <w:sz w:val="22"/>
          <w:szCs w:val="22"/>
        </w:rPr>
        <w:t xml:space="preserve"> 8,422       = </w:t>
      </w:r>
      <w:r w:rsidR="00444F99" w:rsidRPr="001A3E36">
        <w:rPr>
          <w:rFonts w:ascii="Times New Roman" w:hAnsi="Times New Roman" w:cs="Times New Roman"/>
          <w:sz w:val="22"/>
          <w:szCs w:val="22"/>
        </w:rPr>
        <w:t>92.33%</w:t>
      </w:r>
    </w:p>
    <w:p w14:paraId="488A8151" w14:textId="42120446" w:rsidR="00E51910" w:rsidRDefault="00B672DA" w:rsidP="0061121F">
      <w:pPr>
        <w:spacing w:line="240" w:lineRule="auto"/>
        <w:rPr>
          <w:rFonts w:ascii="Times New Roman" w:hAnsi="Times New Roman" w:cs="Times New Roman"/>
          <w:sz w:val="22"/>
          <w:szCs w:val="22"/>
        </w:rPr>
      </w:pPr>
      <w:r w:rsidRPr="00946C87">
        <w:rPr>
          <w:rFonts w:ascii="Times New Roman" w:hAnsi="Times New Roman" w:cs="Times New Roman"/>
          <w:b/>
          <w:bCs/>
          <w:noProof/>
          <w:sz w:val="22"/>
          <w:szCs w:val="22"/>
        </w:rPr>
        <mc:AlternateContent>
          <mc:Choice Requires="wps">
            <w:drawing>
              <wp:anchor distT="0" distB="0" distL="114300" distR="114300" simplePos="0" relativeHeight="251681792" behindDoc="0" locked="0" layoutInCell="1" allowOverlap="1" wp14:anchorId="0871C423" wp14:editId="79B2AC6B">
                <wp:simplePos x="0" y="0"/>
                <wp:positionH relativeFrom="column">
                  <wp:posOffset>2536190</wp:posOffset>
                </wp:positionH>
                <wp:positionV relativeFrom="paragraph">
                  <wp:posOffset>14922</wp:posOffset>
                </wp:positionV>
                <wp:extent cx="808990" cy="0"/>
                <wp:effectExtent l="0" t="0" r="0" b="0"/>
                <wp:wrapNone/>
                <wp:docPr id="159973644" name="Straight Connector 5"/>
                <wp:cNvGraphicFramePr/>
                <a:graphic xmlns:a="http://schemas.openxmlformats.org/drawingml/2006/main">
                  <a:graphicData uri="http://schemas.microsoft.com/office/word/2010/wordprocessingShape">
                    <wps:wsp>
                      <wps:cNvCnPr/>
                      <wps:spPr>
                        <a:xfrm flipV="1">
                          <a:off x="0" y="0"/>
                          <a:ext cx="8089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4DAA5E" id="Straight Connector 5"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pt,1.15pt" to="263.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" strokecolor="black [3200]" strokeweight="1.5pt">
                <v:stroke joinstyle="miter"/>
              </v:line>
            </w:pict>
          </mc:Fallback>
        </mc:AlternateContent>
      </w:r>
      <w:r w:rsidR="00E51910" w:rsidRPr="001A3E36">
        <w:rPr>
          <w:rFonts w:ascii="Times New Roman" w:hAnsi="Times New Roman" w:cs="Times New Roman"/>
          <w:sz w:val="22"/>
          <w:szCs w:val="22"/>
        </w:rPr>
        <w:t xml:space="preserve">                                                                            8,422 + 700</w:t>
      </w:r>
    </w:p>
    <w:p w14:paraId="41321893" w14:textId="77777777" w:rsidR="00B672DA" w:rsidRPr="001A3E36" w:rsidRDefault="00B672DA" w:rsidP="0061121F">
      <w:pPr>
        <w:spacing w:line="240" w:lineRule="auto"/>
        <w:rPr>
          <w:rFonts w:ascii="Times New Roman" w:hAnsi="Times New Roman" w:cs="Times New Roman"/>
          <w:sz w:val="22"/>
          <w:szCs w:val="22"/>
        </w:rPr>
      </w:pPr>
    </w:p>
    <w:p w14:paraId="40DE1198" w14:textId="1ECCDC5D" w:rsidR="00444F99" w:rsidRPr="001A3E36" w:rsidRDefault="00430FEC" w:rsidP="0061121F">
      <w:pPr>
        <w:spacing w:line="240" w:lineRule="auto"/>
        <w:rPr>
          <w:rFonts w:ascii="Times New Roman" w:hAnsi="Times New Roman" w:cs="Times New Roman"/>
          <w:sz w:val="22"/>
          <w:szCs w:val="22"/>
        </w:rPr>
      </w:pPr>
      <w:r w:rsidRPr="001A3E36">
        <w:rPr>
          <w:rFonts w:ascii="Times New Roman" w:hAnsi="Times New Roman" w:cs="Times New Roman"/>
          <w:b/>
          <w:bCs/>
          <w:noProof/>
          <w:sz w:val="22"/>
          <w:szCs w:val="22"/>
        </w:rPr>
        <mc:AlternateContent>
          <mc:Choice Requires="wps">
            <w:drawing>
              <wp:anchor distT="0" distB="0" distL="114300" distR="114300" simplePos="0" relativeHeight="251682816" behindDoc="0" locked="0" layoutInCell="1" allowOverlap="1" wp14:anchorId="54265E62" wp14:editId="79BF41F1">
                <wp:simplePos x="0" y="0"/>
                <wp:positionH relativeFrom="column">
                  <wp:posOffset>2553017</wp:posOffset>
                </wp:positionH>
                <wp:positionV relativeFrom="paragraph">
                  <wp:posOffset>159385</wp:posOffset>
                </wp:positionV>
                <wp:extent cx="857250" cy="0"/>
                <wp:effectExtent l="0" t="0" r="0" b="0"/>
                <wp:wrapNone/>
                <wp:docPr id="1271726465" name="Straight Connector 7"/>
                <wp:cNvGraphicFramePr/>
                <a:graphic xmlns:a="http://schemas.openxmlformats.org/drawingml/2006/main">
                  <a:graphicData uri="http://schemas.microsoft.com/office/word/2010/wordprocessingShape">
                    <wps:wsp>
                      <wps:cNvCnPr/>
                      <wps:spPr>
                        <a:xfrm flipV="1">
                          <a:off x="0" y="0"/>
                          <a:ext cx="8572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117816" id="Straight Connector 7"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pt,12.55pt" to="268.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" strokecolor="black [3200]" strokeweight="1.5pt">
                <v:stroke joinstyle="miter"/>
              </v:line>
            </w:pict>
          </mc:Fallback>
        </mc:AlternateContent>
      </w:r>
      <w:r w:rsidR="00444F99" w:rsidRPr="00B672DA">
        <w:rPr>
          <w:rFonts w:ascii="Times New Roman" w:hAnsi="Times New Roman" w:cs="Times New Roman"/>
          <w:b/>
          <w:bCs/>
          <w:sz w:val="22"/>
          <w:szCs w:val="22"/>
        </w:rPr>
        <w:t>Total-Debt</w:t>
      </w:r>
      <w:r w:rsidR="00444F99" w:rsidRPr="00B672DA">
        <w:rPr>
          <w:rFonts w:ascii="Times New Roman" w:hAnsi="Times New Roman" w:cs="Times New Roman"/>
          <w:b/>
          <w:bCs/>
          <w:sz w:val="22"/>
          <w:szCs w:val="22"/>
        </w:rPr>
        <w:noBreakHyphen/>
        <w:t>to</w:t>
      </w:r>
      <w:r w:rsidR="00444F99" w:rsidRPr="00B672DA">
        <w:rPr>
          <w:rFonts w:ascii="Times New Roman" w:hAnsi="Times New Roman" w:cs="Times New Roman"/>
          <w:b/>
          <w:bCs/>
          <w:sz w:val="22"/>
          <w:szCs w:val="22"/>
        </w:rPr>
        <w:noBreakHyphen/>
        <w:t>Total Capital Ratio (2021)</w:t>
      </w:r>
      <w:r w:rsidR="00444F99" w:rsidRPr="001A3E36">
        <w:rPr>
          <w:rFonts w:ascii="Times New Roman" w:hAnsi="Times New Roman" w:cs="Times New Roman"/>
          <w:sz w:val="22"/>
          <w:szCs w:val="22"/>
        </w:rPr>
        <w:t xml:space="preserve"> = </w:t>
      </w:r>
      <w:r w:rsidR="005A3AC0" w:rsidRPr="001A3E36">
        <w:rPr>
          <w:rFonts w:ascii="Times New Roman" w:hAnsi="Times New Roman" w:cs="Times New Roman"/>
          <w:sz w:val="22"/>
          <w:szCs w:val="22"/>
        </w:rPr>
        <w:t xml:space="preserve">      </w:t>
      </w:r>
      <w:r>
        <w:rPr>
          <w:rFonts w:ascii="Times New Roman" w:hAnsi="Times New Roman" w:cs="Times New Roman"/>
          <w:sz w:val="22"/>
          <w:szCs w:val="22"/>
        </w:rPr>
        <w:t xml:space="preserve"> </w:t>
      </w:r>
      <w:r w:rsidR="005A3AC0" w:rsidRPr="001A3E36">
        <w:rPr>
          <w:rFonts w:ascii="Times New Roman" w:hAnsi="Times New Roman" w:cs="Times New Roman"/>
          <w:sz w:val="22"/>
          <w:szCs w:val="22"/>
        </w:rPr>
        <w:t xml:space="preserve">8,574          = </w:t>
      </w:r>
      <w:r w:rsidR="00C7260F" w:rsidRPr="001A3E36">
        <w:rPr>
          <w:rFonts w:ascii="Times New Roman" w:hAnsi="Times New Roman" w:cs="Times New Roman"/>
          <w:sz w:val="22"/>
          <w:szCs w:val="22"/>
        </w:rPr>
        <w:t>92.08%</w:t>
      </w:r>
    </w:p>
    <w:p w14:paraId="16B2C56C" w14:textId="1F47C13C" w:rsidR="005A3AC0" w:rsidRPr="001A3E36" w:rsidRDefault="005A3AC0" w:rsidP="0061121F">
      <w:pPr>
        <w:spacing w:line="240" w:lineRule="auto"/>
        <w:rPr>
          <w:rFonts w:ascii="Times New Roman" w:hAnsi="Times New Roman" w:cs="Times New Roman"/>
          <w:sz w:val="22"/>
          <w:szCs w:val="22"/>
        </w:rPr>
      </w:pPr>
      <w:r w:rsidRPr="001A3E36">
        <w:rPr>
          <w:rFonts w:ascii="Times New Roman" w:hAnsi="Times New Roman" w:cs="Times New Roman"/>
          <w:b/>
          <w:bCs/>
          <w:sz w:val="22"/>
          <w:szCs w:val="22"/>
        </w:rPr>
        <w:t xml:space="preserve">                                                                            </w:t>
      </w:r>
      <w:r w:rsidRPr="001A3E36">
        <w:rPr>
          <w:rFonts w:ascii="Times New Roman" w:hAnsi="Times New Roman" w:cs="Times New Roman"/>
          <w:sz w:val="22"/>
          <w:szCs w:val="22"/>
        </w:rPr>
        <w:t>8,574 + 737</w:t>
      </w:r>
    </w:p>
    <w:p w14:paraId="5DB71530" w14:textId="77777777" w:rsidR="002106A9" w:rsidRPr="001A3E36" w:rsidRDefault="002106A9" w:rsidP="0061121F">
      <w:pPr>
        <w:spacing w:line="240" w:lineRule="auto"/>
        <w:rPr>
          <w:rFonts w:ascii="Times New Roman" w:hAnsi="Times New Roman" w:cs="Times New Roman"/>
          <w:sz w:val="22"/>
          <w:szCs w:val="22"/>
        </w:rPr>
      </w:pPr>
    </w:p>
    <w:p w14:paraId="29568F5F" w14:textId="278ECE8D" w:rsidR="002106A9" w:rsidRPr="001A3E36" w:rsidRDefault="002106A9" w:rsidP="005E1BE1">
      <w:pPr>
        <w:pStyle w:val="ListParagraph"/>
        <w:spacing w:line="240" w:lineRule="auto"/>
        <w:ind w:left="0"/>
        <w:rPr>
          <w:rFonts w:ascii="Times New Roman" w:hAnsi="Times New Roman" w:cs="Times New Roman"/>
          <w:b/>
          <w:bCs/>
          <w:sz w:val="22"/>
          <w:szCs w:val="22"/>
        </w:rPr>
      </w:pPr>
      <w:r w:rsidRPr="001A3E36">
        <w:rPr>
          <w:rFonts w:ascii="Times New Roman" w:hAnsi="Times New Roman" w:cs="Times New Roman"/>
          <w:b/>
          <w:bCs/>
          <w:sz w:val="22"/>
          <w:szCs w:val="22"/>
        </w:rPr>
        <w:t xml:space="preserve">Total Debt-to-EBITDA: </w:t>
      </w:r>
      <w:r w:rsidR="006E62BC" w:rsidRPr="001A3E36">
        <w:rPr>
          <w:rFonts w:ascii="Times New Roman" w:hAnsi="Times New Roman" w:cs="Times New Roman"/>
          <w:b/>
          <w:bCs/>
          <w:sz w:val="22"/>
          <w:szCs w:val="22"/>
        </w:rPr>
        <w:t>Total Interest-Bearing Debt / EBITDA</w:t>
      </w:r>
    </w:p>
    <w:p w14:paraId="2DF0E63D" w14:textId="70F5F744" w:rsidR="006E62BC" w:rsidRPr="001A3E36" w:rsidRDefault="00EC2679" w:rsidP="006E62BC">
      <w:pPr>
        <w:spacing w:line="240" w:lineRule="auto"/>
        <w:rPr>
          <w:rFonts w:ascii="Times New Roman" w:hAnsi="Times New Roman" w:cs="Times New Roman"/>
          <w:sz w:val="22"/>
          <w:szCs w:val="22"/>
        </w:rPr>
      </w:pPr>
      <w:r w:rsidRPr="005E1BE1">
        <w:rPr>
          <w:rFonts w:ascii="Times New Roman" w:hAnsi="Times New Roman" w:cs="Times New Roman"/>
          <w:b/>
          <w:bCs/>
          <w:sz w:val="22"/>
          <w:szCs w:val="22"/>
        </w:rPr>
        <w:t>Total Debt-to-EBITDA (2022)</w:t>
      </w:r>
      <w:r w:rsidRPr="001A3E36">
        <w:rPr>
          <w:rFonts w:ascii="Times New Roman" w:hAnsi="Times New Roman" w:cs="Times New Roman"/>
          <w:sz w:val="22"/>
          <w:szCs w:val="22"/>
        </w:rPr>
        <w:t xml:space="preserve"> = </w:t>
      </w:r>
      <w:r w:rsidR="00497F58" w:rsidRPr="001A3E36">
        <w:rPr>
          <w:rFonts w:ascii="Times New Roman" w:hAnsi="Times New Roman" w:cs="Times New Roman"/>
          <w:sz w:val="22"/>
          <w:szCs w:val="22"/>
        </w:rPr>
        <w:t>8,422 / 3,319 = 2.54X</w:t>
      </w:r>
    </w:p>
    <w:p w14:paraId="74FF5768" w14:textId="38033528" w:rsidR="00497F58" w:rsidRPr="001A3E36" w:rsidRDefault="00497F58" w:rsidP="006E62BC">
      <w:pPr>
        <w:spacing w:line="240" w:lineRule="auto"/>
        <w:rPr>
          <w:rFonts w:ascii="Times New Roman" w:hAnsi="Times New Roman" w:cs="Times New Roman"/>
          <w:sz w:val="22"/>
          <w:szCs w:val="22"/>
        </w:rPr>
      </w:pPr>
      <w:r w:rsidRPr="005E1BE1">
        <w:rPr>
          <w:rFonts w:ascii="Times New Roman" w:hAnsi="Times New Roman" w:cs="Times New Roman"/>
          <w:b/>
          <w:bCs/>
          <w:sz w:val="22"/>
          <w:szCs w:val="22"/>
        </w:rPr>
        <w:t>Total Debt-to-EBITDA (2021)</w:t>
      </w:r>
      <w:r w:rsidRPr="001A3E36">
        <w:rPr>
          <w:rFonts w:ascii="Times New Roman" w:hAnsi="Times New Roman" w:cs="Times New Roman"/>
          <w:sz w:val="22"/>
          <w:szCs w:val="22"/>
        </w:rPr>
        <w:t xml:space="preserve"> = </w:t>
      </w:r>
      <w:r w:rsidR="000F6E40" w:rsidRPr="001A3E36">
        <w:rPr>
          <w:rFonts w:ascii="Times New Roman" w:hAnsi="Times New Roman" w:cs="Times New Roman"/>
          <w:sz w:val="22"/>
          <w:szCs w:val="22"/>
        </w:rPr>
        <w:t xml:space="preserve">8,574 / 3,241 = </w:t>
      </w:r>
      <w:r w:rsidR="00E463E0" w:rsidRPr="001A3E36">
        <w:rPr>
          <w:rFonts w:ascii="Times New Roman" w:hAnsi="Times New Roman" w:cs="Times New Roman"/>
          <w:sz w:val="22"/>
          <w:szCs w:val="22"/>
        </w:rPr>
        <w:t>2.65X</w:t>
      </w:r>
    </w:p>
    <w:p w14:paraId="04A52B17" w14:textId="77777777" w:rsidR="00AF5A9A" w:rsidRPr="001A3E36" w:rsidRDefault="00AF5A9A" w:rsidP="006E62BC">
      <w:pPr>
        <w:spacing w:line="240" w:lineRule="auto"/>
        <w:rPr>
          <w:rFonts w:ascii="Times New Roman" w:hAnsi="Times New Roman" w:cs="Times New Roman"/>
          <w:sz w:val="22"/>
          <w:szCs w:val="22"/>
        </w:rPr>
      </w:pPr>
    </w:p>
    <w:p w14:paraId="00FBB0CC" w14:textId="19F0878C" w:rsidR="00AF5A9A" w:rsidRPr="001A3E36" w:rsidRDefault="0049074C" w:rsidP="006E62BC">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Analysis</w:t>
      </w:r>
    </w:p>
    <w:p w14:paraId="6D756395" w14:textId="65FDF0EC" w:rsidR="008F53BC" w:rsidRDefault="008F53BC" w:rsidP="008F53BC">
      <w:pPr>
        <w:spacing w:line="240" w:lineRule="auto"/>
        <w:rPr>
          <w:rFonts w:ascii="Times New Roman" w:hAnsi="Times New Roman" w:cs="Times New Roman"/>
          <w:sz w:val="22"/>
          <w:szCs w:val="22"/>
        </w:rPr>
      </w:pPr>
      <w:r w:rsidRPr="008F53BC">
        <w:rPr>
          <w:rFonts w:ascii="Times New Roman" w:hAnsi="Times New Roman" w:cs="Times New Roman"/>
          <w:sz w:val="22"/>
          <w:szCs w:val="22"/>
        </w:rPr>
        <w:t>Kimberly-Clark’s capital structure is highly leveraged in both years, with debt representing more than 92</w:t>
      </w:r>
      <w:r w:rsidR="00B20F14">
        <w:rPr>
          <w:rFonts w:ascii="Times New Roman" w:hAnsi="Times New Roman" w:cs="Times New Roman"/>
          <w:sz w:val="22"/>
          <w:szCs w:val="22"/>
        </w:rPr>
        <w:t>.33</w:t>
      </w:r>
      <w:r w:rsidRPr="008F53BC">
        <w:rPr>
          <w:rFonts w:ascii="Times New Roman" w:hAnsi="Times New Roman" w:cs="Times New Roman"/>
          <w:sz w:val="22"/>
          <w:szCs w:val="22"/>
        </w:rPr>
        <w:t xml:space="preserve">% of total capital. This indicates that the Company finances </w:t>
      </w:r>
      <w:proofErr w:type="gramStart"/>
      <w:r w:rsidRPr="008F53BC">
        <w:rPr>
          <w:rFonts w:ascii="Times New Roman" w:hAnsi="Times New Roman" w:cs="Times New Roman"/>
          <w:sz w:val="22"/>
          <w:szCs w:val="22"/>
        </w:rPr>
        <w:t>the majority of</w:t>
      </w:r>
      <w:proofErr w:type="gramEnd"/>
      <w:r w:rsidRPr="008F53BC">
        <w:rPr>
          <w:rFonts w:ascii="Times New Roman" w:hAnsi="Times New Roman" w:cs="Times New Roman"/>
          <w:sz w:val="22"/>
          <w:szCs w:val="22"/>
        </w:rPr>
        <w:t xml:space="preserve"> its capital structure through debt rather than equity. The Debt-to-Total Capital ratio increased slightly from 92.08% in 2021 to 92.33% in 2022, suggesting a marginal increase in leverage. This change was primarily driven by a reduction in shareholder equity rather than a significant increase in total debt. In other words, leverage increased slightly because the equity base declined, not because the Company substantially increased borrowing.</w:t>
      </w:r>
    </w:p>
    <w:p w14:paraId="35B982AD" w14:textId="77777777" w:rsidR="00B20F14" w:rsidRPr="008F53BC" w:rsidRDefault="00B20F14" w:rsidP="008F53BC">
      <w:pPr>
        <w:spacing w:line="240" w:lineRule="auto"/>
        <w:rPr>
          <w:rFonts w:ascii="Times New Roman" w:hAnsi="Times New Roman" w:cs="Times New Roman"/>
          <w:sz w:val="22"/>
          <w:szCs w:val="22"/>
        </w:rPr>
      </w:pPr>
    </w:p>
    <w:p w14:paraId="4B7A2AE3" w14:textId="7930452F" w:rsidR="008F53BC" w:rsidRDefault="008F53BC" w:rsidP="008F53BC">
      <w:pPr>
        <w:spacing w:line="240" w:lineRule="auto"/>
        <w:rPr>
          <w:rFonts w:ascii="Times New Roman" w:hAnsi="Times New Roman" w:cs="Times New Roman"/>
          <w:sz w:val="22"/>
          <w:szCs w:val="22"/>
        </w:rPr>
      </w:pPr>
      <w:r w:rsidRPr="008F53BC">
        <w:rPr>
          <w:rFonts w:ascii="Times New Roman" w:hAnsi="Times New Roman" w:cs="Times New Roman"/>
          <w:sz w:val="22"/>
          <w:szCs w:val="22"/>
        </w:rPr>
        <w:t>In contrast, the Total Debt-to-EBITDA ratio improved, declining from 2.65X in 2021 to 2.54X in 2022. This indicates that Kimberly-Clark became slightly less leveraged relative to its earnings capacity. The improvement reflects stronger EBITDA performance in 2022</w:t>
      </w:r>
      <w:r w:rsidR="00A06321">
        <w:rPr>
          <w:rFonts w:ascii="Times New Roman" w:hAnsi="Times New Roman" w:cs="Times New Roman"/>
          <w:sz w:val="22"/>
          <w:szCs w:val="22"/>
        </w:rPr>
        <w:t>,</w:t>
      </w:r>
      <w:r w:rsidRPr="008F53BC">
        <w:rPr>
          <w:rFonts w:ascii="Times New Roman" w:hAnsi="Times New Roman" w:cs="Times New Roman"/>
          <w:sz w:val="22"/>
          <w:szCs w:val="22"/>
        </w:rPr>
        <w:t xml:space="preserve"> while total debt remained relatively stable. A lower Debt-to-EBITDA ratio suggests that the Company’s ability to service its debt using operating earnings improved during the year.</w:t>
      </w:r>
    </w:p>
    <w:p w14:paraId="46E01058" w14:textId="77777777" w:rsidR="00B20F14" w:rsidRPr="008F53BC" w:rsidRDefault="00B20F14" w:rsidP="008F53BC">
      <w:pPr>
        <w:spacing w:line="240" w:lineRule="auto"/>
        <w:rPr>
          <w:rFonts w:ascii="Times New Roman" w:hAnsi="Times New Roman" w:cs="Times New Roman"/>
          <w:sz w:val="22"/>
          <w:szCs w:val="22"/>
        </w:rPr>
      </w:pPr>
    </w:p>
    <w:p w14:paraId="28CC25B3" w14:textId="77777777" w:rsidR="008F53BC" w:rsidRDefault="008F53BC" w:rsidP="008F53BC">
      <w:pPr>
        <w:spacing w:line="240" w:lineRule="auto"/>
        <w:rPr>
          <w:rFonts w:ascii="Times New Roman" w:hAnsi="Times New Roman" w:cs="Times New Roman"/>
          <w:sz w:val="22"/>
          <w:szCs w:val="22"/>
        </w:rPr>
      </w:pPr>
      <w:r w:rsidRPr="008F53BC">
        <w:rPr>
          <w:rFonts w:ascii="Times New Roman" w:hAnsi="Times New Roman" w:cs="Times New Roman"/>
          <w:sz w:val="22"/>
          <w:szCs w:val="22"/>
        </w:rPr>
        <w:t>When both ratios are considered together, they present a mixed but overall stable picture of Kimberly-Clark’s leverage profile. While the Debt-to-Capital ratio indicates a slight increase in balance sheet leverage, the improvement in the Debt-to-EBITDA ratio suggests stronger earnings support for the Company’s debt obligations. This implies that the Company’s financial risk did not materially increase between 2021 and 2022.</w:t>
      </w:r>
    </w:p>
    <w:p w14:paraId="613CEBD5" w14:textId="77777777" w:rsidR="00A06321" w:rsidRPr="008F53BC" w:rsidRDefault="00A06321" w:rsidP="008F53BC">
      <w:pPr>
        <w:spacing w:line="240" w:lineRule="auto"/>
        <w:rPr>
          <w:rFonts w:ascii="Times New Roman" w:hAnsi="Times New Roman" w:cs="Times New Roman"/>
          <w:sz w:val="22"/>
          <w:szCs w:val="22"/>
        </w:rPr>
      </w:pPr>
    </w:p>
    <w:p w14:paraId="3ACF18B2" w14:textId="77777777" w:rsidR="008F53BC" w:rsidRPr="008F53BC" w:rsidRDefault="008F53BC" w:rsidP="008F53BC">
      <w:pPr>
        <w:spacing w:line="240" w:lineRule="auto"/>
        <w:rPr>
          <w:rFonts w:ascii="Times New Roman" w:hAnsi="Times New Roman" w:cs="Times New Roman"/>
          <w:sz w:val="22"/>
          <w:szCs w:val="22"/>
        </w:rPr>
      </w:pPr>
      <w:r w:rsidRPr="008F53BC">
        <w:rPr>
          <w:rFonts w:ascii="Times New Roman" w:hAnsi="Times New Roman" w:cs="Times New Roman"/>
          <w:sz w:val="22"/>
          <w:szCs w:val="22"/>
        </w:rPr>
        <w:t>Overall, Kimberly-Clark remains a highly leveraged company, but its strong and consistent cash flow generation helps support this capital structure. Such leverage levels are not uncommon for mature consumer products companies with predictable demand, strong brand portfolios, and reliable access to capital markets. The combination of stable debt levels and improved earnings capacity suggests that Kimberly-Clark’s leverage remains manageable and broadly consistent with prior years.</w:t>
      </w:r>
    </w:p>
    <w:p w14:paraId="3B735759" w14:textId="77777777" w:rsidR="008C4D45" w:rsidRDefault="008C4D45" w:rsidP="002648D7">
      <w:pPr>
        <w:spacing w:line="240" w:lineRule="auto"/>
        <w:rPr>
          <w:rFonts w:ascii="Times New Roman" w:hAnsi="Times New Roman" w:cs="Times New Roman"/>
          <w:sz w:val="22"/>
          <w:szCs w:val="22"/>
        </w:rPr>
      </w:pPr>
    </w:p>
    <w:p w14:paraId="61C52144" w14:textId="75C0968E" w:rsidR="004F0E6C" w:rsidRDefault="004F0E6C" w:rsidP="004F0E6C">
      <w:pPr>
        <w:spacing w:line="240" w:lineRule="auto"/>
        <w:rPr>
          <w:rFonts w:ascii="Times New Roman" w:hAnsi="Times New Roman" w:cs="Times New Roman"/>
          <w:b/>
          <w:bCs/>
          <w:sz w:val="22"/>
          <w:szCs w:val="22"/>
        </w:rPr>
      </w:pPr>
      <w:r w:rsidRPr="000621B7">
        <w:rPr>
          <w:rFonts w:ascii="Times New Roman" w:hAnsi="Times New Roman" w:cs="Times New Roman"/>
          <w:b/>
          <w:bCs/>
          <w:sz w:val="22"/>
          <w:szCs w:val="22"/>
        </w:rPr>
        <w:t>Section</w:t>
      </w:r>
      <w:r w:rsidR="0067732C">
        <w:rPr>
          <w:rFonts w:ascii="Times New Roman" w:hAnsi="Times New Roman" w:cs="Times New Roman"/>
          <w:b/>
          <w:bCs/>
          <w:sz w:val="22"/>
          <w:szCs w:val="22"/>
        </w:rPr>
        <w:t>:</w:t>
      </w:r>
      <w:r w:rsidRPr="000621B7">
        <w:rPr>
          <w:rFonts w:ascii="Times New Roman" w:hAnsi="Times New Roman" w:cs="Times New Roman"/>
          <w:b/>
          <w:bCs/>
          <w:sz w:val="22"/>
          <w:szCs w:val="22"/>
        </w:rPr>
        <w:t xml:space="preserve"> II</w:t>
      </w:r>
      <w:r w:rsidR="006E6A36">
        <w:rPr>
          <w:rFonts w:ascii="Times New Roman" w:hAnsi="Times New Roman" w:cs="Times New Roman"/>
          <w:b/>
          <w:bCs/>
          <w:sz w:val="22"/>
          <w:szCs w:val="22"/>
        </w:rPr>
        <w:t>.</w:t>
      </w:r>
      <w:r>
        <w:rPr>
          <w:rFonts w:ascii="Times New Roman" w:hAnsi="Times New Roman" w:cs="Times New Roman"/>
          <w:b/>
          <w:bCs/>
          <w:sz w:val="22"/>
          <w:szCs w:val="22"/>
        </w:rPr>
        <w:t xml:space="preserve"> </w:t>
      </w:r>
      <w:r w:rsidRPr="000621B7">
        <w:rPr>
          <w:rFonts w:ascii="Times New Roman" w:hAnsi="Times New Roman" w:cs="Times New Roman"/>
          <w:sz w:val="22"/>
          <w:szCs w:val="22"/>
        </w:rPr>
        <w:t>(Prepared jointly by the case team.)</w:t>
      </w:r>
    </w:p>
    <w:p w14:paraId="73E68F39" w14:textId="3E722B06" w:rsidR="00FF2FB4" w:rsidRPr="000D211C" w:rsidRDefault="000D211C" w:rsidP="000D211C">
      <w:pPr>
        <w:spacing w:line="240" w:lineRule="auto"/>
        <w:rPr>
          <w:rFonts w:ascii="Times New Roman" w:hAnsi="Times New Roman" w:cs="Times New Roman"/>
          <w:b/>
          <w:bCs/>
          <w:sz w:val="22"/>
          <w:szCs w:val="22"/>
        </w:rPr>
      </w:pPr>
      <w:r>
        <w:rPr>
          <w:rFonts w:ascii="Times New Roman" w:hAnsi="Times New Roman" w:cs="Times New Roman"/>
          <w:b/>
          <w:bCs/>
          <w:sz w:val="22"/>
          <w:szCs w:val="22"/>
        </w:rPr>
        <w:t xml:space="preserve">(C) </w:t>
      </w:r>
      <w:r w:rsidR="00FF2FB4" w:rsidRPr="000D211C">
        <w:rPr>
          <w:rFonts w:ascii="Times New Roman" w:hAnsi="Times New Roman" w:cs="Times New Roman"/>
          <w:b/>
          <w:bCs/>
          <w:sz w:val="22"/>
          <w:szCs w:val="22"/>
        </w:rPr>
        <w:t xml:space="preserve">(2) </w:t>
      </w:r>
      <w:r w:rsidR="005A2BCB" w:rsidRPr="000D211C">
        <w:rPr>
          <w:rFonts w:ascii="Times New Roman" w:hAnsi="Times New Roman" w:cs="Times New Roman"/>
          <w:b/>
          <w:bCs/>
          <w:sz w:val="22"/>
          <w:szCs w:val="22"/>
        </w:rPr>
        <w:t xml:space="preserve">Enterprise Value </w:t>
      </w:r>
      <w:r w:rsidR="00EF7CC1" w:rsidRPr="000D211C">
        <w:rPr>
          <w:rFonts w:ascii="Times New Roman" w:hAnsi="Times New Roman" w:cs="Times New Roman"/>
          <w:b/>
          <w:bCs/>
          <w:sz w:val="22"/>
          <w:szCs w:val="22"/>
        </w:rPr>
        <w:t>on</w:t>
      </w:r>
      <w:r w:rsidR="005A2BCB" w:rsidRPr="000D211C">
        <w:rPr>
          <w:rFonts w:ascii="Times New Roman" w:hAnsi="Times New Roman" w:cs="Times New Roman"/>
          <w:b/>
          <w:bCs/>
          <w:sz w:val="22"/>
          <w:szCs w:val="22"/>
        </w:rPr>
        <w:t xml:space="preserve"> December 31, 2022</w:t>
      </w:r>
    </w:p>
    <w:p w14:paraId="79F8FBB7" w14:textId="5D3A32CC" w:rsidR="000D211C" w:rsidRPr="00AD4E43" w:rsidRDefault="000D211C" w:rsidP="000D211C">
      <w:pPr>
        <w:spacing w:line="240" w:lineRule="auto"/>
        <w:rPr>
          <w:rFonts w:ascii="Times New Roman" w:hAnsi="Times New Roman" w:cs="Times New Roman"/>
          <w:sz w:val="22"/>
          <w:szCs w:val="22"/>
        </w:rPr>
      </w:pPr>
      <w:r w:rsidRPr="00AD4E43">
        <w:rPr>
          <w:rFonts w:ascii="Times New Roman" w:hAnsi="Times New Roman" w:cs="Times New Roman"/>
          <w:sz w:val="22"/>
          <w:szCs w:val="22"/>
        </w:rPr>
        <w:t>Enterprise value represents the total value of the firm’s operating assets, independent of its capital structure. It measures the combined value of both equity and debt holder</w:t>
      </w:r>
      <w:r w:rsidR="00071D3B">
        <w:rPr>
          <w:rFonts w:ascii="Times New Roman" w:hAnsi="Times New Roman" w:cs="Times New Roman"/>
          <w:sz w:val="22"/>
          <w:szCs w:val="22"/>
        </w:rPr>
        <w:t>’</w:t>
      </w:r>
      <w:r w:rsidRPr="00AD4E43">
        <w:rPr>
          <w:rFonts w:ascii="Times New Roman" w:hAnsi="Times New Roman" w:cs="Times New Roman"/>
          <w:sz w:val="22"/>
          <w:szCs w:val="22"/>
        </w:rPr>
        <w:t>s claims on the company. Enterprise value is calculated by adding the market value of equity and the market value of debt.</w:t>
      </w:r>
    </w:p>
    <w:p w14:paraId="01FB400F" w14:textId="77777777" w:rsidR="000D211C" w:rsidRPr="000D211C" w:rsidRDefault="000D211C" w:rsidP="000D211C">
      <w:pPr>
        <w:spacing w:line="240" w:lineRule="auto"/>
        <w:rPr>
          <w:rFonts w:ascii="Times New Roman" w:hAnsi="Times New Roman" w:cs="Times New Roman"/>
          <w:b/>
          <w:bCs/>
          <w:sz w:val="22"/>
          <w:szCs w:val="22"/>
        </w:rPr>
      </w:pPr>
    </w:p>
    <w:p w14:paraId="1316F8F4" w14:textId="3F7028AB" w:rsidR="008C4D45" w:rsidRPr="00102DD0" w:rsidRDefault="00CF7A2B" w:rsidP="002648D7">
      <w:pPr>
        <w:spacing w:line="240" w:lineRule="auto"/>
        <w:rPr>
          <w:rFonts w:ascii="Times New Roman" w:hAnsi="Times New Roman" w:cs="Times New Roman"/>
          <w:b/>
          <w:bCs/>
          <w:sz w:val="22"/>
          <w:szCs w:val="22"/>
        </w:rPr>
      </w:pPr>
      <w:r w:rsidRPr="00102DD0">
        <w:rPr>
          <w:rFonts w:ascii="Times New Roman" w:hAnsi="Times New Roman" w:cs="Times New Roman"/>
          <w:b/>
          <w:bCs/>
          <w:sz w:val="22"/>
          <w:szCs w:val="22"/>
        </w:rPr>
        <w:t>Enterprise Value = Market Value of Equity +</w:t>
      </w:r>
      <w:r w:rsidR="001E5B74">
        <w:rPr>
          <w:rFonts w:ascii="Times New Roman" w:hAnsi="Times New Roman" w:cs="Times New Roman"/>
          <w:b/>
          <w:bCs/>
          <w:sz w:val="22"/>
          <w:szCs w:val="22"/>
        </w:rPr>
        <w:t xml:space="preserve"> </w:t>
      </w:r>
      <w:r w:rsidRPr="00102DD0">
        <w:rPr>
          <w:rFonts w:ascii="Times New Roman" w:hAnsi="Times New Roman" w:cs="Times New Roman"/>
          <w:b/>
          <w:bCs/>
          <w:sz w:val="22"/>
          <w:szCs w:val="22"/>
        </w:rPr>
        <w:t>Market Value of Debt</w:t>
      </w:r>
    </w:p>
    <w:p w14:paraId="1DB4A1E2" w14:textId="77777777" w:rsidR="00A32B0E" w:rsidRDefault="00A32B0E" w:rsidP="002648D7">
      <w:pPr>
        <w:spacing w:line="240" w:lineRule="auto"/>
        <w:rPr>
          <w:rFonts w:ascii="Times New Roman" w:hAnsi="Times New Roman" w:cs="Times New Roman"/>
          <w:sz w:val="22"/>
          <w:szCs w:val="22"/>
        </w:rPr>
      </w:pPr>
    </w:p>
    <w:p w14:paraId="35C0E1B5" w14:textId="683FA21B" w:rsidR="00A32B0E" w:rsidRDefault="00664F99" w:rsidP="002648D7">
      <w:pPr>
        <w:spacing w:line="240" w:lineRule="auto"/>
        <w:rPr>
          <w:rFonts w:ascii="Times New Roman" w:hAnsi="Times New Roman" w:cs="Times New Roman"/>
          <w:b/>
          <w:bCs/>
          <w:sz w:val="22"/>
          <w:szCs w:val="22"/>
        </w:rPr>
      </w:pPr>
      <w:r w:rsidRPr="002723D7">
        <w:rPr>
          <w:rFonts w:ascii="Times New Roman" w:hAnsi="Times New Roman" w:cs="Times New Roman"/>
          <w:b/>
          <w:bCs/>
          <w:sz w:val="22"/>
          <w:szCs w:val="22"/>
        </w:rPr>
        <w:t xml:space="preserve">Market Value of Equity: </w:t>
      </w:r>
      <w:r w:rsidR="002723D7" w:rsidRPr="002723D7">
        <w:rPr>
          <w:rFonts w:ascii="Times New Roman" w:hAnsi="Times New Roman" w:cs="Times New Roman"/>
          <w:b/>
          <w:bCs/>
          <w:sz w:val="22"/>
          <w:szCs w:val="22"/>
        </w:rPr>
        <w:t>Shares Outstanding</w:t>
      </w:r>
      <w:r w:rsidR="0087331A">
        <w:rPr>
          <w:rFonts w:ascii="Times New Roman" w:hAnsi="Times New Roman" w:cs="Times New Roman"/>
          <w:b/>
          <w:bCs/>
          <w:sz w:val="22"/>
          <w:szCs w:val="22"/>
        </w:rPr>
        <w:t xml:space="preserve"> </w:t>
      </w:r>
      <w:r w:rsidR="0087331A" w:rsidRPr="002723D7">
        <w:rPr>
          <w:rFonts w:ascii="Times New Roman" w:hAnsi="Times New Roman" w:cs="Times New Roman"/>
          <w:b/>
          <w:bCs/>
          <w:sz w:val="22"/>
          <w:szCs w:val="22"/>
        </w:rPr>
        <w:t>*</w:t>
      </w:r>
      <w:r w:rsidR="0087331A">
        <w:rPr>
          <w:rFonts w:ascii="Times New Roman" w:hAnsi="Times New Roman" w:cs="Times New Roman"/>
          <w:b/>
          <w:bCs/>
          <w:sz w:val="22"/>
          <w:szCs w:val="22"/>
        </w:rPr>
        <w:t xml:space="preserve"> </w:t>
      </w:r>
      <w:r w:rsidR="0087331A" w:rsidRPr="002723D7">
        <w:rPr>
          <w:rFonts w:ascii="Times New Roman" w:hAnsi="Times New Roman" w:cs="Times New Roman"/>
          <w:b/>
          <w:bCs/>
          <w:sz w:val="22"/>
          <w:szCs w:val="22"/>
        </w:rPr>
        <w:t xml:space="preserve">Share Price  </w:t>
      </w:r>
      <w:r w:rsidR="00A32B0E" w:rsidRPr="002723D7">
        <w:rPr>
          <w:rFonts w:ascii="Times New Roman" w:hAnsi="Times New Roman" w:cs="Times New Roman"/>
          <w:b/>
          <w:bCs/>
          <w:sz w:val="22"/>
          <w:szCs w:val="22"/>
        </w:rPr>
        <w:tab/>
      </w:r>
    </w:p>
    <w:p w14:paraId="1C608FFD" w14:textId="1928F73F" w:rsidR="002723D7" w:rsidRPr="002723D7" w:rsidRDefault="002723D7" w:rsidP="002648D7">
      <w:pPr>
        <w:spacing w:line="240" w:lineRule="auto"/>
        <w:rPr>
          <w:rFonts w:ascii="Times New Roman" w:hAnsi="Times New Roman" w:cs="Times New Roman"/>
          <w:b/>
          <w:bCs/>
          <w:sz w:val="22"/>
          <w:szCs w:val="22"/>
        </w:rPr>
      </w:pPr>
      <w:r>
        <w:rPr>
          <w:rFonts w:ascii="Times New Roman" w:hAnsi="Times New Roman" w:cs="Times New Roman"/>
          <w:b/>
          <w:bCs/>
          <w:sz w:val="22"/>
          <w:szCs w:val="22"/>
        </w:rPr>
        <w:t xml:space="preserve">                                          </w:t>
      </w:r>
      <w:r w:rsidR="00C92FCA">
        <w:rPr>
          <w:rFonts w:ascii="Times New Roman" w:hAnsi="Times New Roman" w:cs="Times New Roman"/>
          <w:b/>
          <w:bCs/>
          <w:sz w:val="22"/>
          <w:szCs w:val="22"/>
        </w:rPr>
        <w:t xml:space="preserve">= </w:t>
      </w:r>
      <w:r w:rsidR="00C92FCA" w:rsidRPr="00C92FCA">
        <w:rPr>
          <w:rFonts w:ascii="Times New Roman" w:hAnsi="Times New Roman" w:cs="Times New Roman"/>
          <w:sz w:val="22"/>
          <w:szCs w:val="22"/>
        </w:rPr>
        <w:t>337.5</w:t>
      </w:r>
      <w:r w:rsidR="00C92FCA">
        <w:rPr>
          <w:rFonts w:ascii="Times New Roman" w:hAnsi="Times New Roman" w:cs="Times New Roman"/>
          <w:sz w:val="22"/>
          <w:szCs w:val="22"/>
        </w:rPr>
        <w:t xml:space="preserve"> </w:t>
      </w:r>
      <w:r w:rsidR="0087331A">
        <w:rPr>
          <w:rFonts w:ascii="Times New Roman" w:hAnsi="Times New Roman" w:cs="Times New Roman"/>
          <w:sz w:val="22"/>
          <w:szCs w:val="22"/>
        </w:rPr>
        <w:t>* 135.75</w:t>
      </w:r>
    </w:p>
    <w:p w14:paraId="54D1D682" w14:textId="46B1FFA5" w:rsidR="002106A9" w:rsidRPr="001A3E36" w:rsidRDefault="007C0050" w:rsidP="0061121F">
      <w:pPr>
        <w:spacing w:line="240" w:lineRule="auto"/>
        <w:rPr>
          <w:rFonts w:ascii="Times New Roman" w:hAnsi="Times New Roman" w:cs="Times New Roman"/>
          <w:sz w:val="22"/>
          <w:szCs w:val="22"/>
        </w:rPr>
      </w:pPr>
      <w:r>
        <w:rPr>
          <w:rFonts w:ascii="Times New Roman" w:hAnsi="Times New Roman" w:cs="Times New Roman"/>
          <w:sz w:val="22"/>
          <w:szCs w:val="22"/>
        </w:rPr>
        <w:t xml:space="preserve">                                          = 45,815.63</w:t>
      </w:r>
      <w:r w:rsidR="00A47DE3">
        <w:rPr>
          <w:rFonts w:ascii="Times New Roman" w:hAnsi="Times New Roman" w:cs="Times New Roman"/>
          <w:sz w:val="22"/>
          <w:szCs w:val="22"/>
        </w:rPr>
        <w:t xml:space="preserve"> </w:t>
      </w:r>
      <w:r w:rsidR="00A47DE3" w:rsidRPr="001A3E36">
        <w:rPr>
          <w:rFonts w:ascii="Times New Roman" w:hAnsi="Times New Roman" w:cs="Times New Roman"/>
          <w:sz w:val="22"/>
          <w:szCs w:val="22"/>
        </w:rPr>
        <w:t>million</w:t>
      </w:r>
      <w:r>
        <w:rPr>
          <w:rFonts w:ascii="Times New Roman" w:hAnsi="Times New Roman" w:cs="Times New Roman"/>
          <w:sz w:val="22"/>
          <w:szCs w:val="22"/>
        </w:rPr>
        <w:t xml:space="preserve"> = </w:t>
      </w:r>
      <w:r w:rsidR="00A47DE3" w:rsidRPr="00A47DE3">
        <w:rPr>
          <w:rFonts w:ascii="Times New Roman" w:hAnsi="Times New Roman" w:cs="Times New Roman"/>
          <w:sz w:val="22"/>
          <w:szCs w:val="22"/>
        </w:rPr>
        <w:t>$45.82 billion</w:t>
      </w:r>
    </w:p>
    <w:p w14:paraId="0FDDBF0C" w14:textId="48F6D965" w:rsidR="00EF5C24" w:rsidRDefault="00EF5C24" w:rsidP="005F6781">
      <w:pPr>
        <w:spacing w:line="240" w:lineRule="auto"/>
        <w:rPr>
          <w:rFonts w:ascii="Times New Roman" w:hAnsi="Times New Roman" w:cs="Times New Roman"/>
          <w:b/>
          <w:bCs/>
          <w:sz w:val="22"/>
          <w:szCs w:val="22"/>
        </w:rPr>
      </w:pPr>
      <w:r w:rsidRPr="00EF5C24">
        <w:rPr>
          <w:rFonts w:ascii="Times New Roman" w:hAnsi="Times New Roman" w:cs="Times New Roman"/>
          <w:b/>
          <w:bCs/>
          <w:sz w:val="22"/>
          <w:szCs w:val="22"/>
        </w:rPr>
        <w:lastRenderedPageBreak/>
        <w:t xml:space="preserve">Market Value of Debt = Book Value of Debt * Trading Percentage </w:t>
      </w:r>
    </w:p>
    <w:p w14:paraId="27D1DEEB" w14:textId="6C0922EB" w:rsidR="00EF5C24" w:rsidRPr="00E9116F" w:rsidRDefault="00EF5C24" w:rsidP="005F6781">
      <w:pPr>
        <w:spacing w:line="240" w:lineRule="auto"/>
        <w:rPr>
          <w:rFonts w:ascii="Times New Roman" w:hAnsi="Times New Roman" w:cs="Times New Roman"/>
          <w:sz w:val="22"/>
          <w:szCs w:val="22"/>
        </w:rPr>
      </w:pPr>
      <w:r>
        <w:rPr>
          <w:rFonts w:ascii="Times New Roman" w:hAnsi="Times New Roman" w:cs="Times New Roman"/>
          <w:b/>
          <w:bCs/>
          <w:sz w:val="22"/>
          <w:szCs w:val="22"/>
        </w:rPr>
        <w:t xml:space="preserve">                                      </w:t>
      </w:r>
      <w:r w:rsidRPr="00E9116F">
        <w:rPr>
          <w:rFonts w:ascii="Times New Roman" w:hAnsi="Times New Roman" w:cs="Times New Roman"/>
          <w:sz w:val="22"/>
          <w:szCs w:val="22"/>
        </w:rPr>
        <w:t>= 8,422 * 0.96</w:t>
      </w:r>
    </w:p>
    <w:p w14:paraId="39790380" w14:textId="06E6EC24" w:rsidR="00F82765" w:rsidRPr="00E9116F" w:rsidRDefault="00F82765" w:rsidP="005F6781">
      <w:pPr>
        <w:spacing w:line="240" w:lineRule="auto"/>
        <w:rPr>
          <w:rFonts w:ascii="Times New Roman" w:hAnsi="Times New Roman" w:cs="Times New Roman"/>
          <w:sz w:val="22"/>
          <w:szCs w:val="22"/>
        </w:rPr>
      </w:pPr>
      <w:r w:rsidRPr="00E9116F">
        <w:rPr>
          <w:rFonts w:ascii="Times New Roman" w:hAnsi="Times New Roman" w:cs="Times New Roman"/>
          <w:sz w:val="22"/>
          <w:szCs w:val="22"/>
        </w:rPr>
        <w:t xml:space="preserve">                                      = 8,085.12 million = </w:t>
      </w:r>
      <w:r w:rsidR="00E9116F" w:rsidRPr="00E9116F">
        <w:rPr>
          <w:rFonts w:ascii="Times New Roman" w:hAnsi="Times New Roman" w:cs="Times New Roman"/>
          <w:sz w:val="22"/>
          <w:szCs w:val="22"/>
        </w:rPr>
        <w:t>$8.09 billion</w:t>
      </w:r>
    </w:p>
    <w:p w14:paraId="0A2686AD" w14:textId="77777777" w:rsidR="00EF5C24" w:rsidRDefault="00EF5C24" w:rsidP="005F6781">
      <w:pPr>
        <w:spacing w:line="240" w:lineRule="auto"/>
        <w:rPr>
          <w:rFonts w:ascii="Times New Roman" w:hAnsi="Times New Roman" w:cs="Times New Roman"/>
          <w:sz w:val="22"/>
          <w:szCs w:val="22"/>
        </w:rPr>
      </w:pPr>
    </w:p>
    <w:p w14:paraId="6EAF4D57" w14:textId="3C598BCC" w:rsidR="00B730E1" w:rsidRDefault="00B730E1" w:rsidP="005F6781">
      <w:pPr>
        <w:spacing w:line="240" w:lineRule="auto"/>
        <w:rPr>
          <w:rFonts w:ascii="Times New Roman" w:hAnsi="Times New Roman" w:cs="Times New Roman"/>
          <w:b/>
          <w:bCs/>
          <w:sz w:val="22"/>
          <w:szCs w:val="22"/>
        </w:rPr>
      </w:pPr>
      <w:r w:rsidRPr="00B730E1">
        <w:rPr>
          <w:rFonts w:ascii="Times New Roman" w:hAnsi="Times New Roman" w:cs="Times New Roman"/>
          <w:b/>
          <w:bCs/>
          <w:sz w:val="22"/>
          <w:szCs w:val="22"/>
        </w:rPr>
        <w:t xml:space="preserve">Shares Outstanding = Shares Issued </w:t>
      </w:r>
      <w:r>
        <w:rPr>
          <w:rFonts w:ascii="Times New Roman" w:hAnsi="Times New Roman" w:cs="Times New Roman"/>
          <w:b/>
          <w:bCs/>
          <w:sz w:val="22"/>
          <w:szCs w:val="22"/>
        </w:rPr>
        <w:t>-</w:t>
      </w:r>
      <w:r w:rsidRPr="00B730E1">
        <w:rPr>
          <w:rFonts w:ascii="Times New Roman" w:hAnsi="Times New Roman" w:cs="Times New Roman"/>
          <w:b/>
          <w:bCs/>
          <w:sz w:val="22"/>
          <w:szCs w:val="22"/>
        </w:rPr>
        <w:t xml:space="preserve"> Treasury Shares</w:t>
      </w:r>
    </w:p>
    <w:p w14:paraId="1D3C6FAB" w14:textId="67686FD9" w:rsidR="00B730E1" w:rsidRPr="007A018E" w:rsidRDefault="00B730E1" w:rsidP="005F6781">
      <w:pPr>
        <w:spacing w:line="240" w:lineRule="auto"/>
        <w:rPr>
          <w:rFonts w:ascii="Times New Roman" w:hAnsi="Times New Roman" w:cs="Times New Roman"/>
          <w:sz w:val="22"/>
          <w:szCs w:val="22"/>
        </w:rPr>
      </w:pPr>
      <w:r>
        <w:rPr>
          <w:rFonts w:ascii="Times New Roman" w:hAnsi="Times New Roman" w:cs="Times New Roman"/>
          <w:b/>
          <w:bCs/>
          <w:sz w:val="22"/>
          <w:szCs w:val="22"/>
        </w:rPr>
        <w:t xml:space="preserve">                                   </w:t>
      </w:r>
      <w:r w:rsidRPr="007A018E">
        <w:rPr>
          <w:rFonts w:ascii="Times New Roman" w:hAnsi="Times New Roman" w:cs="Times New Roman"/>
          <w:sz w:val="22"/>
          <w:szCs w:val="22"/>
        </w:rPr>
        <w:t xml:space="preserve">= 378.6 </w:t>
      </w:r>
      <w:r w:rsidR="00A54316">
        <w:rPr>
          <w:rFonts w:ascii="Times New Roman" w:hAnsi="Times New Roman" w:cs="Times New Roman"/>
          <w:sz w:val="22"/>
          <w:szCs w:val="22"/>
        </w:rPr>
        <w:t>-</w:t>
      </w:r>
      <w:r w:rsidRPr="007A018E">
        <w:rPr>
          <w:rFonts w:ascii="Times New Roman" w:hAnsi="Times New Roman" w:cs="Times New Roman"/>
          <w:sz w:val="22"/>
          <w:szCs w:val="22"/>
        </w:rPr>
        <w:t xml:space="preserve"> 41.1</w:t>
      </w:r>
    </w:p>
    <w:p w14:paraId="0D63EBE6" w14:textId="5C255EFC" w:rsidR="00F253B3" w:rsidRPr="007A018E" w:rsidRDefault="00F253B3" w:rsidP="005F6781">
      <w:pPr>
        <w:spacing w:line="240" w:lineRule="auto"/>
        <w:rPr>
          <w:rFonts w:ascii="Times New Roman" w:hAnsi="Times New Roman" w:cs="Times New Roman"/>
          <w:sz w:val="22"/>
          <w:szCs w:val="22"/>
        </w:rPr>
      </w:pPr>
      <w:r w:rsidRPr="007A018E">
        <w:rPr>
          <w:rFonts w:ascii="Times New Roman" w:hAnsi="Times New Roman" w:cs="Times New Roman"/>
          <w:sz w:val="22"/>
          <w:szCs w:val="22"/>
        </w:rPr>
        <w:t xml:space="preserve">                                   = 337.5 million shares   </w:t>
      </w:r>
    </w:p>
    <w:p w14:paraId="313492B0" w14:textId="77777777" w:rsidR="00EF5C24" w:rsidRDefault="00EF5C24" w:rsidP="005F6781">
      <w:pPr>
        <w:spacing w:line="240" w:lineRule="auto"/>
        <w:rPr>
          <w:rFonts w:ascii="Times New Roman" w:hAnsi="Times New Roman" w:cs="Times New Roman"/>
          <w:sz w:val="22"/>
          <w:szCs w:val="22"/>
        </w:rPr>
      </w:pPr>
    </w:p>
    <w:p w14:paraId="3C1DB252" w14:textId="77777777" w:rsidR="003054B3" w:rsidRPr="00730ACE" w:rsidRDefault="0049348C" w:rsidP="005F6781">
      <w:pPr>
        <w:spacing w:line="240" w:lineRule="auto"/>
        <w:rPr>
          <w:rFonts w:ascii="Times New Roman" w:hAnsi="Times New Roman" w:cs="Times New Roman"/>
          <w:b/>
          <w:bCs/>
          <w:sz w:val="22"/>
          <w:szCs w:val="22"/>
        </w:rPr>
      </w:pPr>
      <w:r w:rsidRPr="00730ACE">
        <w:rPr>
          <w:rFonts w:ascii="Times New Roman" w:hAnsi="Times New Roman" w:cs="Times New Roman"/>
          <w:b/>
          <w:bCs/>
          <w:sz w:val="22"/>
          <w:szCs w:val="22"/>
        </w:rPr>
        <w:t>Enterprise Value</w:t>
      </w:r>
      <w:r w:rsidR="00874759" w:rsidRPr="00730ACE">
        <w:rPr>
          <w:rFonts w:ascii="Times New Roman" w:hAnsi="Times New Roman" w:cs="Times New Roman"/>
          <w:b/>
          <w:bCs/>
          <w:sz w:val="22"/>
          <w:szCs w:val="22"/>
        </w:rPr>
        <w:t xml:space="preserve"> = Market Value of Equity + Market Value of Debt </w:t>
      </w:r>
    </w:p>
    <w:p w14:paraId="797F506E" w14:textId="018DC917" w:rsidR="00767B95" w:rsidRDefault="003054B3" w:rsidP="005F6781">
      <w:pPr>
        <w:spacing w:line="240" w:lineRule="auto"/>
        <w:rPr>
          <w:rFonts w:ascii="Times New Roman" w:hAnsi="Times New Roman" w:cs="Times New Roman"/>
          <w:sz w:val="22"/>
          <w:szCs w:val="22"/>
        </w:rPr>
      </w:pPr>
      <w:r w:rsidRPr="001A3E36">
        <w:rPr>
          <w:rFonts w:ascii="Times New Roman" w:hAnsi="Times New Roman" w:cs="Times New Roman"/>
          <w:sz w:val="22"/>
          <w:szCs w:val="22"/>
        </w:rPr>
        <w:t xml:space="preserve">                              </w:t>
      </w:r>
      <w:r w:rsidR="00874759" w:rsidRPr="001A3E36">
        <w:rPr>
          <w:rFonts w:ascii="Times New Roman" w:hAnsi="Times New Roman" w:cs="Times New Roman"/>
          <w:sz w:val="22"/>
          <w:szCs w:val="22"/>
        </w:rPr>
        <w:t>= 4</w:t>
      </w:r>
      <w:r w:rsidR="00730ACE">
        <w:rPr>
          <w:rFonts w:ascii="Times New Roman" w:hAnsi="Times New Roman" w:cs="Times New Roman"/>
          <w:sz w:val="22"/>
          <w:szCs w:val="22"/>
        </w:rPr>
        <w:t>5,</w:t>
      </w:r>
      <w:r w:rsidR="00767B95">
        <w:rPr>
          <w:rFonts w:ascii="Times New Roman" w:hAnsi="Times New Roman" w:cs="Times New Roman"/>
          <w:sz w:val="22"/>
          <w:szCs w:val="22"/>
        </w:rPr>
        <w:t>815.63</w:t>
      </w:r>
      <w:r w:rsidR="00874759" w:rsidRPr="001A3E36">
        <w:rPr>
          <w:rFonts w:ascii="Times New Roman" w:hAnsi="Times New Roman" w:cs="Times New Roman"/>
          <w:sz w:val="22"/>
          <w:szCs w:val="22"/>
        </w:rPr>
        <w:t xml:space="preserve"> + </w:t>
      </w:r>
      <w:r w:rsidR="000D3B75" w:rsidRPr="001A3E36">
        <w:rPr>
          <w:rFonts w:ascii="Times New Roman" w:hAnsi="Times New Roman" w:cs="Times New Roman"/>
          <w:sz w:val="22"/>
          <w:szCs w:val="22"/>
        </w:rPr>
        <w:t xml:space="preserve">8,085.12 </w:t>
      </w:r>
    </w:p>
    <w:p w14:paraId="67066E0E" w14:textId="50C4A1CC" w:rsidR="0049348C" w:rsidRPr="001A3E36" w:rsidRDefault="00767B95" w:rsidP="005F6781">
      <w:pPr>
        <w:spacing w:line="240" w:lineRule="auto"/>
        <w:rPr>
          <w:rFonts w:ascii="Times New Roman" w:hAnsi="Times New Roman" w:cs="Times New Roman"/>
          <w:sz w:val="22"/>
          <w:szCs w:val="22"/>
        </w:rPr>
      </w:pPr>
      <w:r>
        <w:rPr>
          <w:rFonts w:ascii="Times New Roman" w:hAnsi="Times New Roman" w:cs="Times New Roman"/>
          <w:sz w:val="22"/>
          <w:szCs w:val="22"/>
        </w:rPr>
        <w:t xml:space="preserve">                              </w:t>
      </w:r>
      <w:r w:rsidR="000D3B75" w:rsidRPr="001A3E36">
        <w:rPr>
          <w:rFonts w:ascii="Times New Roman" w:hAnsi="Times New Roman" w:cs="Times New Roman"/>
          <w:sz w:val="22"/>
          <w:szCs w:val="22"/>
        </w:rPr>
        <w:t xml:space="preserve">= </w:t>
      </w:r>
      <w:r w:rsidR="003054B3" w:rsidRPr="001A3E36">
        <w:rPr>
          <w:rFonts w:ascii="Times New Roman" w:hAnsi="Times New Roman" w:cs="Times New Roman"/>
          <w:sz w:val="22"/>
          <w:szCs w:val="22"/>
        </w:rPr>
        <w:t>$</w:t>
      </w:r>
      <w:r w:rsidR="00B26790" w:rsidRPr="001A3E36">
        <w:rPr>
          <w:rFonts w:ascii="Times New Roman" w:hAnsi="Times New Roman" w:cs="Times New Roman"/>
          <w:sz w:val="22"/>
          <w:szCs w:val="22"/>
        </w:rPr>
        <w:t xml:space="preserve"> </w:t>
      </w:r>
      <w:r w:rsidR="003054B3" w:rsidRPr="001A3E36">
        <w:rPr>
          <w:rFonts w:ascii="Times New Roman" w:hAnsi="Times New Roman" w:cs="Times New Roman"/>
          <w:sz w:val="22"/>
          <w:szCs w:val="22"/>
        </w:rPr>
        <w:t>5</w:t>
      </w:r>
      <w:r w:rsidR="00090CC8">
        <w:rPr>
          <w:rFonts w:ascii="Times New Roman" w:hAnsi="Times New Roman" w:cs="Times New Roman"/>
          <w:sz w:val="22"/>
          <w:szCs w:val="22"/>
        </w:rPr>
        <w:t>3</w:t>
      </w:r>
      <w:r w:rsidR="003054B3" w:rsidRPr="001A3E36">
        <w:rPr>
          <w:rFonts w:ascii="Times New Roman" w:hAnsi="Times New Roman" w:cs="Times New Roman"/>
          <w:sz w:val="22"/>
          <w:szCs w:val="22"/>
        </w:rPr>
        <w:t>,</w:t>
      </w:r>
      <w:r w:rsidR="00D63B53">
        <w:rPr>
          <w:rFonts w:ascii="Times New Roman" w:hAnsi="Times New Roman" w:cs="Times New Roman"/>
          <w:sz w:val="22"/>
          <w:szCs w:val="22"/>
        </w:rPr>
        <w:t>900.75</w:t>
      </w:r>
      <w:r w:rsidR="003054B3" w:rsidRPr="001A3E36">
        <w:rPr>
          <w:rFonts w:ascii="Times New Roman" w:hAnsi="Times New Roman" w:cs="Times New Roman"/>
          <w:sz w:val="22"/>
          <w:szCs w:val="22"/>
        </w:rPr>
        <w:t xml:space="preserve"> million</w:t>
      </w:r>
      <w:r w:rsidR="00D63B53">
        <w:rPr>
          <w:rFonts w:ascii="Times New Roman" w:hAnsi="Times New Roman" w:cs="Times New Roman"/>
          <w:sz w:val="22"/>
          <w:szCs w:val="22"/>
        </w:rPr>
        <w:t xml:space="preserve"> = </w:t>
      </w:r>
      <w:r w:rsidR="00D63B53" w:rsidRPr="00D63B53">
        <w:rPr>
          <w:rFonts w:ascii="Times New Roman" w:hAnsi="Times New Roman" w:cs="Times New Roman"/>
          <w:sz w:val="22"/>
          <w:szCs w:val="22"/>
        </w:rPr>
        <w:t>$53.90 billion</w:t>
      </w:r>
    </w:p>
    <w:p w14:paraId="53B56C3B" w14:textId="77777777" w:rsidR="00D41DA7" w:rsidRPr="001A3E36" w:rsidRDefault="00D41DA7" w:rsidP="005F6781">
      <w:pPr>
        <w:spacing w:line="240" w:lineRule="auto"/>
        <w:rPr>
          <w:rFonts w:ascii="Times New Roman" w:hAnsi="Times New Roman" w:cs="Times New Roman"/>
          <w:sz w:val="22"/>
          <w:szCs w:val="22"/>
        </w:rPr>
      </w:pPr>
    </w:p>
    <w:p w14:paraId="02BD54FA" w14:textId="77777777" w:rsidR="00BE0F67" w:rsidRDefault="00D41DA7" w:rsidP="00D41DA7">
      <w:pPr>
        <w:spacing w:line="240" w:lineRule="auto"/>
        <w:rPr>
          <w:rFonts w:ascii="Times New Roman" w:hAnsi="Times New Roman" w:cs="Times New Roman"/>
          <w:b/>
          <w:bCs/>
          <w:sz w:val="22"/>
          <w:szCs w:val="22"/>
        </w:rPr>
      </w:pPr>
      <w:r w:rsidRPr="001A3E36">
        <w:rPr>
          <w:rFonts w:ascii="Times New Roman" w:hAnsi="Times New Roman" w:cs="Times New Roman"/>
          <w:b/>
          <w:bCs/>
          <w:sz w:val="22"/>
          <w:szCs w:val="22"/>
        </w:rPr>
        <w:t xml:space="preserve">Corresponding Ratio: Total (Market) Debt / Enterprise Value </w:t>
      </w:r>
    </w:p>
    <w:p w14:paraId="112BF6EB" w14:textId="77777777" w:rsidR="00090CC8" w:rsidRDefault="00BE0F67" w:rsidP="00D41DA7">
      <w:pPr>
        <w:spacing w:line="240" w:lineRule="auto"/>
        <w:rPr>
          <w:rFonts w:ascii="Times New Roman" w:hAnsi="Times New Roman" w:cs="Times New Roman"/>
          <w:sz w:val="22"/>
          <w:szCs w:val="22"/>
        </w:rPr>
      </w:pPr>
      <w:r>
        <w:rPr>
          <w:rFonts w:ascii="Times New Roman" w:hAnsi="Times New Roman" w:cs="Times New Roman"/>
          <w:b/>
          <w:bCs/>
          <w:sz w:val="22"/>
          <w:szCs w:val="22"/>
        </w:rPr>
        <w:t xml:space="preserve">                                    </w:t>
      </w:r>
      <w:r w:rsidR="00D41DA7" w:rsidRPr="001A3E36">
        <w:rPr>
          <w:rFonts w:ascii="Times New Roman" w:hAnsi="Times New Roman" w:cs="Times New Roman"/>
          <w:b/>
          <w:bCs/>
          <w:sz w:val="22"/>
          <w:szCs w:val="22"/>
        </w:rPr>
        <w:t xml:space="preserve">= </w:t>
      </w:r>
      <w:r w:rsidR="00E508E4" w:rsidRPr="001A3E36">
        <w:rPr>
          <w:rFonts w:ascii="Times New Roman" w:hAnsi="Times New Roman" w:cs="Times New Roman"/>
          <w:sz w:val="22"/>
          <w:szCs w:val="22"/>
        </w:rPr>
        <w:t>8,085.12 / 5</w:t>
      </w:r>
      <w:r w:rsidR="00090CC8">
        <w:rPr>
          <w:rFonts w:ascii="Times New Roman" w:hAnsi="Times New Roman" w:cs="Times New Roman"/>
          <w:sz w:val="22"/>
          <w:szCs w:val="22"/>
        </w:rPr>
        <w:t>3,900.75</w:t>
      </w:r>
    </w:p>
    <w:p w14:paraId="4D469192" w14:textId="75403A0B" w:rsidR="00D41DA7" w:rsidRPr="001A3E36" w:rsidRDefault="00090CC8" w:rsidP="00D41DA7">
      <w:pPr>
        <w:spacing w:line="240" w:lineRule="auto"/>
        <w:rPr>
          <w:rFonts w:ascii="Times New Roman" w:hAnsi="Times New Roman" w:cs="Times New Roman"/>
          <w:sz w:val="22"/>
          <w:szCs w:val="22"/>
        </w:rPr>
      </w:pPr>
      <w:r>
        <w:rPr>
          <w:rFonts w:ascii="Times New Roman" w:hAnsi="Times New Roman" w:cs="Times New Roman"/>
          <w:sz w:val="22"/>
          <w:szCs w:val="22"/>
        </w:rPr>
        <w:t xml:space="preserve">                                   </w:t>
      </w:r>
      <w:r w:rsidR="00E508E4" w:rsidRPr="001A3E36">
        <w:rPr>
          <w:rFonts w:ascii="Times New Roman" w:hAnsi="Times New Roman" w:cs="Times New Roman"/>
          <w:sz w:val="22"/>
          <w:szCs w:val="22"/>
        </w:rPr>
        <w:t xml:space="preserve"> </w:t>
      </w:r>
      <w:r w:rsidR="001F13A0" w:rsidRPr="001A3E36">
        <w:rPr>
          <w:rFonts w:ascii="Times New Roman" w:hAnsi="Times New Roman" w:cs="Times New Roman"/>
          <w:sz w:val="22"/>
          <w:szCs w:val="22"/>
        </w:rPr>
        <w:t xml:space="preserve">= </w:t>
      </w:r>
      <w:r w:rsidR="00A636F4">
        <w:rPr>
          <w:rFonts w:ascii="Times New Roman" w:hAnsi="Times New Roman" w:cs="Times New Roman"/>
          <w:sz w:val="22"/>
          <w:szCs w:val="22"/>
        </w:rPr>
        <w:t>0.1500 = 15</w:t>
      </w:r>
      <w:r w:rsidR="00134B3B">
        <w:rPr>
          <w:rFonts w:ascii="Times New Roman" w:hAnsi="Times New Roman" w:cs="Times New Roman"/>
          <w:sz w:val="22"/>
          <w:szCs w:val="22"/>
        </w:rPr>
        <w:t>.00</w:t>
      </w:r>
      <w:r w:rsidR="00A636F4">
        <w:rPr>
          <w:rFonts w:ascii="Times New Roman" w:hAnsi="Times New Roman" w:cs="Times New Roman"/>
          <w:sz w:val="22"/>
          <w:szCs w:val="22"/>
        </w:rPr>
        <w:t>%</w:t>
      </w:r>
    </w:p>
    <w:p w14:paraId="7D4FA147" w14:textId="77777777" w:rsidR="00936F74" w:rsidRPr="001A3E36" w:rsidRDefault="00936F74" w:rsidP="00D41DA7">
      <w:pPr>
        <w:spacing w:line="240" w:lineRule="auto"/>
        <w:rPr>
          <w:rFonts w:ascii="Times New Roman" w:hAnsi="Times New Roman" w:cs="Times New Roman"/>
          <w:sz w:val="22"/>
          <w:szCs w:val="22"/>
        </w:rPr>
      </w:pPr>
    </w:p>
    <w:p w14:paraId="4EAA6EE5" w14:textId="1AF12392" w:rsidR="00555C33" w:rsidRDefault="00555C33" w:rsidP="00555C33">
      <w:pPr>
        <w:spacing w:line="240" w:lineRule="auto"/>
        <w:rPr>
          <w:rFonts w:ascii="Times New Roman" w:hAnsi="Times New Roman" w:cs="Times New Roman"/>
          <w:b/>
          <w:bCs/>
          <w:sz w:val="22"/>
          <w:szCs w:val="22"/>
        </w:rPr>
      </w:pPr>
      <w:r w:rsidRPr="00555C33">
        <w:rPr>
          <w:rFonts w:ascii="Times New Roman" w:hAnsi="Times New Roman" w:cs="Times New Roman"/>
          <w:b/>
          <w:bCs/>
          <w:sz w:val="22"/>
          <w:szCs w:val="22"/>
        </w:rPr>
        <w:t>Interpretation and Significance</w:t>
      </w:r>
    </w:p>
    <w:p w14:paraId="7B6D2BD1" w14:textId="78C61520" w:rsidR="00555C33" w:rsidRPr="00555C33" w:rsidRDefault="00555C33" w:rsidP="00555C33">
      <w:pPr>
        <w:spacing w:line="240" w:lineRule="auto"/>
        <w:rPr>
          <w:rFonts w:ascii="Times New Roman" w:hAnsi="Times New Roman" w:cs="Times New Roman"/>
          <w:sz w:val="22"/>
          <w:szCs w:val="22"/>
        </w:rPr>
      </w:pPr>
      <w:r w:rsidRPr="00555C33">
        <w:rPr>
          <w:rFonts w:ascii="Times New Roman" w:hAnsi="Times New Roman" w:cs="Times New Roman"/>
          <w:sz w:val="22"/>
          <w:szCs w:val="22"/>
        </w:rPr>
        <w:t xml:space="preserve">Kimberly-Clark’s enterprise value </w:t>
      </w:r>
      <w:proofErr w:type="gramStart"/>
      <w:r w:rsidRPr="00555C33">
        <w:rPr>
          <w:rFonts w:ascii="Times New Roman" w:hAnsi="Times New Roman" w:cs="Times New Roman"/>
          <w:sz w:val="22"/>
          <w:szCs w:val="22"/>
        </w:rPr>
        <w:t>at</w:t>
      </w:r>
      <w:proofErr w:type="gramEnd"/>
      <w:r w:rsidRPr="00555C33">
        <w:rPr>
          <w:rFonts w:ascii="Times New Roman" w:hAnsi="Times New Roman" w:cs="Times New Roman"/>
          <w:sz w:val="22"/>
          <w:szCs w:val="22"/>
        </w:rPr>
        <w:t xml:space="preserve"> December 31, 2022</w:t>
      </w:r>
      <w:r w:rsidR="00DE181B">
        <w:rPr>
          <w:rFonts w:ascii="Times New Roman" w:hAnsi="Times New Roman" w:cs="Times New Roman"/>
          <w:sz w:val="22"/>
          <w:szCs w:val="22"/>
        </w:rPr>
        <w:t>,</w:t>
      </w:r>
      <w:r w:rsidRPr="00555C33">
        <w:rPr>
          <w:rFonts w:ascii="Times New Roman" w:hAnsi="Times New Roman" w:cs="Times New Roman"/>
          <w:sz w:val="22"/>
          <w:szCs w:val="22"/>
        </w:rPr>
        <w:t xml:space="preserve"> is approximately $53.9</w:t>
      </w:r>
      <w:r w:rsidR="00D03B7F">
        <w:rPr>
          <w:rFonts w:ascii="Times New Roman" w:hAnsi="Times New Roman" w:cs="Times New Roman"/>
          <w:sz w:val="22"/>
          <w:szCs w:val="22"/>
        </w:rPr>
        <w:t>0</w:t>
      </w:r>
      <w:r w:rsidRPr="00555C33">
        <w:rPr>
          <w:rFonts w:ascii="Times New Roman" w:hAnsi="Times New Roman" w:cs="Times New Roman"/>
          <w:sz w:val="22"/>
          <w:szCs w:val="22"/>
        </w:rPr>
        <w:t xml:space="preserve"> billion, representing the total market value of the company’s operating assets. </w:t>
      </w:r>
      <w:proofErr w:type="gramStart"/>
      <w:r w:rsidRPr="00555C33">
        <w:rPr>
          <w:rFonts w:ascii="Times New Roman" w:hAnsi="Times New Roman" w:cs="Times New Roman"/>
          <w:sz w:val="22"/>
          <w:szCs w:val="22"/>
        </w:rPr>
        <w:t>The majority of</w:t>
      </w:r>
      <w:proofErr w:type="gramEnd"/>
      <w:r w:rsidRPr="00555C33">
        <w:rPr>
          <w:rFonts w:ascii="Times New Roman" w:hAnsi="Times New Roman" w:cs="Times New Roman"/>
          <w:sz w:val="22"/>
          <w:szCs w:val="22"/>
        </w:rPr>
        <w:t xml:space="preserve"> this value comes from the market value of equity, which reflects investor expectations regarding Kimberly-Clark’s future profitability, stable cash </w:t>
      </w:r>
      <w:r w:rsidR="00846C5E" w:rsidRPr="00555C33">
        <w:rPr>
          <w:rFonts w:ascii="Times New Roman" w:hAnsi="Times New Roman" w:cs="Times New Roman"/>
          <w:sz w:val="22"/>
          <w:szCs w:val="22"/>
        </w:rPr>
        <w:t>flow</w:t>
      </w:r>
      <w:r w:rsidRPr="00555C33">
        <w:rPr>
          <w:rFonts w:ascii="Times New Roman" w:hAnsi="Times New Roman" w:cs="Times New Roman"/>
          <w:sz w:val="22"/>
          <w:szCs w:val="22"/>
        </w:rPr>
        <w:t>, and strong global consumer brands.</w:t>
      </w:r>
    </w:p>
    <w:p w14:paraId="7E6BDF0F" w14:textId="77777777" w:rsidR="00555C33" w:rsidRPr="00555C33" w:rsidRDefault="00555C33" w:rsidP="00555C33">
      <w:pPr>
        <w:spacing w:line="240" w:lineRule="auto"/>
        <w:rPr>
          <w:rFonts w:ascii="Times New Roman" w:hAnsi="Times New Roman" w:cs="Times New Roman"/>
          <w:sz w:val="22"/>
          <w:szCs w:val="22"/>
        </w:rPr>
      </w:pPr>
    </w:p>
    <w:p w14:paraId="2636EEF5" w14:textId="77777777" w:rsidR="00555C33" w:rsidRDefault="00555C33" w:rsidP="00555C33">
      <w:pPr>
        <w:spacing w:line="240" w:lineRule="auto"/>
        <w:rPr>
          <w:rFonts w:ascii="Times New Roman" w:hAnsi="Times New Roman" w:cs="Times New Roman"/>
          <w:sz w:val="22"/>
          <w:szCs w:val="22"/>
        </w:rPr>
      </w:pPr>
      <w:r w:rsidRPr="00555C33">
        <w:rPr>
          <w:rFonts w:ascii="Times New Roman" w:hAnsi="Times New Roman" w:cs="Times New Roman"/>
          <w:sz w:val="22"/>
          <w:szCs w:val="22"/>
        </w:rPr>
        <w:t xml:space="preserve">The market value of debt represents approximately 15% of enterprise value, indicating that while the company utilizes debt financing, equity investors account for </w:t>
      </w:r>
      <w:proofErr w:type="gramStart"/>
      <w:r w:rsidRPr="00555C33">
        <w:rPr>
          <w:rFonts w:ascii="Times New Roman" w:hAnsi="Times New Roman" w:cs="Times New Roman"/>
          <w:sz w:val="22"/>
          <w:szCs w:val="22"/>
        </w:rPr>
        <w:t>the majority of</w:t>
      </w:r>
      <w:proofErr w:type="gramEnd"/>
      <w:r w:rsidRPr="00555C33">
        <w:rPr>
          <w:rFonts w:ascii="Times New Roman" w:hAnsi="Times New Roman" w:cs="Times New Roman"/>
          <w:sz w:val="22"/>
          <w:szCs w:val="22"/>
        </w:rPr>
        <w:t xml:space="preserve"> the firm’s total valuation. This capital structure is consistent with a mature consumer products company that generates predictable operating cash flows and maintains investment-grade credit ratings.</w:t>
      </w:r>
    </w:p>
    <w:p w14:paraId="59E078ED" w14:textId="77777777" w:rsidR="00D03B7F" w:rsidRPr="00555C33" w:rsidRDefault="00D03B7F" w:rsidP="00555C33">
      <w:pPr>
        <w:spacing w:line="240" w:lineRule="auto"/>
        <w:rPr>
          <w:rFonts w:ascii="Times New Roman" w:hAnsi="Times New Roman" w:cs="Times New Roman"/>
          <w:sz w:val="22"/>
          <w:szCs w:val="22"/>
        </w:rPr>
      </w:pPr>
    </w:p>
    <w:p w14:paraId="175C23A0" w14:textId="2A0F0AAA" w:rsidR="00F86B89" w:rsidRDefault="00317FD8" w:rsidP="005F6781">
      <w:pPr>
        <w:spacing w:line="240" w:lineRule="auto"/>
        <w:rPr>
          <w:rFonts w:ascii="Times New Roman" w:hAnsi="Times New Roman" w:cs="Times New Roman"/>
          <w:sz w:val="22"/>
          <w:szCs w:val="22"/>
        </w:rPr>
      </w:pPr>
      <w:r w:rsidRPr="00317FD8">
        <w:rPr>
          <w:rFonts w:ascii="Times New Roman" w:hAnsi="Times New Roman" w:cs="Times New Roman"/>
          <w:sz w:val="22"/>
          <w:szCs w:val="22"/>
        </w:rPr>
        <w:t>Overall, the enterprise value analysis indicates that Kimberly-Clark is valued by the market at approximately $53.9 billion, reflecting the combined value of both equity and debt financing used to support the company’s operations. The relatively low proportion of market debt in enterprise value (15%) suggests that the company’s market valuation is driven primarily by equity investors rather than creditors. This reflects strong investor confidence in Kimberly-Clark’s long-term earnings stability, brand strength, and global market position. From a capital structure perspective, the company maintains a moderate level of market-based leverage supported by consistent operating cash flows and access to capital markets, allowing it to sustain its financing strategy while continuing to return capital to shareholders through dividends and share repurchases.</w:t>
      </w:r>
    </w:p>
    <w:p w14:paraId="560E9B2C" w14:textId="77777777" w:rsidR="00690B34" w:rsidRDefault="00690B34" w:rsidP="005F6781">
      <w:pPr>
        <w:spacing w:line="240" w:lineRule="auto"/>
        <w:rPr>
          <w:rFonts w:ascii="Times New Roman" w:hAnsi="Times New Roman" w:cs="Times New Roman"/>
          <w:sz w:val="22"/>
          <w:szCs w:val="22"/>
        </w:rPr>
      </w:pPr>
    </w:p>
    <w:p w14:paraId="10829FC1" w14:textId="36717AFA" w:rsidR="00610E0D" w:rsidRPr="00610E0D" w:rsidRDefault="001B53DE" w:rsidP="00610E0D">
      <w:pPr>
        <w:spacing w:line="240" w:lineRule="auto"/>
        <w:rPr>
          <w:rFonts w:ascii="Times New Roman" w:hAnsi="Times New Roman" w:cs="Times New Roman"/>
          <w:b/>
          <w:bCs/>
          <w:sz w:val="22"/>
          <w:szCs w:val="22"/>
        </w:rPr>
      </w:pPr>
      <w:r w:rsidRPr="00610E0D">
        <w:rPr>
          <w:rFonts w:ascii="Times New Roman" w:hAnsi="Times New Roman" w:cs="Times New Roman"/>
          <w:b/>
          <w:bCs/>
          <w:sz w:val="22"/>
          <w:szCs w:val="22"/>
        </w:rPr>
        <w:t>Section: III</w:t>
      </w:r>
      <w:r w:rsidR="0067732C">
        <w:rPr>
          <w:rFonts w:ascii="Times New Roman" w:hAnsi="Times New Roman" w:cs="Times New Roman"/>
          <w:b/>
          <w:bCs/>
          <w:sz w:val="22"/>
          <w:szCs w:val="22"/>
        </w:rPr>
        <w:t>.</w:t>
      </w:r>
      <w:r w:rsidR="0024230C">
        <w:rPr>
          <w:rFonts w:ascii="Times New Roman" w:hAnsi="Times New Roman" w:cs="Times New Roman"/>
          <w:b/>
          <w:bCs/>
          <w:sz w:val="22"/>
          <w:szCs w:val="22"/>
        </w:rPr>
        <w:t xml:space="preserve"> </w:t>
      </w:r>
      <w:r w:rsidRPr="00610E0D">
        <w:rPr>
          <w:rFonts w:ascii="Times New Roman" w:hAnsi="Times New Roman" w:cs="Times New Roman"/>
          <w:b/>
          <w:bCs/>
          <w:sz w:val="22"/>
          <w:szCs w:val="22"/>
        </w:rPr>
        <w:t xml:space="preserve">3-Year Financial </w:t>
      </w:r>
      <w:r w:rsidR="0057769B" w:rsidRPr="00610E0D">
        <w:rPr>
          <w:rFonts w:ascii="Times New Roman" w:hAnsi="Times New Roman" w:cs="Times New Roman"/>
          <w:b/>
          <w:bCs/>
          <w:sz w:val="22"/>
          <w:szCs w:val="22"/>
        </w:rPr>
        <w:t>Forecast</w:t>
      </w:r>
      <w:r w:rsidRPr="00610E0D">
        <w:rPr>
          <w:rFonts w:ascii="Times New Roman" w:hAnsi="Times New Roman" w:cs="Times New Roman"/>
          <w:b/>
          <w:bCs/>
          <w:sz w:val="22"/>
          <w:szCs w:val="22"/>
        </w:rPr>
        <w:t xml:space="preserve"> - Management Case</w:t>
      </w:r>
      <w:r w:rsidR="00610E0D" w:rsidRPr="00610E0D">
        <w:rPr>
          <w:rFonts w:ascii="Times New Roman" w:hAnsi="Times New Roman" w:cs="Times New Roman"/>
          <w:b/>
          <w:bCs/>
          <w:sz w:val="22"/>
          <w:szCs w:val="22"/>
        </w:rPr>
        <w:t xml:space="preserve"> </w:t>
      </w:r>
      <w:r w:rsidR="00610E0D" w:rsidRPr="00610E0D">
        <w:rPr>
          <w:rFonts w:ascii="Times New Roman" w:hAnsi="Times New Roman" w:cs="Times New Roman"/>
          <w:sz w:val="22"/>
          <w:szCs w:val="22"/>
        </w:rPr>
        <w:t>(Prepared jointly by the case team.)</w:t>
      </w:r>
    </w:p>
    <w:p w14:paraId="588FF0C8" w14:textId="6CBF2CE8" w:rsidR="00200BF5" w:rsidRPr="00441558" w:rsidRDefault="00610E0D" w:rsidP="00200BF5">
      <w:pPr>
        <w:pStyle w:val="ListParagraph"/>
        <w:numPr>
          <w:ilvl w:val="0"/>
          <w:numId w:val="11"/>
        </w:numPr>
        <w:spacing w:line="240" w:lineRule="auto"/>
        <w:rPr>
          <w:rFonts w:ascii="Times New Roman" w:hAnsi="Times New Roman" w:cs="Times New Roman"/>
          <w:b/>
          <w:bCs/>
          <w:sz w:val="22"/>
          <w:szCs w:val="22"/>
        </w:rPr>
      </w:pPr>
      <w:r w:rsidRPr="00441558">
        <w:rPr>
          <w:rFonts w:ascii="Times New Roman" w:hAnsi="Times New Roman" w:cs="Times New Roman"/>
          <w:b/>
          <w:bCs/>
          <w:sz w:val="22"/>
          <w:szCs w:val="22"/>
        </w:rPr>
        <w:t xml:space="preserve">Income Statement Forecast </w:t>
      </w:r>
      <w:r w:rsidR="00F0584D">
        <w:rPr>
          <w:rFonts w:ascii="Times New Roman" w:hAnsi="Times New Roman" w:cs="Times New Roman"/>
          <w:b/>
          <w:bCs/>
          <w:sz w:val="22"/>
          <w:szCs w:val="22"/>
        </w:rPr>
        <w:t xml:space="preserve">(2023 - </w:t>
      </w:r>
      <w:r w:rsidRPr="00441558">
        <w:rPr>
          <w:rFonts w:ascii="Times New Roman" w:hAnsi="Times New Roman" w:cs="Times New Roman"/>
          <w:b/>
          <w:bCs/>
          <w:sz w:val="22"/>
          <w:szCs w:val="22"/>
        </w:rPr>
        <w:t>2025)</w:t>
      </w:r>
    </w:p>
    <w:p w14:paraId="262BAA6F" w14:textId="77777777" w:rsidR="00C0535F" w:rsidRPr="00D722A2" w:rsidRDefault="00C0535F" w:rsidP="00D722A2">
      <w:pPr>
        <w:spacing w:line="240" w:lineRule="auto"/>
        <w:rPr>
          <w:rFonts w:ascii="Times New Roman" w:hAnsi="Times New Roman" w:cs="Times New Roman"/>
          <w:b/>
          <w:bCs/>
          <w:sz w:val="22"/>
          <w:szCs w:val="22"/>
        </w:rPr>
      </w:pPr>
      <w:r w:rsidRPr="00D722A2">
        <w:rPr>
          <w:rFonts w:ascii="Times New Roman" w:hAnsi="Times New Roman" w:cs="Times New Roman"/>
          <w:sz w:val="22"/>
          <w:szCs w:val="22"/>
        </w:rPr>
        <w:t>Using the forecast variables provided by Kimberly-Clark management, a three-year income statement forecast was prepared for fiscal years 2023 through 2025. The forecast begins with projected net sales growth and applies assumptions related to gross margin improvements, operating expense ratios, non-operating expenses, interest expense growth, and tax rates. Each component of the income statement is calculated sequentially to produce projected earnings before tax and net income for the forecast period.</w:t>
      </w:r>
    </w:p>
    <w:p w14:paraId="3F4D304D" w14:textId="77777777" w:rsidR="00D722A2" w:rsidRPr="00D722A2" w:rsidRDefault="00D722A2" w:rsidP="00D722A2">
      <w:pPr>
        <w:spacing w:line="240" w:lineRule="auto"/>
        <w:rPr>
          <w:rFonts w:ascii="Times New Roman" w:hAnsi="Times New Roman" w:cs="Times New Roman"/>
          <w:b/>
          <w:bCs/>
          <w:sz w:val="22"/>
          <w:szCs w:val="22"/>
        </w:rPr>
      </w:pPr>
    </w:p>
    <w:p w14:paraId="2543A3BD" w14:textId="5FB86024" w:rsidR="004C6EB3" w:rsidRPr="003B32F7" w:rsidRDefault="00A06C0A" w:rsidP="003B32F7">
      <w:pPr>
        <w:spacing w:line="240" w:lineRule="auto"/>
        <w:rPr>
          <w:rFonts w:ascii="Times New Roman" w:hAnsi="Times New Roman" w:cs="Times New Roman"/>
          <w:b/>
          <w:bCs/>
          <w:sz w:val="22"/>
          <w:szCs w:val="22"/>
        </w:rPr>
      </w:pPr>
      <w:r w:rsidRPr="003B32F7">
        <w:rPr>
          <w:rFonts w:ascii="Times New Roman" w:hAnsi="Times New Roman" w:cs="Times New Roman"/>
          <w:b/>
          <w:bCs/>
          <w:sz w:val="22"/>
          <w:szCs w:val="22"/>
        </w:rPr>
        <w:t>Sales growth of 2.4%, 2.6%, and 2.9% projected for 2023, 2024, and 2025, respectively.</w:t>
      </w:r>
    </w:p>
    <w:p w14:paraId="0CFC4C5F" w14:textId="54E12C00" w:rsidR="00690B34" w:rsidRPr="00E27A6D" w:rsidRDefault="00135541" w:rsidP="005F6781">
      <w:pPr>
        <w:spacing w:line="240" w:lineRule="auto"/>
        <w:rPr>
          <w:rFonts w:ascii="Times New Roman" w:hAnsi="Times New Roman" w:cs="Times New Roman"/>
          <w:sz w:val="22"/>
          <w:szCs w:val="22"/>
        </w:rPr>
      </w:pPr>
      <w:r w:rsidRPr="00E27A6D">
        <w:rPr>
          <w:rFonts w:ascii="Times New Roman" w:hAnsi="Times New Roman" w:cs="Times New Roman"/>
          <w:sz w:val="22"/>
          <w:szCs w:val="22"/>
        </w:rPr>
        <w:t>Base year (2022) Net Sales = 20,175</w:t>
      </w:r>
      <w:r w:rsidR="001613B1">
        <w:rPr>
          <w:rFonts w:ascii="Times New Roman" w:hAnsi="Times New Roman" w:cs="Times New Roman"/>
          <w:sz w:val="22"/>
          <w:szCs w:val="22"/>
        </w:rPr>
        <w:t>.0000</w:t>
      </w:r>
    </w:p>
    <w:p w14:paraId="030193AC" w14:textId="05257D5A" w:rsidR="006E52CD" w:rsidRPr="00E27A6D" w:rsidRDefault="00135541" w:rsidP="007342A4">
      <w:pPr>
        <w:spacing w:line="240" w:lineRule="auto"/>
        <w:rPr>
          <w:rFonts w:ascii="Times New Roman" w:eastAsia="Times New Roman" w:hAnsi="Times New Roman" w:cs="Times New Roman"/>
          <w:color w:val="000000"/>
          <w:kern w:val="0"/>
          <w:sz w:val="22"/>
          <w:szCs w:val="22"/>
          <w14:ligatures w14:val="none"/>
        </w:rPr>
      </w:pPr>
      <w:r w:rsidRPr="00E27A6D">
        <w:rPr>
          <w:rFonts w:ascii="Times New Roman" w:hAnsi="Times New Roman" w:cs="Times New Roman"/>
          <w:sz w:val="22"/>
          <w:szCs w:val="22"/>
        </w:rPr>
        <w:t>2023</w:t>
      </w:r>
      <w:r w:rsidR="00E74AF9">
        <w:rPr>
          <w:rFonts w:ascii="Times New Roman" w:hAnsi="Times New Roman" w:cs="Times New Roman"/>
          <w:sz w:val="22"/>
          <w:szCs w:val="22"/>
        </w:rPr>
        <w:t xml:space="preserve"> Net Sales</w:t>
      </w:r>
      <w:r w:rsidRPr="00E27A6D">
        <w:rPr>
          <w:rFonts w:ascii="Times New Roman" w:hAnsi="Times New Roman" w:cs="Times New Roman"/>
          <w:sz w:val="22"/>
          <w:szCs w:val="22"/>
        </w:rPr>
        <w:t xml:space="preserve"> = 20,175</w:t>
      </w:r>
      <w:r w:rsidR="000739F2">
        <w:rPr>
          <w:rFonts w:ascii="Times New Roman" w:hAnsi="Times New Roman" w:cs="Times New Roman"/>
          <w:sz w:val="22"/>
          <w:szCs w:val="22"/>
        </w:rPr>
        <w:t>.0000</w:t>
      </w:r>
      <w:r w:rsidRPr="00E27A6D">
        <w:rPr>
          <w:rFonts w:ascii="Times New Roman" w:hAnsi="Times New Roman" w:cs="Times New Roman"/>
          <w:sz w:val="22"/>
          <w:szCs w:val="22"/>
        </w:rPr>
        <w:t xml:space="preserve"> * 1.024 = </w:t>
      </w:r>
      <w:r w:rsidR="006E52CD" w:rsidRPr="00E27A6D">
        <w:rPr>
          <w:rFonts w:ascii="Times New Roman" w:eastAsia="Times New Roman" w:hAnsi="Times New Roman" w:cs="Times New Roman"/>
          <w:color w:val="000000"/>
          <w:kern w:val="0"/>
          <w:sz w:val="22"/>
          <w:szCs w:val="22"/>
          <w14:ligatures w14:val="none"/>
        </w:rPr>
        <w:t>20</w:t>
      </w:r>
      <w:r w:rsidR="0061185B">
        <w:rPr>
          <w:rFonts w:ascii="Times New Roman" w:eastAsia="Times New Roman" w:hAnsi="Times New Roman" w:cs="Times New Roman"/>
          <w:color w:val="000000"/>
          <w:kern w:val="0"/>
          <w:sz w:val="22"/>
          <w:szCs w:val="22"/>
          <w14:ligatures w14:val="none"/>
        </w:rPr>
        <w:t>,</w:t>
      </w:r>
      <w:r w:rsidR="006E52CD" w:rsidRPr="00E27A6D">
        <w:rPr>
          <w:rFonts w:ascii="Times New Roman" w:eastAsia="Times New Roman" w:hAnsi="Times New Roman" w:cs="Times New Roman"/>
          <w:color w:val="000000"/>
          <w:kern w:val="0"/>
          <w:sz w:val="22"/>
          <w:szCs w:val="22"/>
          <w14:ligatures w14:val="none"/>
        </w:rPr>
        <w:t>659.2000</w:t>
      </w:r>
    </w:p>
    <w:p w14:paraId="1495F173" w14:textId="4FBAAAB2" w:rsidR="006E1EDC" w:rsidRPr="00E27A6D" w:rsidRDefault="006E52CD" w:rsidP="007342A4">
      <w:pPr>
        <w:spacing w:line="240" w:lineRule="auto"/>
        <w:rPr>
          <w:rFonts w:ascii="Times New Roman" w:eastAsia="Times New Roman" w:hAnsi="Times New Roman" w:cs="Times New Roman"/>
          <w:color w:val="000000"/>
          <w:kern w:val="0"/>
          <w:sz w:val="22"/>
          <w:szCs w:val="22"/>
          <w14:ligatures w14:val="none"/>
        </w:rPr>
      </w:pPr>
      <w:r w:rsidRPr="00E27A6D">
        <w:rPr>
          <w:rFonts w:ascii="Times New Roman" w:eastAsia="Times New Roman" w:hAnsi="Times New Roman" w:cs="Times New Roman"/>
          <w:color w:val="000000"/>
          <w:kern w:val="0"/>
          <w:sz w:val="22"/>
          <w:szCs w:val="22"/>
          <w14:ligatures w14:val="none"/>
        </w:rPr>
        <w:t xml:space="preserve">2024 </w:t>
      </w:r>
      <w:r w:rsidR="00E74AF9">
        <w:rPr>
          <w:rFonts w:ascii="Times New Roman" w:eastAsia="Times New Roman" w:hAnsi="Times New Roman" w:cs="Times New Roman"/>
          <w:color w:val="000000"/>
          <w:kern w:val="0"/>
          <w:sz w:val="22"/>
          <w:szCs w:val="22"/>
          <w14:ligatures w14:val="none"/>
        </w:rPr>
        <w:t xml:space="preserve">Net Sales </w:t>
      </w:r>
      <w:r w:rsidRPr="00E27A6D">
        <w:rPr>
          <w:rFonts w:ascii="Times New Roman" w:eastAsia="Times New Roman" w:hAnsi="Times New Roman" w:cs="Times New Roman"/>
          <w:color w:val="000000"/>
          <w:kern w:val="0"/>
          <w:sz w:val="22"/>
          <w:szCs w:val="22"/>
          <w14:ligatures w14:val="none"/>
        </w:rPr>
        <w:t>= 20</w:t>
      </w:r>
      <w:r w:rsidR="0061185B">
        <w:rPr>
          <w:rFonts w:ascii="Times New Roman" w:eastAsia="Times New Roman" w:hAnsi="Times New Roman" w:cs="Times New Roman"/>
          <w:color w:val="000000"/>
          <w:kern w:val="0"/>
          <w:sz w:val="22"/>
          <w:szCs w:val="22"/>
          <w14:ligatures w14:val="none"/>
        </w:rPr>
        <w:t>,</w:t>
      </w:r>
      <w:r w:rsidRPr="00E27A6D">
        <w:rPr>
          <w:rFonts w:ascii="Times New Roman" w:eastAsia="Times New Roman" w:hAnsi="Times New Roman" w:cs="Times New Roman"/>
          <w:color w:val="000000"/>
          <w:kern w:val="0"/>
          <w:sz w:val="22"/>
          <w:szCs w:val="22"/>
          <w14:ligatures w14:val="none"/>
        </w:rPr>
        <w:t>659.2000</w:t>
      </w:r>
      <w:r w:rsidR="006E1EDC" w:rsidRPr="00E27A6D">
        <w:rPr>
          <w:rFonts w:ascii="Times New Roman" w:eastAsia="Times New Roman" w:hAnsi="Times New Roman" w:cs="Times New Roman"/>
          <w:color w:val="000000"/>
          <w:kern w:val="0"/>
          <w:sz w:val="22"/>
          <w:szCs w:val="22"/>
          <w14:ligatures w14:val="none"/>
        </w:rPr>
        <w:t xml:space="preserve"> * 1.026 = 21</w:t>
      </w:r>
      <w:r w:rsidR="0061185B">
        <w:rPr>
          <w:rFonts w:ascii="Times New Roman" w:eastAsia="Times New Roman" w:hAnsi="Times New Roman" w:cs="Times New Roman"/>
          <w:color w:val="000000"/>
          <w:kern w:val="0"/>
          <w:sz w:val="22"/>
          <w:szCs w:val="22"/>
          <w14:ligatures w14:val="none"/>
        </w:rPr>
        <w:t>,</w:t>
      </w:r>
      <w:r w:rsidR="006E1EDC" w:rsidRPr="00E27A6D">
        <w:rPr>
          <w:rFonts w:ascii="Times New Roman" w:eastAsia="Times New Roman" w:hAnsi="Times New Roman" w:cs="Times New Roman"/>
          <w:color w:val="000000"/>
          <w:kern w:val="0"/>
          <w:sz w:val="22"/>
          <w:szCs w:val="22"/>
          <w14:ligatures w14:val="none"/>
        </w:rPr>
        <w:t>196.3392</w:t>
      </w:r>
    </w:p>
    <w:p w14:paraId="15214E16" w14:textId="20B1EA81" w:rsidR="007342A4" w:rsidRDefault="006E1EDC" w:rsidP="007342A4">
      <w:pPr>
        <w:rPr>
          <w:rFonts w:ascii="Times New Roman" w:eastAsia="Times New Roman" w:hAnsi="Times New Roman" w:cs="Times New Roman"/>
          <w:color w:val="000000"/>
          <w:kern w:val="0"/>
          <w:sz w:val="22"/>
          <w:szCs w:val="22"/>
          <w14:ligatures w14:val="none"/>
        </w:rPr>
      </w:pPr>
      <w:r w:rsidRPr="00E27A6D">
        <w:rPr>
          <w:rFonts w:ascii="Times New Roman" w:eastAsia="Times New Roman" w:hAnsi="Times New Roman" w:cs="Times New Roman"/>
          <w:color w:val="000000"/>
          <w:kern w:val="0"/>
          <w:sz w:val="22"/>
          <w:szCs w:val="22"/>
          <w14:ligatures w14:val="none"/>
        </w:rPr>
        <w:t xml:space="preserve">2025 </w:t>
      </w:r>
      <w:r w:rsidR="00E74AF9">
        <w:rPr>
          <w:rFonts w:ascii="Times New Roman" w:eastAsia="Times New Roman" w:hAnsi="Times New Roman" w:cs="Times New Roman"/>
          <w:color w:val="000000"/>
          <w:kern w:val="0"/>
          <w:sz w:val="22"/>
          <w:szCs w:val="22"/>
          <w14:ligatures w14:val="none"/>
        </w:rPr>
        <w:t xml:space="preserve">Net Sales </w:t>
      </w:r>
      <w:r w:rsidRPr="00E27A6D">
        <w:rPr>
          <w:rFonts w:ascii="Times New Roman" w:eastAsia="Times New Roman" w:hAnsi="Times New Roman" w:cs="Times New Roman"/>
          <w:color w:val="000000"/>
          <w:kern w:val="0"/>
          <w:sz w:val="22"/>
          <w:szCs w:val="22"/>
          <w14:ligatures w14:val="none"/>
        </w:rPr>
        <w:t>= 21</w:t>
      </w:r>
      <w:r w:rsidR="0061185B">
        <w:rPr>
          <w:rFonts w:ascii="Times New Roman" w:eastAsia="Times New Roman" w:hAnsi="Times New Roman" w:cs="Times New Roman"/>
          <w:color w:val="000000"/>
          <w:kern w:val="0"/>
          <w:sz w:val="22"/>
          <w:szCs w:val="22"/>
          <w14:ligatures w14:val="none"/>
        </w:rPr>
        <w:t>,</w:t>
      </w:r>
      <w:r w:rsidRPr="00E27A6D">
        <w:rPr>
          <w:rFonts w:ascii="Times New Roman" w:eastAsia="Times New Roman" w:hAnsi="Times New Roman" w:cs="Times New Roman"/>
          <w:color w:val="000000"/>
          <w:kern w:val="0"/>
          <w:sz w:val="22"/>
          <w:szCs w:val="22"/>
          <w14:ligatures w14:val="none"/>
        </w:rPr>
        <w:t xml:space="preserve">196.3392 * </w:t>
      </w:r>
      <w:r w:rsidR="007342A4" w:rsidRPr="00E27A6D">
        <w:rPr>
          <w:rFonts w:ascii="Times New Roman" w:eastAsia="Times New Roman" w:hAnsi="Times New Roman" w:cs="Times New Roman"/>
          <w:color w:val="000000"/>
          <w:kern w:val="0"/>
          <w:sz w:val="22"/>
          <w:szCs w:val="22"/>
          <w14:ligatures w14:val="none"/>
        </w:rPr>
        <w:t>1.029 = 21</w:t>
      </w:r>
      <w:r w:rsidR="0061185B">
        <w:rPr>
          <w:rFonts w:ascii="Times New Roman" w:eastAsia="Times New Roman" w:hAnsi="Times New Roman" w:cs="Times New Roman"/>
          <w:color w:val="000000"/>
          <w:kern w:val="0"/>
          <w:sz w:val="22"/>
          <w:szCs w:val="22"/>
          <w14:ligatures w14:val="none"/>
        </w:rPr>
        <w:t>,</w:t>
      </w:r>
      <w:r w:rsidR="007342A4" w:rsidRPr="00E27A6D">
        <w:rPr>
          <w:rFonts w:ascii="Times New Roman" w:eastAsia="Times New Roman" w:hAnsi="Times New Roman" w:cs="Times New Roman"/>
          <w:color w:val="000000"/>
          <w:kern w:val="0"/>
          <w:sz w:val="22"/>
          <w:szCs w:val="22"/>
          <w14:ligatures w14:val="none"/>
        </w:rPr>
        <w:t>811.0330</w:t>
      </w:r>
    </w:p>
    <w:p w14:paraId="197BAD80" w14:textId="165EAEA4" w:rsidR="00EC5B64" w:rsidRPr="003B32F7" w:rsidRDefault="00EC5B64" w:rsidP="003B32F7">
      <w:pPr>
        <w:autoSpaceDE w:val="0"/>
        <w:autoSpaceDN w:val="0"/>
        <w:adjustRightInd w:val="0"/>
        <w:spacing w:line="240" w:lineRule="auto"/>
        <w:rPr>
          <w:rFonts w:ascii="Times New Roman" w:hAnsi="Times New Roman" w:cs="Times New Roman"/>
          <w:b/>
          <w:bCs/>
          <w:kern w:val="0"/>
          <w:sz w:val="22"/>
          <w:szCs w:val="22"/>
        </w:rPr>
      </w:pPr>
      <w:r w:rsidRPr="003B32F7">
        <w:rPr>
          <w:rFonts w:ascii="Times New Roman" w:hAnsi="Times New Roman" w:cs="Times New Roman"/>
          <w:b/>
          <w:bCs/>
          <w:kern w:val="0"/>
          <w:sz w:val="22"/>
          <w:szCs w:val="22"/>
        </w:rPr>
        <w:lastRenderedPageBreak/>
        <w:t>Gross margin is forecasted to improve 0.23% each year, using the gross margin</w:t>
      </w:r>
      <w:r w:rsidR="00E15521" w:rsidRPr="003B32F7">
        <w:rPr>
          <w:rFonts w:ascii="Times New Roman" w:hAnsi="Times New Roman" w:cs="Times New Roman"/>
          <w:b/>
          <w:bCs/>
          <w:kern w:val="0"/>
          <w:sz w:val="22"/>
          <w:szCs w:val="22"/>
        </w:rPr>
        <w:t>.</w:t>
      </w:r>
    </w:p>
    <w:p w14:paraId="49C22A51" w14:textId="13538BF5" w:rsidR="00E15521" w:rsidRDefault="00E15521" w:rsidP="00E15521">
      <w:pPr>
        <w:autoSpaceDE w:val="0"/>
        <w:autoSpaceDN w:val="0"/>
        <w:adjustRightInd w:val="0"/>
        <w:spacing w:line="240" w:lineRule="auto"/>
        <w:rPr>
          <w:rFonts w:ascii="Times New Roman" w:hAnsi="Times New Roman" w:cs="Times New Roman"/>
          <w:b/>
          <w:bCs/>
          <w:kern w:val="0"/>
          <w:sz w:val="22"/>
          <w:szCs w:val="22"/>
        </w:rPr>
      </w:pPr>
      <w:r>
        <w:rPr>
          <w:rFonts w:ascii="Times New Roman" w:hAnsi="Times New Roman" w:cs="Times New Roman"/>
          <w:b/>
          <w:bCs/>
          <w:kern w:val="0"/>
          <w:sz w:val="22"/>
          <w:szCs w:val="22"/>
        </w:rPr>
        <w:t>2022 Gross margin = Gross Profit / Net Revenue</w:t>
      </w:r>
    </w:p>
    <w:p w14:paraId="647E2BC2" w14:textId="5937D3CD" w:rsidR="00E15521" w:rsidRDefault="00E15521" w:rsidP="00E15521">
      <w:pPr>
        <w:autoSpaceDE w:val="0"/>
        <w:autoSpaceDN w:val="0"/>
        <w:adjustRightInd w:val="0"/>
        <w:spacing w:line="240" w:lineRule="auto"/>
        <w:rPr>
          <w:rFonts w:ascii="Times New Roman" w:hAnsi="Times New Roman" w:cs="Times New Roman"/>
          <w:kern w:val="0"/>
          <w:sz w:val="22"/>
          <w:szCs w:val="22"/>
        </w:rPr>
      </w:pPr>
      <w:r>
        <w:rPr>
          <w:rFonts w:ascii="Times New Roman" w:hAnsi="Times New Roman" w:cs="Times New Roman"/>
          <w:b/>
          <w:bCs/>
          <w:kern w:val="0"/>
          <w:sz w:val="22"/>
          <w:szCs w:val="22"/>
        </w:rPr>
        <w:t xml:space="preserve">                                 </w:t>
      </w:r>
      <w:r w:rsidRPr="00E15AAC">
        <w:rPr>
          <w:rFonts w:ascii="Times New Roman" w:hAnsi="Times New Roman" w:cs="Times New Roman"/>
          <w:kern w:val="0"/>
          <w:sz w:val="22"/>
          <w:szCs w:val="22"/>
        </w:rPr>
        <w:t xml:space="preserve">= </w:t>
      </w:r>
      <w:r w:rsidR="00E15AAC" w:rsidRPr="00E15AAC">
        <w:rPr>
          <w:rFonts w:ascii="Times New Roman" w:hAnsi="Times New Roman" w:cs="Times New Roman"/>
          <w:kern w:val="0"/>
          <w:sz w:val="22"/>
          <w:szCs w:val="22"/>
        </w:rPr>
        <w:t>6,219 / 20,175 = 0.3083 = 30.83%</w:t>
      </w:r>
    </w:p>
    <w:p w14:paraId="63E18308" w14:textId="1FE4EADD" w:rsidR="00115E29" w:rsidRPr="00AE39AF" w:rsidRDefault="00E74AF9" w:rsidP="00AE39AF">
      <w:pPr>
        <w:autoSpaceDE w:val="0"/>
        <w:autoSpaceDN w:val="0"/>
        <w:adjustRightInd w:val="0"/>
        <w:spacing w:line="240" w:lineRule="auto"/>
        <w:rPr>
          <w:rFonts w:ascii="Times New Roman" w:hAnsi="Times New Roman" w:cs="Times New Roman"/>
          <w:kern w:val="0"/>
          <w:sz w:val="22"/>
          <w:szCs w:val="22"/>
        </w:rPr>
      </w:pPr>
      <w:r w:rsidRPr="00AE39AF">
        <w:rPr>
          <w:rFonts w:ascii="Times New Roman" w:hAnsi="Times New Roman" w:cs="Times New Roman"/>
          <w:kern w:val="0"/>
          <w:sz w:val="22"/>
          <w:szCs w:val="22"/>
        </w:rPr>
        <w:t>2023</w:t>
      </w:r>
      <w:r w:rsidR="00A15C6E" w:rsidRPr="00AE39AF">
        <w:rPr>
          <w:rFonts w:ascii="Times New Roman" w:hAnsi="Times New Roman" w:cs="Times New Roman"/>
          <w:kern w:val="0"/>
          <w:sz w:val="22"/>
          <w:szCs w:val="22"/>
        </w:rPr>
        <w:t xml:space="preserve"> Gross </w:t>
      </w:r>
      <w:r w:rsidR="00BF3BBE" w:rsidRPr="00AE39AF">
        <w:rPr>
          <w:rFonts w:ascii="Times New Roman" w:hAnsi="Times New Roman" w:cs="Times New Roman"/>
          <w:kern w:val="0"/>
          <w:sz w:val="22"/>
          <w:szCs w:val="22"/>
        </w:rPr>
        <w:t>m</w:t>
      </w:r>
      <w:r w:rsidR="00A15C6E" w:rsidRPr="00AE39AF">
        <w:rPr>
          <w:rFonts w:ascii="Times New Roman" w:hAnsi="Times New Roman" w:cs="Times New Roman"/>
          <w:kern w:val="0"/>
          <w:sz w:val="22"/>
          <w:szCs w:val="22"/>
        </w:rPr>
        <w:t xml:space="preserve">argin = 0.3083 </w:t>
      </w:r>
      <w:r w:rsidR="00E054A2" w:rsidRPr="00AE39AF">
        <w:rPr>
          <w:rFonts w:ascii="Times New Roman" w:hAnsi="Times New Roman" w:cs="Times New Roman"/>
          <w:kern w:val="0"/>
          <w:sz w:val="22"/>
          <w:szCs w:val="22"/>
        </w:rPr>
        <w:t xml:space="preserve">+ 0.0023 = 0.3106 </w:t>
      </w:r>
      <w:r w:rsidR="00076B52" w:rsidRPr="00AE39AF">
        <w:rPr>
          <w:rFonts w:ascii="Times New Roman" w:hAnsi="Times New Roman" w:cs="Times New Roman"/>
          <w:kern w:val="0"/>
          <w:sz w:val="22"/>
          <w:szCs w:val="22"/>
        </w:rPr>
        <w:t>= 31.06</w:t>
      </w:r>
      <w:r w:rsidR="00BF3BBE" w:rsidRPr="00AE39AF">
        <w:rPr>
          <w:rFonts w:ascii="Times New Roman" w:hAnsi="Times New Roman" w:cs="Times New Roman"/>
          <w:kern w:val="0"/>
          <w:sz w:val="22"/>
          <w:szCs w:val="22"/>
        </w:rPr>
        <w:t xml:space="preserve"> </w:t>
      </w:r>
      <w:r w:rsidR="00076B52" w:rsidRPr="00AE39AF">
        <w:rPr>
          <w:rFonts w:ascii="Times New Roman" w:hAnsi="Times New Roman" w:cs="Times New Roman"/>
          <w:kern w:val="0"/>
          <w:sz w:val="22"/>
          <w:szCs w:val="22"/>
        </w:rPr>
        <w:t>%</w:t>
      </w:r>
    </w:p>
    <w:p w14:paraId="20547E7A" w14:textId="6D29C548" w:rsidR="00BF3BBE" w:rsidRPr="00AE39AF" w:rsidRDefault="00076B52" w:rsidP="00AE39AF">
      <w:pPr>
        <w:spacing w:line="240" w:lineRule="auto"/>
        <w:rPr>
          <w:rFonts w:ascii="Times New Roman" w:eastAsia="Times New Roman" w:hAnsi="Times New Roman" w:cs="Times New Roman"/>
          <w:color w:val="000000"/>
          <w:kern w:val="0"/>
          <w:sz w:val="22"/>
          <w:szCs w:val="22"/>
          <w14:ligatures w14:val="none"/>
        </w:rPr>
      </w:pPr>
      <w:r w:rsidRPr="00AE39AF">
        <w:rPr>
          <w:rFonts w:ascii="Times New Roman" w:hAnsi="Times New Roman" w:cs="Times New Roman"/>
          <w:kern w:val="0"/>
          <w:sz w:val="22"/>
          <w:szCs w:val="22"/>
        </w:rPr>
        <w:t xml:space="preserve">2024 Gross </w:t>
      </w:r>
      <w:r w:rsidR="00BF3BBE" w:rsidRPr="00AE39AF">
        <w:rPr>
          <w:rFonts w:ascii="Times New Roman" w:hAnsi="Times New Roman" w:cs="Times New Roman"/>
          <w:kern w:val="0"/>
          <w:sz w:val="22"/>
          <w:szCs w:val="22"/>
        </w:rPr>
        <w:t>m</w:t>
      </w:r>
      <w:r w:rsidRPr="00AE39AF">
        <w:rPr>
          <w:rFonts w:ascii="Times New Roman" w:hAnsi="Times New Roman" w:cs="Times New Roman"/>
          <w:kern w:val="0"/>
          <w:sz w:val="22"/>
          <w:szCs w:val="22"/>
        </w:rPr>
        <w:t xml:space="preserve">argin = 0.3106 + </w:t>
      </w:r>
      <w:r w:rsidR="00BF3BBE" w:rsidRPr="00AE39AF">
        <w:rPr>
          <w:rFonts w:ascii="Times New Roman" w:hAnsi="Times New Roman" w:cs="Times New Roman"/>
          <w:kern w:val="0"/>
          <w:sz w:val="22"/>
          <w:szCs w:val="22"/>
        </w:rPr>
        <w:t xml:space="preserve">0.0023 = </w:t>
      </w:r>
      <w:r w:rsidR="00BF3BBE" w:rsidRPr="00AE39AF">
        <w:rPr>
          <w:rFonts w:ascii="Times New Roman" w:eastAsia="Times New Roman" w:hAnsi="Times New Roman" w:cs="Times New Roman"/>
          <w:color w:val="000000"/>
          <w:kern w:val="0"/>
          <w:sz w:val="22"/>
          <w:szCs w:val="22"/>
          <w14:ligatures w14:val="none"/>
        </w:rPr>
        <w:t>0.3129 = 31.29 %</w:t>
      </w:r>
    </w:p>
    <w:p w14:paraId="2DD645DE" w14:textId="5C54A31C" w:rsidR="00AE39AF" w:rsidRDefault="00BF3BBE" w:rsidP="00AE39AF">
      <w:pPr>
        <w:spacing w:line="240" w:lineRule="auto"/>
        <w:rPr>
          <w:rFonts w:ascii="Times New Roman" w:eastAsia="Times New Roman" w:hAnsi="Times New Roman" w:cs="Times New Roman"/>
          <w:color w:val="000000"/>
          <w:kern w:val="0"/>
          <w:sz w:val="22"/>
          <w:szCs w:val="22"/>
          <w14:ligatures w14:val="none"/>
        </w:rPr>
      </w:pPr>
      <w:r w:rsidRPr="00AE39AF">
        <w:rPr>
          <w:rFonts w:ascii="Times New Roman" w:eastAsia="Times New Roman" w:hAnsi="Times New Roman" w:cs="Times New Roman"/>
          <w:color w:val="000000"/>
          <w:kern w:val="0"/>
          <w:sz w:val="22"/>
          <w:szCs w:val="22"/>
          <w14:ligatures w14:val="none"/>
        </w:rPr>
        <w:t xml:space="preserve">2025 Gross margin = 0.3129 + 0.0023 = </w:t>
      </w:r>
      <w:r w:rsidR="00AE39AF" w:rsidRPr="00AE39AF">
        <w:rPr>
          <w:rFonts w:ascii="Times New Roman" w:eastAsia="Times New Roman" w:hAnsi="Times New Roman" w:cs="Times New Roman"/>
          <w:color w:val="000000"/>
          <w:kern w:val="0"/>
          <w:sz w:val="22"/>
          <w:szCs w:val="22"/>
          <w14:ligatures w14:val="none"/>
        </w:rPr>
        <w:t>0.3152 = 31.52 %</w:t>
      </w:r>
    </w:p>
    <w:p w14:paraId="098C4D17" w14:textId="77777777" w:rsidR="00C01C56" w:rsidRDefault="00C01C56" w:rsidP="00AE39AF">
      <w:pPr>
        <w:spacing w:line="240" w:lineRule="auto"/>
        <w:rPr>
          <w:rFonts w:ascii="Times New Roman" w:eastAsia="Times New Roman" w:hAnsi="Times New Roman" w:cs="Times New Roman"/>
          <w:color w:val="000000"/>
          <w:kern w:val="0"/>
          <w:sz w:val="22"/>
          <w:szCs w:val="22"/>
          <w14:ligatures w14:val="none"/>
        </w:rPr>
      </w:pPr>
    </w:p>
    <w:p w14:paraId="5F0AA636" w14:textId="6DE63710" w:rsidR="00C01C56" w:rsidRDefault="00543676" w:rsidP="00AE39AF">
      <w:pPr>
        <w:spacing w:line="240" w:lineRule="auto"/>
        <w:rPr>
          <w:rFonts w:ascii="Times New Roman" w:eastAsia="Times New Roman" w:hAnsi="Times New Roman" w:cs="Times New Roman"/>
          <w:b/>
          <w:bCs/>
          <w:color w:val="000000"/>
          <w:kern w:val="0"/>
          <w:sz w:val="22"/>
          <w:szCs w:val="22"/>
          <w14:ligatures w14:val="none"/>
        </w:rPr>
      </w:pPr>
      <w:r w:rsidRPr="00543676">
        <w:rPr>
          <w:rFonts w:ascii="Times New Roman" w:eastAsia="Times New Roman" w:hAnsi="Times New Roman" w:cs="Times New Roman"/>
          <w:b/>
          <w:bCs/>
          <w:color w:val="000000"/>
          <w:kern w:val="0"/>
          <w:sz w:val="22"/>
          <w:szCs w:val="22"/>
          <w14:ligatures w14:val="none"/>
        </w:rPr>
        <w:t xml:space="preserve">Gross Profit = Net Sales * Gross </w:t>
      </w:r>
      <w:r>
        <w:rPr>
          <w:rFonts w:ascii="Times New Roman" w:eastAsia="Times New Roman" w:hAnsi="Times New Roman" w:cs="Times New Roman"/>
          <w:b/>
          <w:bCs/>
          <w:color w:val="000000"/>
          <w:kern w:val="0"/>
          <w:sz w:val="22"/>
          <w:szCs w:val="22"/>
          <w14:ligatures w14:val="none"/>
        </w:rPr>
        <w:t>Margin</w:t>
      </w:r>
    </w:p>
    <w:p w14:paraId="668739EF" w14:textId="3049D8BC" w:rsidR="00614599" w:rsidRPr="00614599" w:rsidRDefault="00543676" w:rsidP="00614599">
      <w:pPr>
        <w:spacing w:line="240" w:lineRule="auto"/>
        <w:rPr>
          <w:rFonts w:ascii="Times New Roman" w:eastAsia="Times New Roman" w:hAnsi="Times New Roman" w:cs="Times New Roman"/>
          <w:color w:val="000000"/>
          <w:kern w:val="0"/>
          <w:sz w:val="22"/>
          <w:szCs w:val="22"/>
          <w14:ligatures w14:val="none"/>
        </w:rPr>
      </w:pPr>
      <w:r w:rsidRPr="00614599">
        <w:rPr>
          <w:rFonts w:ascii="Times New Roman" w:eastAsia="Times New Roman" w:hAnsi="Times New Roman" w:cs="Times New Roman"/>
          <w:color w:val="000000"/>
          <w:kern w:val="0"/>
          <w:sz w:val="22"/>
          <w:szCs w:val="22"/>
          <w14:ligatures w14:val="none"/>
        </w:rPr>
        <w:t>2023</w:t>
      </w:r>
      <w:r w:rsidR="00384D13" w:rsidRPr="00614599">
        <w:rPr>
          <w:rFonts w:ascii="Times New Roman" w:eastAsia="Times New Roman" w:hAnsi="Times New Roman" w:cs="Times New Roman"/>
          <w:color w:val="000000"/>
          <w:kern w:val="0"/>
          <w:sz w:val="22"/>
          <w:szCs w:val="22"/>
          <w14:ligatures w14:val="none"/>
        </w:rPr>
        <w:t xml:space="preserve"> Gross profit = 20,659.2000 * </w:t>
      </w:r>
      <w:r w:rsidR="00384D13" w:rsidRPr="00614599">
        <w:rPr>
          <w:rFonts w:ascii="Times New Roman" w:hAnsi="Times New Roman" w:cs="Times New Roman"/>
          <w:kern w:val="0"/>
          <w:sz w:val="22"/>
          <w:szCs w:val="22"/>
        </w:rPr>
        <w:t xml:space="preserve">0.3106 = </w:t>
      </w:r>
      <w:r w:rsidR="00614599" w:rsidRPr="00614599">
        <w:rPr>
          <w:rFonts w:ascii="Times New Roman" w:eastAsia="Times New Roman" w:hAnsi="Times New Roman" w:cs="Times New Roman"/>
          <w:color w:val="000000"/>
          <w:kern w:val="0"/>
          <w:sz w:val="22"/>
          <w:szCs w:val="22"/>
          <w14:ligatures w14:val="none"/>
        </w:rPr>
        <w:t>6415.7722</w:t>
      </w:r>
    </w:p>
    <w:p w14:paraId="0484B2A2" w14:textId="200278C3" w:rsidR="00614599" w:rsidRPr="00614599" w:rsidRDefault="00384D13" w:rsidP="00614599">
      <w:pPr>
        <w:spacing w:line="240" w:lineRule="auto"/>
        <w:rPr>
          <w:rFonts w:ascii="Times New Roman" w:eastAsia="Times New Roman" w:hAnsi="Times New Roman" w:cs="Times New Roman"/>
          <w:color w:val="000000"/>
          <w:kern w:val="0"/>
          <w:sz w:val="22"/>
          <w:szCs w:val="22"/>
          <w14:ligatures w14:val="none"/>
        </w:rPr>
      </w:pPr>
      <w:r w:rsidRPr="00614599">
        <w:rPr>
          <w:rFonts w:ascii="Times New Roman" w:hAnsi="Times New Roman" w:cs="Times New Roman"/>
          <w:kern w:val="0"/>
          <w:sz w:val="22"/>
          <w:szCs w:val="22"/>
        </w:rPr>
        <w:t xml:space="preserve">2024 Gross profit = </w:t>
      </w:r>
      <w:r w:rsidRPr="00614599">
        <w:rPr>
          <w:rFonts w:ascii="Times New Roman" w:eastAsia="Times New Roman" w:hAnsi="Times New Roman" w:cs="Times New Roman"/>
          <w:color w:val="000000"/>
          <w:kern w:val="0"/>
          <w:sz w:val="22"/>
          <w:szCs w:val="22"/>
          <w14:ligatures w14:val="none"/>
        </w:rPr>
        <w:t>21,196.3392 * 0.3129 =</w:t>
      </w:r>
      <w:r w:rsidR="001350FC">
        <w:rPr>
          <w:rFonts w:ascii="Times New Roman" w:eastAsia="Times New Roman" w:hAnsi="Times New Roman" w:cs="Times New Roman"/>
          <w:color w:val="000000"/>
          <w:kern w:val="0"/>
          <w:sz w:val="22"/>
          <w:szCs w:val="22"/>
          <w14:ligatures w14:val="none"/>
        </w:rPr>
        <w:t xml:space="preserve"> </w:t>
      </w:r>
      <w:r w:rsidR="00614599" w:rsidRPr="00614599">
        <w:rPr>
          <w:rFonts w:ascii="Times New Roman" w:eastAsia="Times New Roman" w:hAnsi="Times New Roman" w:cs="Times New Roman"/>
          <w:color w:val="000000"/>
          <w:kern w:val="0"/>
          <w:sz w:val="22"/>
          <w:szCs w:val="22"/>
          <w14:ligatures w14:val="none"/>
        </w:rPr>
        <w:t>6631.3338</w:t>
      </w:r>
    </w:p>
    <w:p w14:paraId="42390B29" w14:textId="62C54BB9" w:rsidR="00614599" w:rsidRPr="00614599" w:rsidRDefault="00384D13" w:rsidP="00614599">
      <w:pPr>
        <w:spacing w:line="240" w:lineRule="auto"/>
        <w:rPr>
          <w:rFonts w:ascii="Times New Roman" w:eastAsia="Times New Roman" w:hAnsi="Times New Roman" w:cs="Times New Roman"/>
          <w:color w:val="000000"/>
          <w:kern w:val="0"/>
          <w:sz w:val="22"/>
          <w:szCs w:val="22"/>
          <w14:ligatures w14:val="none"/>
        </w:rPr>
      </w:pPr>
      <w:r w:rsidRPr="00614599">
        <w:rPr>
          <w:rFonts w:ascii="Times New Roman" w:eastAsia="Times New Roman" w:hAnsi="Times New Roman" w:cs="Times New Roman"/>
          <w:color w:val="000000"/>
          <w:kern w:val="0"/>
          <w:sz w:val="22"/>
          <w:szCs w:val="22"/>
          <w14:ligatures w14:val="none"/>
        </w:rPr>
        <w:t xml:space="preserve">2025 Gross profit = 21,811.0330 * 0.3152 </w:t>
      </w:r>
      <w:r w:rsidR="00614599" w:rsidRPr="00614599">
        <w:rPr>
          <w:rFonts w:ascii="Times New Roman" w:eastAsia="Times New Roman" w:hAnsi="Times New Roman" w:cs="Times New Roman"/>
          <w:color w:val="000000"/>
          <w:kern w:val="0"/>
          <w:sz w:val="22"/>
          <w:szCs w:val="22"/>
          <w14:ligatures w14:val="none"/>
        </w:rPr>
        <w:t>= 6873.8079</w:t>
      </w:r>
    </w:p>
    <w:p w14:paraId="7EABFB79" w14:textId="23F9EFCC" w:rsidR="00384D13" w:rsidRDefault="00384D13" w:rsidP="00AE39AF">
      <w:pPr>
        <w:spacing w:line="240" w:lineRule="auto"/>
        <w:rPr>
          <w:rFonts w:ascii="Times New Roman" w:eastAsia="Times New Roman" w:hAnsi="Times New Roman" w:cs="Times New Roman"/>
          <w:b/>
          <w:bCs/>
          <w:color w:val="000000"/>
          <w:kern w:val="0"/>
          <w:sz w:val="22"/>
          <w:szCs w:val="22"/>
          <w14:ligatures w14:val="none"/>
        </w:rPr>
      </w:pPr>
    </w:p>
    <w:p w14:paraId="42438DB2" w14:textId="2099732F" w:rsidR="000931A4" w:rsidRDefault="000931A4" w:rsidP="00AE39AF">
      <w:pPr>
        <w:spacing w:line="24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 xml:space="preserve">COGS = </w:t>
      </w:r>
      <w:r w:rsidR="001350FC">
        <w:rPr>
          <w:rFonts w:ascii="Times New Roman" w:eastAsia="Times New Roman" w:hAnsi="Times New Roman" w:cs="Times New Roman"/>
          <w:b/>
          <w:bCs/>
          <w:color w:val="000000"/>
          <w:kern w:val="0"/>
          <w:sz w:val="22"/>
          <w:szCs w:val="22"/>
          <w14:ligatures w14:val="none"/>
        </w:rPr>
        <w:t>Net Sales – Gross Profit</w:t>
      </w:r>
    </w:p>
    <w:p w14:paraId="2E7AC618" w14:textId="1AC56CAB" w:rsidR="000426B6" w:rsidRPr="007E2929" w:rsidRDefault="001350FC" w:rsidP="007E2929">
      <w:pPr>
        <w:spacing w:line="240" w:lineRule="auto"/>
        <w:rPr>
          <w:rFonts w:ascii="Times New Roman" w:eastAsia="Times New Roman" w:hAnsi="Times New Roman" w:cs="Times New Roman"/>
          <w:color w:val="000000"/>
          <w:kern w:val="0"/>
          <w:sz w:val="22"/>
          <w:szCs w:val="22"/>
          <w14:ligatures w14:val="none"/>
        </w:rPr>
      </w:pPr>
      <w:r w:rsidRPr="007E2929">
        <w:rPr>
          <w:rFonts w:ascii="Times New Roman" w:eastAsia="Times New Roman" w:hAnsi="Times New Roman" w:cs="Times New Roman"/>
          <w:color w:val="000000"/>
          <w:kern w:val="0"/>
          <w:sz w:val="22"/>
          <w:szCs w:val="22"/>
          <w14:ligatures w14:val="none"/>
        </w:rPr>
        <w:t>2023 COGS = 20,659.2000 - 6415.7722 =</w:t>
      </w:r>
      <w:r w:rsidR="000426B6" w:rsidRPr="007E2929">
        <w:rPr>
          <w:rFonts w:ascii="Times New Roman" w:eastAsia="Times New Roman" w:hAnsi="Times New Roman" w:cs="Times New Roman"/>
          <w:color w:val="000000"/>
          <w:kern w:val="0"/>
          <w:sz w:val="22"/>
          <w:szCs w:val="22"/>
          <w14:ligatures w14:val="none"/>
        </w:rPr>
        <w:t xml:space="preserve"> 14243.4278</w:t>
      </w:r>
    </w:p>
    <w:p w14:paraId="6D0A5B5D" w14:textId="2B7EB801" w:rsidR="000426B6" w:rsidRPr="007E2929" w:rsidRDefault="001350FC" w:rsidP="007E2929">
      <w:pPr>
        <w:spacing w:line="240" w:lineRule="auto"/>
        <w:rPr>
          <w:rFonts w:ascii="Times New Roman" w:eastAsia="Times New Roman" w:hAnsi="Times New Roman" w:cs="Times New Roman"/>
          <w:color w:val="000000"/>
          <w:kern w:val="0"/>
          <w:sz w:val="22"/>
          <w:szCs w:val="22"/>
          <w14:ligatures w14:val="none"/>
        </w:rPr>
      </w:pPr>
      <w:r w:rsidRPr="007E2929">
        <w:rPr>
          <w:rFonts w:ascii="Times New Roman" w:eastAsia="Times New Roman" w:hAnsi="Times New Roman" w:cs="Times New Roman"/>
          <w:color w:val="000000"/>
          <w:kern w:val="0"/>
          <w:sz w:val="22"/>
          <w:szCs w:val="22"/>
          <w14:ligatures w14:val="none"/>
        </w:rPr>
        <w:t>2024 COGS = 21,196.3392 - 6631.3338</w:t>
      </w:r>
      <w:r w:rsidR="000426B6" w:rsidRPr="007E2929">
        <w:rPr>
          <w:rFonts w:ascii="Times New Roman" w:eastAsia="Times New Roman" w:hAnsi="Times New Roman" w:cs="Times New Roman"/>
          <w:color w:val="000000"/>
          <w:kern w:val="0"/>
          <w:sz w:val="22"/>
          <w:szCs w:val="22"/>
          <w14:ligatures w14:val="none"/>
        </w:rPr>
        <w:t xml:space="preserve"> = 14565.0054</w:t>
      </w:r>
    </w:p>
    <w:p w14:paraId="78765D80" w14:textId="4A8E6216" w:rsidR="000426B6" w:rsidRPr="007E2929" w:rsidRDefault="001350FC" w:rsidP="007E2929">
      <w:pPr>
        <w:spacing w:line="240" w:lineRule="auto"/>
        <w:rPr>
          <w:rFonts w:ascii="Times New Roman" w:eastAsia="Times New Roman" w:hAnsi="Times New Roman" w:cs="Times New Roman"/>
          <w:color w:val="000000"/>
          <w:kern w:val="0"/>
          <w:sz w:val="22"/>
          <w:szCs w:val="22"/>
          <w14:ligatures w14:val="none"/>
        </w:rPr>
      </w:pPr>
      <w:r w:rsidRPr="007E2929">
        <w:rPr>
          <w:rFonts w:ascii="Times New Roman" w:eastAsia="Times New Roman" w:hAnsi="Times New Roman" w:cs="Times New Roman"/>
          <w:color w:val="000000"/>
          <w:kern w:val="0"/>
          <w:sz w:val="22"/>
          <w:szCs w:val="22"/>
          <w14:ligatures w14:val="none"/>
        </w:rPr>
        <w:t>2025 COGS = 21,811.0330 - 6873.8079</w:t>
      </w:r>
      <w:r w:rsidR="000426B6" w:rsidRPr="007E2929">
        <w:rPr>
          <w:rFonts w:ascii="Times New Roman" w:eastAsia="Times New Roman" w:hAnsi="Times New Roman" w:cs="Times New Roman"/>
          <w:color w:val="000000"/>
          <w:kern w:val="0"/>
          <w:sz w:val="22"/>
          <w:szCs w:val="22"/>
          <w14:ligatures w14:val="none"/>
        </w:rPr>
        <w:t xml:space="preserve"> = 14937.2252</w:t>
      </w:r>
    </w:p>
    <w:p w14:paraId="0619B09F" w14:textId="77777777" w:rsidR="00A23F6B" w:rsidRDefault="00A23F6B" w:rsidP="00AE39AF">
      <w:pPr>
        <w:spacing w:line="240" w:lineRule="auto"/>
        <w:rPr>
          <w:rFonts w:ascii="Times New Roman" w:eastAsia="Times New Roman" w:hAnsi="Times New Roman" w:cs="Times New Roman"/>
          <w:color w:val="000000"/>
          <w:kern w:val="0"/>
          <w:sz w:val="22"/>
          <w:szCs w:val="22"/>
          <w14:ligatures w14:val="none"/>
        </w:rPr>
      </w:pPr>
    </w:p>
    <w:p w14:paraId="423B3789" w14:textId="77777777" w:rsidR="00E72A02" w:rsidRPr="003B32F7" w:rsidRDefault="00A23F6B" w:rsidP="003B32F7">
      <w:pPr>
        <w:spacing w:line="240" w:lineRule="auto"/>
        <w:rPr>
          <w:rFonts w:ascii="Times New Roman" w:eastAsia="Times New Roman" w:hAnsi="Times New Roman" w:cs="Times New Roman"/>
          <w:b/>
          <w:bCs/>
          <w:color w:val="000000"/>
          <w:kern w:val="0"/>
          <w:sz w:val="22"/>
          <w:szCs w:val="22"/>
          <w14:ligatures w14:val="none"/>
        </w:rPr>
      </w:pPr>
      <w:r w:rsidRPr="003B32F7">
        <w:rPr>
          <w:rFonts w:ascii="Times New Roman" w:eastAsia="Times New Roman" w:hAnsi="Times New Roman" w:cs="Times New Roman"/>
          <w:b/>
          <w:bCs/>
          <w:color w:val="000000"/>
          <w:kern w:val="0"/>
          <w:sz w:val="22"/>
          <w:szCs w:val="22"/>
          <w14:ligatures w14:val="none"/>
        </w:rPr>
        <w:t>Marketing, research</w:t>
      </w:r>
      <w:r w:rsidR="00C21A8B" w:rsidRPr="003B32F7">
        <w:rPr>
          <w:rFonts w:ascii="Times New Roman" w:eastAsia="Times New Roman" w:hAnsi="Times New Roman" w:cs="Times New Roman"/>
          <w:b/>
          <w:bCs/>
          <w:color w:val="000000"/>
          <w:kern w:val="0"/>
          <w:sz w:val="22"/>
          <w:szCs w:val="22"/>
          <w14:ligatures w14:val="none"/>
        </w:rPr>
        <w:t>,</w:t>
      </w:r>
      <w:r w:rsidRPr="003B32F7">
        <w:rPr>
          <w:rFonts w:ascii="Times New Roman" w:eastAsia="Times New Roman" w:hAnsi="Times New Roman" w:cs="Times New Roman"/>
          <w:b/>
          <w:bCs/>
          <w:color w:val="000000"/>
          <w:kern w:val="0"/>
          <w:sz w:val="22"/>
          <w:szCs w:val="22"/>
          <w14:ligatures w14:val="none"/>
        </w:rPr>
        <w:t xml:space="preserve"> and general expenses, as a percentage of net sales, for each forecast period </w:t>
      </w:r>
    </w:p>
    <w:p w14:paraId="771B12D3" w14:textId="3A50A0F2" w:rsidR="00A23F6B" w:rsidRPr="00E72A02" w:rsidRDefault="00A23F6B" w:rsidP="00E72A02">
      <w:pPr>
        <w:spacing w:line="240" w:lineRule="auto"/>
        <w:rPr>
          <w:rFonts w:ascii="Times New Roman" w:eastAsia="Times New Roman" w:hAnsi="Times New Roman" w:cs="Times New Roman"/>
          <w:b/>
          <w:bCs/>
          <w:color w:val="000000"/>
          <w:kern w:val="0"/>
          <w:sz w:val="22"/>
          <w:szCs w:val="22"/>
          <w14:ligatures w14:val="none"/>
        </w:rPr>
      </w:pPr>
      <w:r w:rsidRPr="00E72A02">
        <w:rPr>
          <w:rFonts w:ascii="Times New Roman" w:eastAsia="Times New Roman" w:hAnsi="Times New Roman" w:cs="Times New Roman"/>
          <w:b/>
          <w:bCs/>
          <w:color w:val="000000"/>
          <w:kern w:val="0"/>
          <w:sz w:val="22"/>
          <w:szCs w:val="22"/>
          <w14:ligatures w14:val="none"/>
        </w:rPr>
        <w:t xml:space="preserve">will be based on the 3-year historical </w:t>
      </w:r>
      <w:proofErr w:type="gramStart"/>
      <w:r w:rsidRPr="00E72A02">
        <w:rPr>
          <w:rFonts w:ascii="Times New Roman" w:eastAsia="Times New Roman" w:hAnsi="Times New Roman" w:cs="Times New Roman"/>
          <w:b/>
          <w:bCs/>
          <w:color w:val="000000"/>
          <w:kern w:val="0"/>
          <w:sz w:val="22"/>
          <w:szCs w:val="22"/>
          <w14:ligatures w14:val="none"/>
        </w:rPr>
        <w:t>average;</w:t>
      </w:r>
      <w:proofErr w:type="gramEnd"/>
    </w:p>
    <w:p w14:paraId="64F5ECBE" w14:textId="69F209DE" w:rsidR="0090374D" w:rsidRDefault="0090374D" w:rsidP="0090374D">
      <w:pPr>
        <w:spacing w:line="240" w:lineRule="auto"/>
        <w:rPr>
          <w:rFonts w:ascii="Times New Roman" w:eastAsia="Times New Roman" w:hAnsi="Times New Roman" w:cs="Times New Roman"/>
          <w:color w:val="000000"/>
          <w:kern w:val="0"/>
          <w:sz w:val="22"/>
          <w:szCs w:val="22"/>
          <w14:ligatures w14:val="none"/>
        </w:rPr>
      </w:pPr>
      <w:r w:rsidRPr="00722E83">
        <w:rPr>
          <w:rFonts w:ascii="Times New Roman" w:eastAsia="Times New Roman" w:hAnsi="Times New Roman" w:cs="Times New Roman"/>
          <w:color w:val="000000"/>
          <w:kern w:val="0"/>
          <w:sz w:val="22"/>
          <w:szCs w:val="22"/>
          <w14:ligatures w14:val="none"/>
        </w:rPr>
        <w:t xml:space="preserve">Avg. Marketing, research, and general expenses: </w:t>
      </w:r>
      <w:r w:rsidR="003008BA" w:rsidRPr="00722E83">
        <w:rPr>
          <w:rFonts w:ascii="Times New Roman" w:eastAsia="Times New Roman" w:hAnsi="Times New Roman" w:cs="Times New Roman"/>
          <w:color w:val="000000"/>
          <w:kern w:val="0"/>
          <w:sz w:val="22"/>
          <w:szCs w:val="22"/>
          <w14:ligatures w14:val="none"/>
        </w:rPr>
        <w:t>Marketing, research</w:t>
      </w:r>
      <w:r w:rsidR="00722E83">
        <w:rPr>
          <w:rFonts w:ascii="Times New Roman" w:eastAsia="Times New Roman" w:hAnsi="Times New Roman" w:cs="Times New Roman"/>
          <w:color w:val="000000"/>
          <w:kern w:val="0"/>
          <w:sz w:val="22"/>
          <w:szCs w:val="22"/>
          <w14:ligatures w14:val="none"/>
        </w:rPr>
        <w:t>,</w:t>
      </w:r>
      <w:r w:rsidR="003008BA" w:rsidRPr="00722E83">
        <w:rPr>
          <w:rFonts w:ascii="Times New Roman" w:eastAsia="Times New Roman" w:hAnsi="Times New Roman" w:cs="Times New Roman"/>
          <w:color w:val="000000"/>
          <w:kern w:val="0"/>
          <w:sz w:val="22"/>
          <w:szCs w:val="22"/>
          <w14:ligatures w14:val="none"/>
        </w:rPr>
        <w:t xml:space="preserve"> and general expenses / Net Sales</w:t>
      </w:r>
    </w:p>
    <w:p w14:paraId="7E5547B8" w14:textId="77777777" w:rsidR="0012138E" w:rsidRDefault="00722E83" w:rsidP="0090374D">
      <w:pPr>
        <w:spacing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2020 </w:t>
      </w:r>
      <w:r w:rsidRPr="00722E83">
        <w:rPr>
          <w:rFonts w:ascii="Times New Roman" w:eastAsia="Times New Roman" w:hAnsi="Times New Roman" w:cs="Times New Roman"/>
          <w:color w:val="000000"/>
          <w:kern w:val="0"/>
          <w:sz w:val="22"/>
          <w:szCs w:val="22"/>
          <w14:ligatures w14:val="none"/>
        </w:rPr>
        <w:t>Avg. Marketing, research, and general expenses</w:t>
      </w:r>
      <w:r>
        <w:rPr>
          <w:rFonts w:ascii="Times New Roman" w:eastAsia="Times New Roman" w:hAnsi="Times New Roman" w:cs="Times New Roman"/>
          <w:color w:val="000000"/>
          <w:kern w:val="0"/>
          <w:sz w:val="22"/>
          <w:szCs w:val="22"/>
          <w14:ligatures w14:val="none"/>
        </w:rPr>
        <w:t xml:space="preserve"> = </w:t>
      </w:r>
      <w:r w:rsidR="005C192D">
        <w:rPr>
          <w:rFonts w:ascii="Times New Roman" w:eastAsia="Times New Roman" w:hAnsi="Times New Roman" w:cs="Times New Roman"/>
          <w:color w:val="000000"/>
          <w:kern w:val="0"/>
          <w:sz w:val="22"/>
          <w:szCs w:val="22"/>
          <w14:ligatures w14:val="none"/>
        </w:rPr>
        <w:t xml:space="preserve">3,632 / </w:t>
      </w:r>
      <w:r w:rsidR="0012138E">
        <w:rPr>
          <w:rFonts w:ascii="Times New Roman" w:eastAsia="Times New Roman" w:hAnsi="Times New Roman" w:cs="Times New Roman"/>
          <w:color w:val="000000"/>
          <w:kern w:val="0"/>
          <w:sz w:val="22"/>
          <w:szCs w:val="22"/>
          <w14:ligatures w14:val="none"/>
        </w:rPr>
        <w:t>19,140 = 0.1898</w:t>
      </w:r>
    </w:p>
    <w:p w14:paraId="752A3AC9" w14:textId="41EBD88D" w:rsidR="00722E83" w:rsidRDefault="0012138E" w:rsidP="0090374D">
      <w:pPr>
        <w:spacing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2021</w:t>
      </w:r>
      <w:r w:rsidR="00722E83">
        <w:rPr>
          <w:rFonts w:ascii="Times New Roman" w:eastAsia="Times New Roman" w:hAnsi="Times New Roman" w:cs="Times New Roman"/>
          <w:color w:val="000000"/>
          <w:kern w:val="0"/>
          <w:sz w:val="22"/>
          <w:szCs w:val="22"/>
          <w14:ligatures w14:val="none"/>
        </w:rPr>
        <w:t xml:space="preserve"> </w:t>
      </w:r>
      <w:r w:rsidRPr="00722E83">
        <w:rPr>
          <w:rFonts w:ascii="Times New Roman" w:eastAsia="Times New Roman" w:hAnsi="Times New Roman" w:cs="Times New Roman"/>
          <w:color w:val="000000"/>
          <w:kern w:val="0"/>
          <w:sz w:val="22"/>
          <w:szCs w:val="22"/>
          <w14:ligatures w14:val="none"/>
        </w:rPr>
        <w:t>Avg. Marketing, research, and general expenses</w:t>
      </w:r>
      <w:r>
        <w:rPr>
          <w:rFonts w:ascii="Times New Roman" w:eastAsia="Times New Roman" w:hAnsi="Times New Roman" w:cs="Times New Roman"/>
          <w:color w:val="000000"/>
          <w:kern w:val="0"/>
          <w:sz w:val="22"/>
          <w:szCs w:val="22"/>
          <w14:ligatures w14:val="none"/>
        </w:rPr>
        <w:t xml:space="preserve"> = </w:t>
      </w:r>
      <w:r w:rsidR="00B518A5">
        <w:rPr>
          <w:rFonts w:ascii="Times New Roman" w:eastAsia="Times New Roman" w:hAnsi="Times New Roman" w:cs="Times New Roman"/>
          <w:color w:val="000000"/>
          <w:kern w:val="0"/>
          <w:sz w:val="22"/>
          <w:szCs w:val="22"/>
          <w14:ligatures w14:val="none"/>
        </w:rPr>
        <w:t xml:space="preserve">3,399 / 19,440 = </w:t>
      </w:r>
      <w:r w:rsidR="000F58C9">
        <w:rPr>
          <w:rFonts w:ascii="Times New Roman" w:eastAsia="Times New Roman" w:hAnsi="Times New Roman" w:cs="Times New Roman"/>
          <w:color w:val="000000"/>
          <w:kern w:val="0"/>
          <w:sz w:val="22"/>
          <w:szCs w:val="22"/>
          <w14:ligatures w14:val="none"/>
        </w:rPr>
        <w:t>0.1748</w:t>
      </w:r>
    </w:p>
    <w:p w14:paraId="085F94BB" w14:textId="69FE7DD4" w:rsidR="000F58C9" w:rsidRDefault="000F58C9" w:rsidP="0090374D">
      <w:pPr>
        <w:spacing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2022 </w:t>
      </w:r>
      <w:r w:rsidRPr="00722E83">
        <w:rPr>
          <w:rFonts w:ascii="Times New Roman" w:eastAsia="Times New Roman" w:hAnsi="Times New Roman" w:cs="Times New Roman"/>
          <w:color w:val="000000"/>
          <w:kern w:val="0"/>
          <w:sz w:val="22"/>
          <w:szCs w:val="22"/>
          <w14:ligatures w14:val="none"/>
        </w:rPr>
        <w:t>Avg. Marketing, research, and general expenses</w:t>
      </w:r>
      <w:r>
        <w:rPr>
          <w:rFonts w:ascii="Times New Roman" w:eastAsia="Times New Roman" w:hAnsi="Times New Roman" w:cs="Times New Roman"/>
          <w:color w:val="000000"/>
          <w:kern w:val="0"/>
          <w:sz w:val="22"/>
          <w:szCs w:val="22"/>
          <w14:ligatures w14:val="none"/>
        </w:rPr>
        <w:t xml:space="preserve"> = </w:t>
      </w:r>
      <w:r w:rsidR="00815358">
        <w:rPr>
          <w:rFonts w:ascii="Times New Roman" w:eastAsia="Times New Roman" w:hAnsi="Times New Roman" w:cs="Times New Roman"/>
          <w:color w:val="000000"/>
          <w:kern w:val="0"/>
          <w:sz w:val="22"/>
          <w:szCs w:val="22"/>
          <w14:ligatures w14:val="none"/>
        </w:rPr>
        <w:t>3.581 / 20,175 = 0.1775</w:t>
      </w:r>
    </w:p>
    <w:p w14:paraId="5DA298CC" w14:textId="77777777" w:rsidR="00D72C82" w:rsidRDefault="00D72C82" w:rsidP="0090374D">
      <w:pPr>
        <w:spacing w:line="240" w:lineRule="auto"/>
        <w:rPr>
          <w:rFonts w:ascii="Times New Roman" w:eastAsia="Times New Roman" w:hAnsi="Times New Roman" w:cs="Times New Roman"/>
          <w:color w:val="000000"/>
          <w:kern w:val="0"/>
          <w:sz w:val="22"/>
          <w:szCs w:val="22"/>
          <w14:ligatures w14:val="none"/>
        </w:rPr>
      </w:pPr>
    </w:p>
    <w:p w14:paraId="6646CA15" w14:textId="7F31A83C" w:rsidR="00D72C82" w:rsidRPr="00722E83" w:rsidRDefault="00D72C82" w:rsidP="0090374D">
      <w:pPr>
        <w:spacing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 years average</w:t>
      </w:r>
      <w:r w:rsidR="00E26480">
        <w:rPr>
          <w:rFonts w:ascii="Times New Roman" w:eastAsia="Times New Roman" w:hAnsi="Times New Roman" w:cs="Times New Roman"/>
          <w:color w:val="000000"/>
          <w:kern w:val="0"/>
          <w:sz w:val="22"/>
          <w:szCs w:val="22"/>
          <w14:ligatures w14:val="none"/>
        </w:rPr>
        <w:t xml:space="preserve"> = 0.1898 + 0.1748 + 0.1775 = </w:t>
      </w:r>
      <w:r w:rsidR="003071D9">
        <w:rPr>
          <w:rFonts w:ascii="Times New Roman" w:eastAsia="Times New Roman" w:hAnsi="Times New Roman" w:cs="Times New Roman"/>
          <w:color w:val="000000"/>
          <w:kern w:val="0"/>
          <w:sz w:val="22"/>
          <w:szCs w:val="22"/>
          <w14:ligatures w14:val="none"/>
        </w:rPr>
        <w:t>0.1807</w:t>
      </w:r>
      <w:r w:rsidR="00B00382">
        <w:rPr>
          <w:rFonts w:ascii="Times New Roman" w:eastAsia="Times New Roman" w:hAnsi="Times New Roman" w:cs="Times New Roman"/>
          <w:color w:val="000000"/>
          <w:kern w:val="0"/>
          <w:sz w:val="22"/>
          <w:szCs w:val="22"/>
          <w14:ligatures w14:val="none"/>
        </w:rPr>
        <w:t xml:space="preserve"> = 18.07 %</w:t>
      </w:r>
    </w:p>
    <w:p w14:paraId="6954E0E4" w14:textId="112D5C48" w:rsidR="00C01C56" w:rsidRDefault="00E26480" w:rsidP="00C01C56">
      <w:pPr>
        <w:spacing w:line="240" w:lineRule="auto"/>
        <w:rPr>
          <w:rFonts w:ascii="Times New Roman" w:eastAsia="Times New Roman" w:hAnsi="Times New Roman" w:cs="Times New Roman"/>
          <w:color w:val="000000"/>
          <w:kern w:val="0"/>
          <w:sz w:val="22"/>
          <w:szCs w:val="22"/>
          <w14:ligatures w14:val="none"/>
        </w:rPr>
      </w:pPr>
      <w:r w:rsidRPr="00E26480">
        <w:rPr>
          <w:rFonts w:ascii="Times New Roman" w:eastAsia="Times New Roman" w:hAnsi="Times New Roman" w:cs="Times New Roman"/>
          <w:noProof/>
          <w:color w:val="000000"/>
          <w:kern w:val="0"/>
          <w:sz w:val="22"/>
          <w:szCs w:val="22"/>
        </w:rPr>
        <mc:AlternateContent>
          <mc:Choice Requires="wps">
            <w:drawing>
              <wp:anchor distT="0" distB="0" distL="114300" distR="114300" simplePos="0" relativeHeight="251688960" behindDoc="0" locked="0" layoutInCell="1" allowOverlap="1" wp14:anchorId="44D5C227" wp14:editId="25848D6D">
                <wp:simplePos x="0" y="0"/>
                <wp:positionH relativeFrom="column">
                  <wp:posOffset>985838</wp:posOffset>
                </wp:positionH>
                <wp:positionV relativeFrom="paragraph">
                  <wp:posOffset>4128</wp:posOffset>
                </wp:positionV>
                <wp:extent cx="1428750" cy="0"/>
                <wp:effectExtent l="0" t="0" r="0" b="0"/>
                <wp:wrapNone/>
                <wp:docPr id="90152833" name="Straight Connector 16"/>
                <wp:cNvGraphicFramePr/>
                <a:graphic xmlns:a="http://schemas.openxmlformats.org/drawingml/2006/main">
                  <a:graphicData uri="http://schemas.microsoft.com/office/word/2010/wordprocessingShape">
                    <wps:wsp>
                      <wps:cNvCnPr/>
                      <wps:spPr>
                        <a:xfrm>
                          <a:off x="0" y="0"/>
                          <a:ext cx="1428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8D431" id="Straight Connector 16"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65pt,.35pt" to="190.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" strokecolor="black [3200]" strokeweight="1.5pt">
                <v:stroke joinstyle="miter"/>
              </v:line>
            </w:pict>
          </mc:Fallback>
        </mc:AlternateContent>
      </w:r>
      <w:r w:rsidRPr="00E26480">
        <w:rPr>
          <w:rFonts w:ascii="Times New Roman" w:eastAsia="Times New Roman" w:hAnsi="Times New Roman" w:cs="Times New Roman"/>
          <w:color w:val="000000"/>
          <w:kern w:val="0"/>
          <w:sz w:val="22"/>
          <w:szCs w:val="22"/>
          <w14:ligatures w14:val="none"/>
        </w:rPr>
        <w:t xml:space="preserve">                                                 3</w:t>
      </w:r>
    </w:p>
    <w:p w14:paraId="5EC4F7BC" w14:textId="2BB0A8F9" w:rsidR="003071D9" w:rsidRPr="005E7B44" w:rsidRDefault="00C666A8" w:rsidP="00C01C56">
      <w:pPr>
        <w:spacing w:line="240" w:lineRule="auto"/>
        <w:rPr>
          <w:rFonts w:ascii="Times New Roman" w:eastAsia="Times New Roman" w:hAnsi="Times New Roman" w:cs="Times New Roman"/>
          <w:b/>
          <w:bCs/>
          <w:color w:val="000000"/>
          <w:kern w:val="0"/>
          <w:sz w:val="22"/>
          <w:szCs w:val="22"/>
          <w14:ligatures w14:val="none"/>
        </w:rPr>
      </w:pPr>
      <w:r w:rsidRPr="005E7B44">
        <w:rPr>
          <w:rFonts w:ascii="Times New Roman" w:eastAsia="Times New Roman" w:hAnsi="Times New Roman" w:cs="Times New Roman"/>
          <w:b/>
          <w:bCs/>
          <w:color w:val="000000"/>
          <w:kern w:val="0"/>
          <w:sz w:val="22"/>
          <w:szCs w:val="22"/>
          <w14:ligatures w14:val="none"/>
        </w:rPr>
        <w:t xml:space="preserve">Marketing, research, and general expenses = </w:t>
      </w:r>
      <w:r w:rsidR="00B00382" w:rsidRPr="005E7B44">
        <w:rPr>
          <w:rFonts w:ascii="Times New Roman" w:eastAsia="Times New Roman" w:hAnsi="Times New Roman" w:cs="Times New Roman"/>
          <w:b/>
          <w:bCs/>
          <w:color w:val="000000"/>
          <w:kern w:val="0"/>
          <w:sz w:val="22"/>
          <w:szCs w:val="22"/>
          <w14:ligatures w14:val="none"/>
        </w:rPr>
        <w:t>Net Sales * 18.07% (0.1807)</w:t>
      </w:r>
    </w:p>
    <w:p w14:paraId="1706CC74" w14:textId="7F27F59D" w:rsidR="00627E43" w:rsidRPr="005E7B44" w:rsidRDefault="006000F8" w:rsidP="005E7B44">
      <w:pPr>
        <w:spacing w:line="240" w:lineRule="auto"/>
        <w:rPr>
          <w:rFonts w:ascii="Times New Roman" w:eastAsia="Times New Roman" w:hAnsi="Times New Roman" w:cs="Times New Roman"/>
          <w:color w:val="000000"/>
          <w:kern w:val="0"/>
          <w:sz w:val="22"/>
          <w:szCs w:val="22"/>
          <w14:ligatures w14:val="none"/>
        </w:rPr>
      </w:pPr>
      <w:r w:rsidRPr="00096700">
        <w:rPr>
          <w:rFonts w:ascii="Times New Roman" w:eastAsia="Times New Roman" w:hAnsi="Times New Roman" w:cs="Times New Roman"/>
          <w:color w:val="000000"/>
          <w:kern w:val="0"/>
          <w:sz w:val="22"/>
          <w:szCs w:val="22"/>
          <w14:ligatures w14:val="none"/>
        </w:rPr>
        <w:t xml:space="preserve">2023 </w:t>
      </w:r>
      <w:r w:rsidRPr="005E7B44">
        <w:rPr>
          <w:rFonts w:ascii="Times New Roman" w:eastAsia="Times New Roman" w:hAnsi="Times New Roman" w:cs="Times New Roman"/>
          <w:b/>
          <w:bCs/>
          <w:color w:val="000000"/>
          <w:kern w:val="0"/>
          <w:sz w:val="22"/>
          <w:szCs w:val="22"/>
          <w14:ligatures w14:val="none"/>
        </w:rPr>
        <w:t xml:space="preserve">= </w:t>
      </w:r>
      <w:r w:rsidRPr="005E7B44">
        <w:rPr>
          <w:rFonts w:ascii="Times New Roman" w:eastAsia="Times New Roman" w:hAnsi="Times New Roman" w:cs="Times New Roman"/>
          <w:color w:val="000000"/>
          <w:kern w:val="0"/>
          <w:sz w:val="22"/>
          <w:szCs w:val="22"/>
          <w14:ligatures w14:val="none"/>
        </w:rPr>
        <w:t xml:space="preserve">20,659.2000 * 0.1807 = </w:t>
      </w:r>
      <w:r w:rsidR="00627E43" w:rsidRPr="005E7B44">
        <w:rPr>
          <w:rFonts w:ascii="Times New Roman" w:eastAsia="Times New Roman" w:hAnsi="Times New Roman" w:cs="Times New Roman"/>
          <w:color w:val="000000"/>
          <w:kern w:val="0"/>
          <w:sz w:val="22"/>
          <w:szCs w:val="22"/>
          <w14:ligatures w14:val="none"/>
        </w:rPr>
        <w:t>3733.1329</w:t>
      </w:r>
    </w:p>
    <w:p w14:paraId="5746AA04" w14:textId="4DB43A7A" w:rsidR="005E7B44" w:rsidRPr="005E7B44" w:rsidRDefault="006000F8" w:rsidP="005E7B44">
      <w:pPr>
        <w:spacing w:line="240" w:lineRule="auto"/>
        <w:rPr>
          <w:rFonts w:ascii="Times New Roman" w:eastAsia="Times New Roman" w:hAnsi="Times New Roman" w:cs="Times New Roman"/>
          <w:color w:val="000000"/>
          <w:kern w:val="0"/>
          <w:sz w:val="22"/>
          <w:szCs w:val="22"/>
          <w14:ligatures w14:val="none"/>
        </w:rPr>
      </w:pPr>
      <w:r w:rsidRPr="005E7B44">
        <w:rPr>
          <w:rFonts w:ascii="Times New Roman" w:eastAsia="Times New Roman" w:hAnsi="Times New Roman" w:cs="Times New Roman"/>
          <w:color w:val="000000"/>
          <w:kern w:val="0"/>
          <w:sz w:val="22"/>
          <w:szCs w:val="22"/>
          <w14:ligatures w14:val="none"/>
        </w:rPr>
        <w:t>2024 = 21,196.3392 * 0.1807 =</w:t>
      </w:r>
      <w:r w:rsidR="00AC6FC0" w:rsidRPr="005E7B44">
        <w:rPr>
          <w:rFonts w:ascii="Times New Roman" w:eastAsia="Times New Roman" w:hAnsi="Times New Roman" w:cs="Times New Roman"/>
          <w:color w:val="000000"/>
          <w:kern w:val="0"/>
          <w:sz w:val="22"/>
          <w:szCs w:val="22"/>
          <w14:ligatures w14:val="none"/>
        </w:rPr>
        <w:t xml:space="preserve"> </w:t>
      </w:r>
      <w:r w:rsidR="005E7B44" w:rsidRPr="005E7B44">
        <w:rPr>
          <w:rFonts w:ascii="Times New Roman" w:eastAsia="Times New Roman" w:hAnsi="Times New Roman" w:cs="Times New Roman"/>
          <w:color w:val="000000"/>
          <w:kern w:val="0"/>
          <w:sz w:val="22"/>
          <w:szCs w:val="22"/>
          <w14:ligatures w14:val="none"/>
        </w:rPr>
        <w:t>3830.1944</w:t>
      </w:r>
    </w:p>
    <w:p w14:paraId="718E282A" w14:textId="26E7A6B3" w:rsidR="005E7B44" w:rsidRPr="005E7B44" w:rsidRDefault="006000F8" w:rsidP="005E7B44">
      <w:pPr>
        <w:spacing w:line="240" w:lineRule="auto"/>
        <w:rPr>
          <w:rFonts w:ascii="Times New Roman" w:eastAsia="Times New Roman" w:hAnsi="Times New Roman" w:cs="Times New Roman"/>
          <w:color w:val="000000"/>
          <w:kern w:val="0"/>
          <w:sz w:val="22"/>
          <w:szCs w:val="22"/>
          <w14:ligatures w14:val="none"/>
        </w:rPr>
      </w:pPr>
      <w:r w:rsidRPr="005E7B44">
        <w:rPr>
          <w:rFonts w:ascii="Times New Roman" w:eastAsia="Times New Roman" w:hAnsi="Times New Roman" w:cs="Times New Roman"/>
          <w:color w:val="000000"/>
          <w:kern w:val="0"/>
          <w:sz w:val="22"/>
          <w:szCs w:val="22"/>
          <w14:ligatures w14:val="none"/>
        </w:rPr>
        <w:t>2025 = 21,811.0330 * 0.1807 =</w:t>
      </w:r>
      <w:r w:rsidR="005E7B44" w:rsidRPr="005E7B44">
        <w:rPr>
          <w:rFonts w:ascii="Times New Roman" w:eastAsia="Times New Roman" w:hAnsi="Times New Roman" w:cs="Times New Roman"/>
          <w:color w:val="000000"/>
          <w:kern w:val="0"/>
          <w:sz w:val="22"/>
          <w:szCs w:val="22"/>
          <w14:ligatures w14:val="none"/>
        </w:rPr>
        <w:t xml:space="preserve"> 3941.2700</w:t>
      </w:r>
    </w:p>
    <w:p w14:paraId="08E5ABE1" w14:textId="166DB5FF" w:rsidR="006000F8" w:rsidRDefault="006000F8" w:rsidP="00C01C56">
      <w:pPr>
        <w:spacing w:line="240" w:lineRule="auto"/>
        <w:rPr>
          <w:rFonts w:ascii="Times New Roman" w:eastAsia="Times New Roman" w:hAnsi="Times New Roman" w:cs="Times New Roman"/>
          <w:color w:val="000000"/>
          <w:kern w:val="0"/>
          <w:sz w:val="22"/>
          <w:szCs w:val="22"/>
          <w14:ligatures w14:val="none"/>
        </w:rPr>
      </w:pPr>
    </w:p>
    <w:p w14:paraId="26380400" w14:textId="77777777" w:rsidR="00CE50C4" w:rsidRPr="00A33E3A" w:rsidRDefault="00CE50C4" w:rsidP="00CE50C4">
      <w:pPr>
        <w:autoSpaceDE w:val="0"/>
        <w:autoSpaceDN w:val="0"/>
        <w:adjustRightInd w:val="0"/>
        <w:spacing w:line="240" w:lineRule="auto"/>
        <w:rPr>
          <w:rFonts w:ascii="Times New Roman" w:hAnsi="Times New Roman" w:cs="Times New Roman"/>
          <w:b/>
          <w:bCs/>
          <w:kern w:val="0"/>
          <w:sz w:val="22"/>
          <w:szCs w:val="22"/>
        </w:rPr>
      </w:pPr>
      <w:r w:rsidRPr="00A33E3A">
        <w:rPr>
          <w:rFonts w:ascii="Times New Roman" w:hAnsi="Times New Roman" w:cs="Times New Roman"/>
          <w:b/>
          <w:bCs/>
          <w:kern w:val="0"/>
          <w:sz w:val="22"/>
          <w:szCs w:val="22"/>
        </w:rPr>
        <w:t>Operating Profit = Gross Profit - Operating Expenses</w:t>
      </w:r>
    </w:p>
    <w:p w14:paraId="4DFE27ED" w14:textId="77777777" w:rsidR="00CE50C4" w:rsidRPr="00445163" w:rsidRDefault="00CE50C4" w:rsidP="00CE50C4">
      <w:pPr>
        <w:spacing w:line="240" w:lineRule="auto"/>
        <w:rPr>
          <w:rFonts w:ascii="Times New Roman" w:eastAsia="Times New Roman" w:hAnsi="Times New Roman" w:cs="Times New Roman"/>
          <w:color w:val="000000"/>
          <w:kern w:val="0"/>
          <w:sz w:val="22"/>
          <w:szCs w:val="22"/>
          <w14:ligatures w14:val="none"/>
        </w:rPr>
      </w:pPr>
      <w:r w:rsidRPr="00065715">
        <w:rPr>
          <w:rFonts w:ascii="Times New Roman" w:hAnsi="Times New Roman" w:cs="Times New Roman"/>
          <w:kern w:val="0"/>
          <w:sz w:val="22"/>
          <w:szCs w:val="22"/>
        </w:rPr>
        <w:t xml:space="preserve">2023 Operating Profit = </w:t>
      </w:r>
      <w:r w:rsidRPr="00065715">
        <w:rPr>
          <w:rFonts w:ascii="Times New Roman" w:eastAsia="Times New Roman" w:hAnsi="Times New Roman" w:cs="Times New Roman"/>
          <w:color w:val="000000"/>
          <w:kern w:val="0"/>
          <w:sz w:val="22"/>
          <w:szCs w:val="22"/>
          <w14:ligatures w14:val="none"/>
        </w:rPr>
        <w:t xml:space="preserve">6415.7722 - 3733.1329 = </w:t>
      </w:r>
      <w:r w:rsidRPr="00445163">
        <w:rPr>
          <w:rFonts w:ascii="Times New Roman" w:eastAsia="Times New Roman" w:hAnsi="Times New Roman" w:cs="Times New Roman"/>
          <w:color w:val="000000"/>
          <w:kern w:val="0"/>
          <w:sz w:val="22"/>
          <w:szCs w:val="22"/>
          <w14:ligatures w14:val="none"/>
        </w:rPr>
        <w:t>2682.6392</w:t>
      </w:r>
    </w:p>
    <w:p w14:paraId="2A4E8438" w14:textId="77777777" w:rsidR="00CE50C4" w:rsidRPr="00445163" w:rsidRDefault="00CE50C4" w:rsidP="00CE50C4">
      <w:pPr>
        <w:spacing w:line="240" w:lineRule="auto"/>
        <w:rPr>
          <w:rFonts w:ascii="Times New Roman" w:eastAsia="Times New Roman" w:hAnsi="Times New Roman" w:cs="Times New Roman"/>
          <w:color w:val="000000"/>
          <w:kern w:val="0"/>
          <w:sz w:val="22"/>
          <w:szCs w:val="22"/>
          <w14:ligatures w14:val="none"/>
        </w:rPr>
      </w:pPr>
      <w:r w:rsidRPr="00445163">
        <w:rPr>
          <w:rFonts w:ascii="Times New Roman" w:hAnsi="Times New Roman" w:cs="Times New Roman"/>
          <w:kern w:val="0"/>
          <w:sz w:val="22"/>
          <w:szCs w:val="22"/>
        </w:rPr>
        <w:t xml:space="preserve">2024 Operating Profit = </w:t>
      </w:r>
      <w:r w:rsidRPr="00445163">
        <w:rPr>
          <w:rFonts w:ascii="Times New Roman" w:eastAsia="Times New Roman" w:hAnsi="Times New Roman" w:cs="Times New Roman"/>
          <w:color w:val="000000"/>
          <w:kern w:val="0"/>
          <w:sz w:val="22"/>
          <w:szCs w:val="22"/>
          <w14:ligatures w14:val="none"/>
        </w:rPr>
        <w:t>6631.3338 - 3830.1944 = 2801.1394</w:t>
      </w:r>
    </w:p>
    <w:p w14:paraId="21331902" w14:textId="77777777" w:rsidR="00CE50C4" w:rsidRPr="00445163" w:rsidRDefault="00CE50C4" w:rsidP="00CE50C4">
      <w:pPr>
        <w:spacing w:line="240" w:lineRule="auto"/>
        <w:rPr>
          <w:rFonts w:ascii="Times New Roman" w:eastAsia="Times New Roman" w:hAnsi="Times New Roman" w:cs="Times New Roman"/>
          <w:color w:val="000000"/>
          <w:kern w:val="0"/>
          <w:sz w:val="22"/>
          <w:szCs w:val="22"/>
          <w14:ligatures w14:val="none"/>
        </w:rPr>
      </w:pPr>
      <w:r w:rsidRPr="00445163">
        <w:rPr>
          <w:rFonts w:ascii="Times New Roman" w:hAnsi="Times New Roman" w:cs="Times New Roman"/>
          <w:kern w:val="0"/>
          <w:sz w:val="22"/>
          <w:szCs w:val="22"/>
        </w:rPr>
        <w:t xml:space="preserve">2025 Operating Profit = </w:t>
      </w:r>
      <w:r w:rsidRPr="00445163">
        <w:rPr>
          <w:rFonts w:ascii="Times New Roman" w:eastAsia="Times New Roman" w:hAnsi="Times New Roman" w:cs="Times New Roman"/>
          <w:color w:val="000000"/>
          <w:kern w:val="0"/>
          <w:sz w:val="22"/>
          <w:szCs w:val="22"/>
          <w14:ligatures w14:val="none"/>
        </w:rPr>
        <w:t>6873.8079 - 3941.2700 = 2932.5379</w:t>
      </w:r>
    </w:p>
    <w:p w14:paraId="44B31BA3" w14:textId="77777777" w:rsidR="00CE50C4" w:rsidRDefault="00CE50C4" w:rsidP="00C01C56">
      <w:pPr>
        <w:spacing w:line="240" w:lineRule="auto"/>
        <w:rPr>
          <w:rFonts w:ascii="Times New Roman" w:eastAsia="Times New Roman" w:hAnsi="Times New Roman" w:cs="Times New Roman"/>
          <w:color w:val="000000"/>
          <w:kern w:val="0"/>
          <w:sz w:val="22"/>
          <w:szCs w:val="22"/>
          <w14:ligatures w14:val="none"/>
        </w:rPr>
      </w:pPr>
    </w:p>
    <w:p w14:paraId="0B4A30D1" w14:textId="77777777" w:rsidR="0050505A" w:rsidRPr="003B32F7" w:rsidRDefault="00E72A02" w:rsidP="003B32F7">
      <w:pPr>
        <w:autoSpaceDE w:val="0"/>
        <w:autoSpaceDN w:val="0"/>
        <w:adjustRightInd w:val="0"/>
        <w:spacing w:line="240" w:lineRule="auto"/>
        <w:rPr>
          <w:rFonts w:ascii="Times New Roman" w:hAnsi="Times New Roman" w:cs="Times New Roman"/>
          <w:b/>
          <w:bCs/>
          <w:kern w:val="0"/>
          <w:sz w:val="22"/>
          <w:szCs w:val="22"/>
        </w:rPr>
      </w:pPr>
      <w:r w:rsidRPr="003B32F7">
        <w:rPr>
          <w:rFonts w:ascii="Times New Roman" w:hAnsi="Times New Roman" w:cs="Times New Roman"/>
          <w:b/>
          <w:bCs/>
          <w:kern w:val="0"/>
          <w:sz w:val="22"/>
          <w:szCs w:val="22"/>
        </w:rPr>
        <w:t>Restructure and other nonoperating expense items are expected to be $35.0 million in 2023,</w:t>
      </w:r>
    </w:p>
    <w:p w14:paraId="1991E961" w14:textId="3D128A23" w:rsidR="003001D4" w:rsidRPr="0050505A" w:rsidRDefault="00E72A02" w:rsidP="0050505A">
      <w:pPr>
        <w:autoSpaceDE w:val="0"/>
        <w:autoSpaceDN w:val="0"/>
        <w:adjustRightInd w:val="0"/>
        <w:spacing w:line="240" w:lineRule="auto"/>
        <w:rPr>
          <w:rFonts w:ascii="Times New Roman" w:hAnsi="Times New Roman" w:cs="Times New Roman"/>
          <w:b/>
          <w:bCs/>
          <w:kern w:val="0"/>
          <w:sz w:val="22"/>
          <w:szCs w:val="22"/>
        </w:rPr>
      </w:pPr>
      <w:r w:rsidRPr="0050505A">
        <w:rPr>
          <w:rFonts w:ascii="Times New Roman" w:hAnsi="Times New Roman" w:cs="Times New Roman"/>
          <w:b/>
          <w:bCs/>
          <w:kern w:val="0"/>
          <w:sz w:val="22"/>
          <w:szCs w:val="22"/>
        </w:rPr>
        <w:t xml:space="preserve"> $40.0</w:t>
      </w:r>
      <w:r w:rsidR="005D30B0" w:rsidRPr="0050505A">
        <w:rPr>
          <w:rFonts w:ascii="Times New Roman" w:hAnsi="Times New Roman" w:cs="Times New Roman"/>
          <w:b/>
          <w:bCs/>
          <w:kern w:val="0"/>
          <w:sz w:val="22"/>
          <w:szCs w:val="22"/>
        </w:rPr>
        <w:t xml:space="preserve"> </w:t>
      </w:r>
      <w:r w:rsidRPr="0050505A">
        <w:rPr>
          <w:rFonts w:ascii="Times New Roman" w:hAnsi="Times New Roman" w:cs="Times New Roman"/>
          <w:b/>
          <w:bCs/>
          <w:kern w:val="0"/>
          <w:sz w:val="22"/>
          <w:szCs w:val="22"/>
        </w:rPr>
        <w:t>million in 2024, and $36.0 in 2025 (all non-cash</w:t>
      </w:r>
      <w:proofErr w:type="gramStart"/>
      <w:r w:rsidRPr="0050505A">
        <w:rPr>
          <w:rFonts w:ascii="Times New Roman" w:hAnsi="Times New Roman" w:cs="Times New Roman"/>
          <w:b/>
          <w:bCs/>
          <w:kern w:val="0"/>
          <w:sz w:val="22"/>
          <w:szCs w:val="22"/>
        </w:rPr>
        <w:t>);</w:t>
      </w:r>
      <w:proofErr w:type="gramEnd"/>
    </w:p>
    <w:p w14:paraId="658A5D73" w14:textId="0FE3D947" w:rsidR="00AB10F9" w:rsidRPr="005D30B0" w:rsidRDefault="00AB10F9" w:rsidP="00E72A02">
      <w:pPr>
        <w:autoSpaceDE w:val="0"/>
        <w:autoSpaceDN w:val="0"/>
        <w:adjustRightInd w:val="0"/>
        <w:spacing w:line="240" w:lineRule="auto"/>
        <w:rPr>
          <w:rFonts w:ascii="Times New Roman" w:hAnsi="Times New Roman" w:cs="Times New Roman"/>
          <w:kern w:val="0"/>
          <w:sz w:val="22"/>
          <w:szCs w:val="22"/>
        </w:rPr>
      </w:pPr>
      <w:r w:rsidRPr="005D30B0">
        <w:rPr>
          <w:rFonts w:ascii="Times New Roman" w:hAnsi="Times New Roman" w:cs="Times New Roman"/>
          <w:kern w:val="0"/>
          <w:sz w:val="22"/>
          <w:szCs w:val="22"/>
        </w:rPr>
        <w:t>2023</w:t>
      </w:r>
      <w:r w:rsidR="00A50FEE" w:rsidRPr="005D30B0">
        <w:rPr>
          <w:rFonts w:ascii="Times New Roman" w:hAnsi="Times New Roman" w:cs="Times New Roman"/>
          <w:kern w:val="0"/>
          <w:sz w:val="22"/>
          <w:szCs w:val="22"/>
        </w:rPr>
        <w:t xml:space="preserve"> Restructure and other nonoperating expense = 35.0000</w:t>
      </w:r>
    </w:p>
    <w:p w14:paraId="050FFDB3" w14:textId="02568A84" w:rsidR="00A50FEE" w:rsidRPr="005D30B0" w:rsidRDefault="005D30B0" w:rsidP="00E72A02">
      <w:pPr>
        <w:autoSpaceDE w:val="0"/>
        <w:autoSpaceDN w:val="0"/>
        <w:adjustRightInd w:val="0"/>
        <w:spacing w:line="240" w:lineRule="auto"/>
        <w:rPr>
          <w:rFonts w:ascii="Times New Roman" w:hAnsi="Times New Roman" w:cs="Times New Roman"/>
          <w:kern w:val="0"/>
          <w:sz w:val="22"/>
          <w:szCs w:val="22"/>
        </w:rPr>
      </w:pPr>
      <w:r w:rsidRPr="005D30B0">
        <w:rPr>
          <w:rFonts w:ascii="Times New Roman" w:hAnsi="Times New Roman" w:cs="Times New Roman"/>
          <w:kern w:val="0"/>
          <w:sz w:val="22"/>
          <w:szCs w:val="22"/>
        </w:rPr>
        <w:t xml:space="preserve">2024 </w:t>
      </w:r>
      <w:r w:rsidR="00A50FEE" w:rsidRPr="005D30B0">
        <w:rPr>
          <w:rFonts w:ascii="Times New Roman" w:hAnsi="Times New Roman" w:cs="Times New Roman"/>
          <w:kern w:val="0"/>
          <w:sz w:val="22"/>
          <w:szCs w:val="22"/>
        </w:rPr>
        <w:t>Restructure and other nonoperating expense = 40.0000</w:t>
      </w:r>
    </w:p>
    <w:p w14:paraId="597359AC" w14:textId="271018B2" w:rsidR="00A50FEE" w:rsidRDefault="005D30B0" w:rsidP="00E72A02">
      <w:pPr>
        <w:autoSpaceDE w:val="0"/>
        <w:autoSpaceDN w:val="0"/>
        <w:adjustRightInd w:val="0"/>
        <w:spacing w:line="240" w:lineRule="auto"/>
        <w:rPr>
          <w:rFonts w:ascii="Times New Roman" w:hAnsi="Times New Roman" w:cs="Times New Roman"/>
          <w:kern w:val="0"/>
          <w:sz w:val="22"/>
          <w:szCs w:val="22"/>
        </w:rPr>
      </w:pPr>
      <w:r w:rsidRPr="005D30B0">
        <w:rPr>
          <w:rFonts w:ascii="Times New Roman" w:hAnsi="Times New Roman" w:cs="Times New Roman"/>
          <w:kern w:val="0"/>
          <w:sz w:val="22"/>
          <w:szCs w:val="22"/>
        </w:rPr>
        <w:t xml:space="preserve">2025 </w:t>
      </w:r>
      <w:r w:rsidR="00A50FEE" w:rsidRPr="005D30B0">
        <w:rPr>
          <w:rFonts w:ascii="Times New Roman" w:hAnsi="Times New Roman" w:cs="Times New Roman"/>
          <w:kern w:val="0"/>
          <w:sz w:val="22"/>
          <w:szCs w:val="22"/>
        </w:rPr>
        <w:t xml:space="preserve">Restructure and other nonoperating expense = </w:t>
      </w:r>
      <w:r w:rsidRPr="005D30B0">
        <w:rPr>
          <w:rFonts w:ascii="Times New Roman" w:hAnsi="Times New Roman" w:cs="Times New Roman"/>
          <w:kern w:val="0"/>
          <w:sz w:val="22"/>
          <w:szCs w:val="22"/>
        </w:rPr>
        <w:t>36.0000</w:t>
      </w:r>
    </w:p>
    <w:p w14:paraId="5B204257" w14:textId="77777777" w:rsidR="00B86DED" w:rsidRDefault="00B86DED" w:rsidP="00E72A02">
      <w:pPr>
        <w:autoSpaceDE w:val="0"/>
        <w:autoSpaceDN w:val="0"/>
        <w:adjustRightInd w:val="0"/>
        <w:spacing w:line="240" w:lineRule="auto"/>
        <w:rPr>
          <w:rFonts w:ascii="Times New Roman" w:hAnsi="Times New Roman" w:cs="Times New Roman"/>
          <w:kern w:val="0"/>
          <w:sz w:val="22"/>
          <w:szCs w:val="22"/>
        </w:rPr>
      </w:pPr>
    </w:p>
    <w:p w14:paraId="164BBEB6" w14:textId="77777777" w:rsidR="007245E3" w:rsidRPr="003B32F7" w:rsidRDefault="00A51F32" w:rsidP="003B32F7">
      <w:pPr>
        <w:autoSpaceDE w:val="0"/>
        <w:autoSpaceDN w:val="0"/>
        <w:adjustRightInd w:val="0"/>
        <w:spacing w:line="240" w:lineRule="auto"/>
        <w:rPr>
          <w:rFonts w:ascii="Times New Roman" w:eastAsia="Times New Roman" w:hAnsi="Times New Roman" w:cs="Times New Roman"/>
          <w:b/>
          <w:bCs/>
          <w:color w:val="000000"/>
          <w:kern w:val="0"/>
          <w:sz w:val="22"/>
          <w:szCs w:val="22"/>
          <w14:ligatures w14:val="none"/>
        </w:rPr>
      </w:pPr>
      <w:r w:rsidRPr="003B32F7">
        <w:rPr>
          <w:rFonts w:ascii="Times New Roman" w:hAnsi="Times New Roman" w:cs="Times New Roman"/>
          <w:b/>
          <w:bCs/>
          <w:kern w:val="0"/>
          <w:sz w:val="22"/>
          <w:szCs w:val="22"/>
        </w:rPr>
        <w:t>Interest expense is projected to increase 0.7% each forecast period, using interest</w:t>
      </w:r>
      <w:r w:rsidR="007245E3" w:rsidRPr="003B32F7">
        <w:rPr>
          <w:rFonts w:ascii="Times New Roman" w:hAnsi="Times New Roman" w:cs="Times New Roman"/>
          <w:b/>
          <w:bCs/>
          <w:kern w:val="0"/>
          <w:sz w:val="22"/>
          <w:szCs w:val="22"/>
        </w:rPr>
        <w:t xml:space="preserve"> </w:t>
      </w:r>
      <w:r w:rsidRPr="003B32F7">
        <w:rPr>
          <w:rFonts w:ascii="Times New Roman" w:hAnsi="Times New Roman" w:cs="Times New Roman"/>
          <w:b/>
          <w:bCs/>
          <w:kern w:val="0"/>
          <w:sz w:val="22"/>
          <w:szCs w:val="22"/>
        </w:rPr>
        <w:t xml:space="preserve">expense in </w:t>
      </w:r>
    </w:p>
    <w:p w14:paraId="11ED7B77" w14:textId="4D2B6EF0" w:rsidR="00A51F32" w:rsidRPr="007245E3" w:rsidRDefault="00A51F32" w:rsidP="007245E3">
      <w:pPr>
        <w:autoSpaceDE w:val="0"/>
        <w:autoSpaceDN w:val="0"/>
        <w:adjustRightInd w:val="0"/>
        <w:spacing w:line="240" w:lineRule="auto"/>
        <w:rPr>
          <w:rFonts w:ascii="Times New Roman" w:eastAsia="Times New Roman" w:hAnsi="Times New Roman" w:cs="Times New Roman"/>
          <w:b/>
          <w:bCs/>
          <w:color w:val="000000"/>
          <w:kern w:val="0"/>
          <w:sz w:val="22"/>
          <w:szCs w:val="22"/>
          <w14:ligatures w14:val="none"/>
        </w:rPr>
      </w:pPr>
      <w:r w:rsidRPr="007245E3">
        <w:rPr>
          <w:rFonts w:ascii="Times New Roman" w:hAnsi="Times New Roman" w:cs="Times New Roman"/>
          <w:b/>
          <w:bCs/>
          <w:kern w:val="0"/>
          <w:sz w:val="22"/>
          <w:szCs w:val="22"/>
        </w:rPr>
        <w:t xml:space="preserve">2022 </w:t>
      </w:r>
      <w:proofErr w:type="gramStart"/>
      <w:r w:rsidRPr="007245E3">
        <w:rPr>
          <w:rFonts w:ascii="Times New Roman" w:hAnsi="Times New Roman" w:cs="Times New Roman"/>
          <w:b/>
          <w:bCs/>
          <w:kern w:val="0"/>
          <w:sz w:val="22"/>
          <w:szCs w:val="22"/>
        </w:rPr>
        <w:t>as</w:t>
      </w:r>
      <w:proofErr w:type="gramEnd"/>
      <w:r w:rsidRPr="007245E3">
        <w:rPr>
          <w:rFonts w:ascii="Times New Roman" w:hAnsi="Times New Roman" w:cs="Times New Roman"/>
          <w:b/>
          <w:bCs/>
          <w:kern w:val="0"/>
          <w:sz w:val="22"/>
          <w:szCs w:val="22"/>
        </w:rPr>
        <w:t xml:space="preserve"> the base </w:t>
      </w:r>
      <w:proofErr w:type="gramStart"/>
      <w:r w:rsidRPr="007245E3">
        <w:rPr>
          <w:rFonts w:ascii="Times New Roman" w:hAnsi="Times New Roman" w:cs="Times New Roman"/>
          <w:b/>
          <w:bCs/>
          <w:kern w:val="0"/>
          <w:sz w:val="22"/>
          <w:szCs w:val="22"/>
        </w:rPr>
        <w:t>year;</w:t>
      </w:r>
      <w:proofErr w:type="gramEnd"/>
    </w:p>
    <w:p w14:paraId="306A5903" w14:textId="04372E41" w:rsidR="003071D9" w:rsidRDefault="004A6E8B" w:rsidP="00C01C56">
      <w:pPr>
        <w:spacing w:line="240" w:lineRule="auto"/>
        <w:rPr>
          <w:rFonts w:ascii="Times New Roman" w:eastAsia="Times New Roman" w:hAnsi="Times New Roman" w:cs="Times New Roman"/>
          <w:color w:val="000000"/>
          <w:kern w:val="0"/>
          <w:sz w:val="22"/>
          <w:szCs w:val="22"/>
          <w14:ligatures w14:val="none"/>
        </w:rPr>
      </w:pPr>
      <w:r w:rsidRPr="007245E3">
        <w:rPr>
          <w:rFonts w:ascii="Times New Roman" w:eastAsia="Times New Roman" w:hAnsi="Times New Roman" w:cs="Times New Roman"/>
          <w:color w:val="000000"/>
          <w:kern w:val="0"/>
          <w:sz w:val="22"/>
          <w:szCs w:val="22"/>
          <w14:ligatures w14:val="none"/>
        </w:rPr>
        <w:t>Base year interest expense (2022) = 282 (Increase 0.7% annually)</w:t>
      </w:r>
    </w:p>
    <w:p w14:paraId="22132D9D" w14:textId="729DB973" w:rsidR="007245E3" w:rsidRDefault="009B230A" w:rsidP="007245E3">
      <w:pPr>
        <w:spacing w:line="240" w:lineRule="auto"/>
        <w:rPr>
          <w:rFonts w:ascii="Times New Roman" w:eastAsia="Times New Roman" w:hAnsi="Times New Roman" w:cs="Times New Roman"/>
          <w:color w:val="000000"/>
          <w:kern w:val="0"/>
          <w:sz w:val="22"/>
          <w:szCs w:val="22"/>
          <w14:ligatures w14:val="none"/>
        </w:rPr>
      </w:pPr>
      <w:r w:rsidRPr="007245E3">
        <w:rPr>
          <w:rFonts w:ascii="Times New Roman" w:eastAsia="Times New Roman" w:hAnsi="Times New Roman" w:cs="Times New Roman"/>
          <w:color w:val="000000"/>
          <w:kern w:val="0"/>
          <w:sz w:val="22"/>
          <w:szCs w:val="22"/>
          <w14:ligatures w14:val="none"/>
        </w:rPr>
        <w:t xml:space="preserve">2023 </w:t>
      </w:r>
      <w:r w:rsidRPr="007245E3">
        <w:rPr>
          <w:rFonts w:ascii="Times New Roman" w:hAnsi="Times New Roman" w:cs="Times New Roman"/>
          <w:kern w:val="0"/>
          <w:sz w:val="22"/>
          <w:szCs w:val="22"/>
        </w:rPr>
        <w:t>Interest expense =282</w:t>
      </w:r>
      <w:r w:rsidR="00B802E4">
        <w:rPr>
          <w:rFonts w:ascii="Times New Roman" w:hAnsi="Times New Roman" w:cs="Times New Roman"/>
          <w:kern w:val="0"/>
          <w:sz w:val="22"/>
          <w:szCs w:val="22"/>
        </w:rPr>
        <w:t>.0000</w:t>
      </w:r>
      <w:r w:rsidRPr="007245E3">
        <w:rPr>
          <w:rFonts w:ascii="Times New Roman" w:hAnsi="Times New Roman" w:cs="Times New Roman"/>
          <w:kern w:val="0"/>
          <w:sz w:val="22"/>
          <w:szCs w:val="22"/>
        </w:rPr>
        <w:t xml:space="preserve"> * 1.007 = </w:t>
      </w:r>
      <w:r w:rsidR="00397A10" w:rsidRPr="007245E3">
        <w:rPr>
          <w:rFonts w:ascii="Times New Roman" w:eastAsia="Times New Roman" w:hAnsi="Times New Roman" w:cs="Times New Roman"/>
          <w:color w:val="000000"/>
          <w:kern w:val="0"/>
          <w:sz w:val="22"/>
          <w:szCs w:val="22"/>
          <w14:ligatures w14:val="none"/>
        </w:rPr>
        <w:t>283.9740</w:t>
      </w:r>
    </w:p>
    <w:p w14:paraId="406A4459" w14:textId="580E7E5A" w:rsidR="00194ABA" w:rsidRPr="007245E3" w:rsidRDefault="007245E3" w:rsidP="007245E3">
      <w:pPr>
        <w:spacing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2024 </w:t>
      </w:r>
      <w:r w:rsidR="009B230A" w:rsidRPr="007245E3">
        <w:rPr>
          <w:rFonts w:ascii="Times New Roman" w:hAnsi="Times New Roman" w:cs="Times New Roman"/>
          <w:kern w:val="0"/>
          <w:sz w:val="22"/>
          <w:szCs w:val="22"/>
        </w:rPr>
        <w:t xml:space="preserve">Interest expense </w:t>
      </w:r>
      <w:r w:rsidR="00397A10" w:rsidRPr="007245E3">
        <w:rPr>
          <w:rFonts w:ascii="Times New Roman" w:hAnsi="Times New Roman" w:cs="Times New Roman"/>
          <w:kern w:val="0"/>
          <w:sz w:val="22"/>
          <w:szCs w:val="22"/>
        </w:rPr>
        <w:t xml:space="preserve">= </w:t>
      </w:r>
      <w:r w:rsidR="00397A10" w:rsidRPr="007245E3">
        <w:rPr>
          <w:rFonts w:ascii="Times New Roman" w:eastAsia="Times New Roman" w:hAnsi="Times New Roman" w:cs="Times New Roman"/>
          <w:color w:val="000000"/>
          <w:kern w:val="0"/>
          <w:sz w:val="22"/>
          <w:szCs w:val="22"/>
          <w14:ligatures w14:val="none"/>
        </w:rPr>
        <w:t xml:space="preserve">283.9740 * 1.007 = </w:t>
      </w:r>
      <w:r w:rsidR="00194ABA" w:rsidRPr="007245E3">
        <w:rPr>
          <w:rFonts w:ascii="Times New Roman" w:eastAsia="Times New Roman" w:hAnsi="Times New Roman" w:cs="Times New Roman"/>
          <w:color w:val="000000"/>
          <w:kern w:val="0"/>
          <w:sz w:val="22"/>
          <w:szCs w:val="22"/>
          <w14:ligatures w14:val="none"/>
        </w:rPr>
        <w:t>285.9618</w:t>
      </w:r>
    </w:p>
    <w:p w14:paraId="617B5D2F" w14:textId="65579278" w:rsidR="00194ABA" w:rsidRPr="007245E3" w:rsidRDefault="007245E3" w:rsidP="009C7E10">
      <w:pPr>
        <w:spacing w:after="240" w:line="240" w:lineRule="auto"/>
        <w:rPr>
          <w:rFonts w:ascii="Times New Roman" w:eastAsia="Times New Roman" w:hAnsi="Times New Roman" w:cs="Times New Roman"/>
          <w:color w:val="000000"/>
          <w:kern w:val="0"/>
          <w:sz w:val="22"/>
          <w:szCs w:val="22"/>
          <w14:ligatures w14:val="none"/>
        </w:rPr>
      </w:pPr>
      <w:r>
        <w:rPr>
          <w:rFonts w:ascii="Times New Roman" w:hAnsi="Times New Roman" w:cs="Times New Roman"/>
          <w:kern w:val="0"/>
          <w:sz w:val="22"/>
          <w:szCs w:val="22"/>
        </w:rPr>
        <w:t xml:space="preserve">2025 </w:t>
      </w:r>
      <w:r w:rsidR="009B230A" w:rsidRPr="007245E3">
        <w:rPr>
          <w:rFonts w:ascii="Times New Roman" w:hAnsi="Times New Roman" w:cs="Times New Roman"/>
          <w:kern w:val="0"/>
          <w:sz w:val="22"/>
          <w:szCs w:val="22"/>
        </w:rPr>
        <w:t xml:space="preserve">Interest expense </w:t>
      </w:r>
      <w:r w:rsidR="00194ABA" w:rsidRPr="007245E3">
        <w:rPr>
          <w:rFonts w:ascii="Times New Roman" w:hAnsi="Times New Roman" w:cs="Times New Roman"/>
          <w:kern w:val="0"/>
          <w:sz w:val="22"/>
          <w:szCs w:val="22"/>
        </w:rPr>
        <w:t xml:space="preserve">= </w:t>
      </w:r>
      <w:r w:rsidR="00194ABA" w:rsidRPr="007245E3">
        <w:rPr>
          <w:rFonts w:ascii="Times New Roman" w:eastAsia="Times New Roman" w:hAnsi="Times New Roman" w:cs="Times New Roman"/>
          <w:color w:val="000000"/>
          <w:kern w:val="0"/>
          <w:sz w:val="22"/>
          <w:szCs w:val="22"/>
          <w14:ligatures w14:val="none"/>
        </w:rPr>
        <w:t>285.9618 * 1.007 = 287.9636</w:t>
      </w:r>
    </w:p>
    <w:p w14:paraId="763E1539" w14:textId="77777777" w:rsidR="009C7E10" w:rsidRPr="003B32F7" w:rsidRDefault="00693804" w:rsidP="003B32F7">
      <w:pPr>
        <w:autoSpaceDE w:val="0"/>
        <w:autoSpaceDN w:val="0"/>
        <w:adjustRightInd w:val="0"/>
        <w:spacing w:line="240" w:lineRule="auto"/>
        <w:rPr>
          <w:rFonts w:ascii="Times New Roman" w:eastAsia="Times New Roman" w:hAnsi="Times New Roman" w:cs="Times New Roman"/>
          <w:b/>
          <w:bCs/>
          <w:color w:val="000000"/>
          <w:kern w:val="0"/>
          <w:sz w:val="22"/>
          <w:szCs w:val="22"/>
          <w14:ligatures w14:val="none"/>
        </w:rPr>
      </w:pPr>
      <w:r w:rsidRPr="003B32F7">
        <w:rPr>
          <w:rFonts w:ascii="Times New Roman" w:hAnsi="Times New Roman" w:cs="Times New Roman"/>
          <w:b/>
          <w:bCs/>
          <w:kern w:val="0"/>
          <w:sz w:val="22"/>
          <w:szCs w:val="22"/>
        </w:rPr>
        <w:t>Other operating income (expense) is forecasted to be ($37.0 million) in 2023,</w:t>
      </w:r>
      <w:r w:rsidR="009C7E10" w:rsidRPr="003B32F7">
        <w:rPr>
          <w:rFonts w:ascii="Times New Roman" w:hAnsi="Times New Roman" w:cs="Times New Roman"/>
          <w:b/>
          <w:bCs/>
          <w:kern w:val="0"/>
          <w:sz w:val="22"/>
          <w:szCs w:val="22"/>
        </w:rPr>
        <w:t xml:space="preserve"> </w:t>
      </w:r>
      <w:r w:rsidRPr="003B32F7">
        <w:rPr>
          <w:rFonts w:ascii="Times New Roman" w:hAnsi="Times New Roman" w:cs="Times New Roman"/>
          <w:b/>
          <w:bCs/>
          <w:kern w:val="0"/>
          <w:sz w:val="22"/>
          <w:szCs w:val="22"/>
        </w:rPr>
        <w:t xml:space="preserve">$44.0 million in </w:t>
      </w:r>
    </w:p>
    <w:p w14:paraId="13747E89" w14:textId="7263B5B0" w:rsidR="00693804" w:rsidRPr="009C7E10" w:rsidRDefault="00693804" w:rsidP="009C7E10">
      <w:pPr>
        <w:autoSpaceDE w:val="0"/>
        <w:autoSpaceDN w:val="0"/>
        <w:adjustRightInd w:val="0"/>
        <w:spacing w:line="240" w:lineRule="auto"/>
        <w:rPr>
          <w:rFonts w:ascii="Times New Roman" w:eastAsia="Times New Roman" w:hAnsi="Times New Roman" w:cs="Times New Roman"/>
          <w:b/>
          <w:bCs/>
          <w:color w:val="000000"/>
          <w:kern w:val="0"/>
          <w:sz w:val="22"/>
          <w:szCs w:val="22"/>
          <w14:ligatures w14:val="none"/>
        </w:rPr>
      </w:pPr>
      <w:r w:rsidRPr="009C7E10">
        <w:rPr>
          <w:rFonts w:ascii="Times New Roman" w:hAnsi="Times New Roman" w:cs="Times New Roman"/>
          <w:b/>
          <w:bCs/>
          <w:kern w:val="0"/>
          <w:sz w:val="22"/>
          <w:szCs w:val="22"/>
        </w:rPr>
        <w:t xml:space="preserve">2024 and ($68.0 million) in </w:t>
      </w:r>
      <w:proofErr w:type="gramStart"/>
      <w:r w:rsidRPr="009C7E10">
        <w:rPr>
          <w:rFonts w:ascii="Times New Roman" w:hAnsi="Times New Roman" w:cs="Times New Roman"/>
          <w:b/>
          <w:bCs/>
          <w:kern w:val="0"/>
          <w:sz w:val="22"/>
          <w:szCs w:val="22"/>
        </w:rPr>
        <w:t>2025;</w:t>
      </w:r>
      <w:proofErr w:type="gramEnd"/>
    </w:p>
    <w:p w14:paraId="615EF03C" w14:textId="74962CE1" w:rsidR="00693804" w:rsidRPr="009C7E10" w:rsidRDefault="00693804" w:rsidP="009C7E10">
      <w:pPr>
        <w:spacing w:line="240" w:lineRule="auto"/>
        <w:rPr>
          <w:rFonts w:ascii="Times New Roman" w:eastAsia="Times New Roman" w:hAnsi="Times New Roman" w:cs="Times New Roman"/>
          <w:color w:val="000000"/>
          <w:kern w:val="0"/>
          <w:sz w:val="22"/>
          <w:szCs w:val="22"/>
          <w14:ligatures w14:val="none"/>
        </w:rPr>
      </w:pPr>
      <w:r w:rsidRPr="009C7E10">
        <w:rPr>
          <w:rFonts w:ascii="Times New Roman" w:eastAsia="Times New Roman" w:hAnsi="Times New Roman" w:cs="Times New Roman"/>
          <w:color w:val="000000"/>
          <w:kern w:val="0"/>
          <w:sz w:val="22"/>
          <w:szCs w:val="22"/>
          <w14:ligatures w14:val="none"/>
        </w:rPr>
        <w:lastRenderedPageBreak/>
        <w:t>2023</w:t>
      </w:r>
      <w:r w:rsidR="009C7E10">
        <w:rPr>
          <w:rFonts w:ascii="Times New Roman" w:eastAsia="Times New Roman" w:hAnsi="Times New Roman" w:cs="Times New Roman"/>
          <w:color w:val="000000"/>
          <w:kern w:val="0"/>
          <w:sz w:val="22"/>
          <w:szCs w:val="22"/>
          <w14:ligatures w14:val="none"/>
        </w:rPr>
        <w:t xml:space="preserve"> </w:t>
      </w:r>
      <w:r w:rsidRPr="009C7E10">
        <w:rPr>
          <w:rFonts w:ascii="Times New Roman" w:hAnsi="Times New Roman" w:cs="Times New Roman"/>
          <w:kern w:val="0"/>
          <w:sz w:val="22"/>
          <w:szCs w:val="22"/>
        </w:rPr>
        <w:t xml:space="preserve">Other operating income (expense) = </w:t>
      </w:r>
      <w:r w:rsidR="009C7E10" w:rsidRPr="009C7E10">
        <w:rPr>
          <w:rFonts w:ascii="Times New Roman" w:hAnsi="Times New Roman" w:cs="Times New Roman"/>
          <w:kern w:val="0"/>
          <w:sz w:val="22"/>
          <w:szCs w:val="22"/>
        </w:rPr>
        <w:t>(37.0000)</w:t>
      </w:r>
    </w:p>
    <w:p w14:paraId="0668AF4B" w14:textId="4044AE2C" w:rsidR="00693804" w:rsidRPr="009C7E10" w:rsidRDefault="00693804" w:rsidP="009C7E10">
      <w:pPr>
        <w:spacing w:line="240" w:lineRule="auto"/>
        <w:rPr>
          <w:rFonts w:ascii="Times New Roman" w:eastAsia="Times New Roman" w:hAnsi="Times New Roman" w:cs="Times New Roman"/>
          <w:color w:val="000000"/>
          <w:kern w:val="0"/>
          <w:sz w:val="22"/>
          <w:szCs w:val="22"/>
          <w14:ligatures w14:val="none"/>
        </w:rPr>
      </w:pPr>
      <w:r w:rsidRPr="009C7E10">
        <w:rPr>
          <w:rFonts w:ascii="Times New Roman" w:eastAsia="Times New Roman" w:hAnsi="Times New Roman" w:cs="Times New Roman"/>
          <w:color w:val="000000"/>
          <w:kern w:val="0"/>
          <w:sz w:val="22"/>
          <w:szCs w:val="22"/>
          <w14:ligatures w14:val="none"/>
        </w:rPr>
        <w:t>2024</w:t>
      </w:r>
      <w:r w:rsidR="009C7E10">
        <w:rPr>
          <w:rFonts w:ascii="Times New Roman" w:eastAsia="Times New Roman" w:hAnsi="Times New Roman" w:cs="Times New Roman"/>
          <w:color w:val="000000"/>
          <w:kern w:val="0"/>
          <w:sz w:val="22"/>
          <w:szCs w:val="22"/>
          <w14:ligatures w14:val="none"/>
        </w:rPr>
        <w:t xml:space="preserve"> </w:t>
      </w:r>
      <w:r w:rsidRPr="009C7E10">
        <w:rPr>
          <w:rFonts w:ascii="Times New Roman" w:hAnsi="Times New Roman" w:cs="Times New Roman"/>
          <w:kern w:val="0"/>
          <w:sz w:val="22"/>
          <w:szCs w:val="22"/>
        </w:rPr>
        <w:t xml:space="preserve">Other operating income (expense) </w:t>
      </w:r>
      <w:r w:rsidR="009C7E10" w:rsidRPr="009C7E10">
        <w:rPr>
          <w:rFonts w:ascii="Times New Roman" w:hAnsi="Times New Roman" w:cs="Times New Roman"/>
          <w:kern w:val="0"/>
          <w:sz w:val="22"/>
          <w:szCs w:val="22"/>
        </w:rPr>
        <w:t>= 44.0000</w:t>
      </w:r>
    </w:p>
    <w:p w14:paraId="146C0672" w14:textId="67D34C0E" w:rsidR="00693804" w:rsidRDefault="00693804" w:rsidP="009C7E10">
      <w:pPr>
        <w:spacing w:line="240" w:lineRule="auto"/>
        <w:rPr>
          <w:rFonts w:ascii="Times New Roman" w:hAnsi="Times New Roman" w:cs="Times New Roman"/>
          <w:kern w:val="0"/>
          <w:sz w:val="22"/>
          <w:szCs w:val="22"/>
        </w:rPr>
      </w:pPr>
      <w:r w:rsidRPr="009C7E10">
        <w:rPr>
          <w:rFonts w:ascii="Times New Roman" w:eastAsia="Times New Roman" w:hAnsi="Times New Roman" w:cs="Times New Roman"/>
          <w:color w:val="000000"/>
          <w:kern w:val="0"/>
          <w:sz w:val="22"/>
          <w:szCs w:val="22"/>
          <w14:ligatures w14:val="none"/>
        </w:rPr>
        <w:t xml:space="preserve">2025 </w:t>
      </w:r>
      <w:r w:rsidRPr="009C7E10">
        <w:rPr>
          <w:rFonts w:ascii="Times New Roman" w:hAnsi="Times New Roman" w:cs="Times New Roman"/>
          <w:kern w:val="0"/>
          <w:sz w:val="22"/>
          <w:szCs w:val="22"/>
        </w:rPr>
        <w:t xml:space="preserve">Other operating income (expense) </w:t>
      </w:r>
      <w:r w:rsidR="009C7E10" w:rsidRPr="009C7E10">
        <w:rPr>
          <w:rFonts w:ascii="Times New Roman" w:hAnsi="Times New Roman" w:cs="Times New Roman"/>
          <w:kern w:val="0"/>
          <w:sz w:val="22"/>
          <w:szCs w:val="22"/>
        </w:rPr>
        <w:t>= (68.0000)</w:t>
      </w:r>
    </w:p>
    <w:p w14:paraId="02EE30CB" w14:textId="77777777" w:rsidR="00550561" w:rsidRDefault="00550561" w:rsidP="009C7E10">
      <w:pPr>
        <w:spacing w:line="240" w:lineRule="auto"/>
        <w:rPr>
          <w:rFonts w:ascii="Times New Roman" w:hAnsi="Times New Roman" w:cs="Times New Roman"/>
          <w:kern w:val="0"/>
          <w:sz w:val="22"/>
          <w:szCs w:val="22"/>
        </w:rPr>
      </w:pPr>
    </w:p>
    <w:p w14:paraId="312947A5" w14:textId="68287A61" w:rsidR="00C12E3F" w:rsidRDefault="00C12E3F" w:rsidP="009C7E10">
      <w:pPr>
        <w:spacing w:line="240" w:lineRule="auto"/>
        <w:rPr>
          <w:rFonts w:ascii="Times New Roman" w:hAnsi="Times New Roman" w:cs="Times New Roman"/>
          <w:b/>
          <w:bCs/>
          <w:kern w:val="0"/>
          <w:sz w:val="22"/>
          <w:szCs w:val="22"/>
        </w:rPr>
      </w:pPr>
      <w:r w:rsidRPr="0066348A">
        <w:rPr>
          <w:rFonts w:ascii="Times New Roman" w:hAnsi="Times New Roman" w:cs="Times New Roman"/>
          <w:b/>
          <w:bCs/>
          <w:kern w:val="0"/>
          <w:sz w:val="22"/>
          <w:szCs w:val="22"/>
        </w:rPr>
        <w:t>Earnings Before Tax (EBT)</w:t>
      </w:r>
      <w:r w:rsidR="00CB7677" w:rsidRPr="0066348A">
        <w:rPr>
          <w:rFonts w:ascii="Times New Roman" w:hAnsi="Times New Roman" w:cs="Times New Roman"/>
          <w:b/>
          <w:bCs/>
          <w:kern w:val="0"/>
          <w:sz w:val="22"/>
          <w:szCs w:val="22"/>
        </w:rPr>
        <w:t xml:space="preserve"> = Operating Profit – Restructure – Interest + Other Operating Income</w:t>
      </w:r>
    </w:p>
    <w:p w14:paraId="33E07F43" w14:textId="7D627326" w:rsidR="0066348A" w:rsidRPr="0066348A" w:rsidRDefault="0066348A" w:rsidP="009C7E10">
      <w:pPr>
        <w:spacing w:line="240" w:lineRule="auto"/>
        <w:rPr>
          <w:rFonts w:ascii="Times New Roman" w:hAnsi="Times New Roman" w:cs="Times New Roman"/>
          <w:kern w:val="0"/>
          <w:sz w:val="22"/>
          <w:szCs w:val="22"/>
        </w:rPr>
      </w:pPr>
      <w:r w:rsidRPr="0066348A">
        <w:rPr>
          <w:rFonts w:ascii="Times New Roman" w:hAnsi="Times New Roman" w:cs="Times New Roman"/>
          <w:kern w:val="0"/>
          <w:sz w:val="22"/>
          <w:szCs w:val="22"/>
        </w:rPr>
        <w:t>2023 EBT</w:t>
      </w:r>
      <w:r w:rsidR="00DD5BF0">
        <w:rPr>
          <w:rFonts w:ascii="Times New Roman" w:hAnsi="Times New Roman" w:cs="Times New Roman"/>
          <w:kern w:val="0"/>
          <w:sz w:val="22"/>
          <w:szCs w:val="22"/>
        </w:rPr>
        <w:t xml:space="preserve"> = </w:t>
      </w:r>
      <w:r w:rsidR="00DD5BF0" w:rsidRPr="00445163">
        <w:rPr>
          <w:rFonts w:ascii="Times New Roman" w:eastAsia="Times New Roman" w:hAnsi="Times New Roman" w:cs="Times New Roman"/>
          <w:color w:val="000000"/>
          <w:kern w:val="0"/>
          <w:sz w:val="22"/>
          <w:szCs w:val="22"/>
          <w14:ligatures w14:val="none"/>
        </w:rPr>
        <w:t>2682.6392</w:t>
      </w:r>
      <w:r w:rsidR="00E72E3A">
        <w:rPr>
          <w:rFonts w:ascii="Times New Roman" w:eastAsia="Times New Roman" w:hAnsi="Times New Roman" w:cs="Times New Roman"/>
          <w:color w:val="000000"/>
          <w:kern w:val="0"/>
          <w:sz w:val="22"/>
          <w:szCs w:val="22"/>
          <w14:ligatures w14:val="none"/>
        </w:rPr>
        <w:t xml:space="preserve"> - </w:t>
      </w:r>
      <w:r w:rsidR="00E72E3A" w:rsidRPr="005D30B0">
        <w:rPr>
          <w:rFonts w:ascii="Times New Roman" w:hAnsi="Times New Roman" w:cs="Times New Roman"/>
          <w:kern w:val="0"/>
          <w:sz w:val="22"/>
          <w:szCs w:val="22"/>
        </w:rPr>
        <w:t>35.0000</w:t>
      </w:r>
      <w:r w:rsidR="00E72E3A">
        <w:rPr>
          <w:rFonts w:ascii="Times New Roman" w:hAnsi="Times New Roman" w:cs="Times New Roman"/>
          <w:kern w:val="0"/>
          <w:sz w:val="22"/>
          <w:szCs w:val="22"/>
        </w:rPr>
        <w:t xml:space="preserve"> - </w:t>
      </w:r>
      <w:r w:rsidR="00E72E3A" w:rsidRPr="007245E3">
        <w:rPr>
          <w:rFonts w:ascii="Times New Roman" w:eastAsia="Times New Roman" w:hAnsi="Times New Roman" w:cs="Times New Roman"/>
          <w:color w:val="000000"/>
          <w:kern w:val="0"/>
          <w:sz w:val="22"/>
          <w:szCs w:val="22"/>
          <w14:ligatures w14:val="none"/>
        </w:rPr>
        <w:t>283.9740</w:t>
      </w:r>
      <w:r w:rsidR="00E72E3A">
        <w:rPr>
          <w:rFonts w:ascii="Times New Roman" w:eastAsia="Times New Roman" w:hAnsi="Times New Roman" w:cs="Times New Roman"/>
          <w:color w:val="000000"/>
          <w:kern w:val="0"/>
          <w:sz w:val="22"/>
          <w:szCs w:val="22"/>
          <w14:ligatures w14:val="none"/>
        </w:rPr>
        <w:t xml:space="preserve"> </w:t>
      </w:r>
      <w:r w:rsidR="009820C3">
        <w:rPr>
          <w:rFonts w:ascii="Times New Roman" w:eastAsia="Times New Roman" w:hAnsi="Times New Roman" w:cs="Times New Roman"/>
          <w:color w:val="000000"/>
          <w:kern w:val="0"/>
          <w:sz w:val="22"/>
          <w:szCs w:val="22"/>
          <w14:ligatures w14:val="none"/>
        </w:rPr>
        <w:t xml:space="preserve">- </w:t>
      </w:r>
      <w:r w:rsidR="009820C3" w:rsidRPr="009C7E10">
        <w:rPr>
          <w:rFonts w:ascii="Times New Roman" w:hAnsi="Times New Roman" w:cs="Times New Roman"/>
          <w:kern w:val="0"/>
          <w:sz w:val="22"/>
          <w:szCs w:val="22"/>
        </w:rPr>
        <w:t>37.0000</w:t>
      </w:r>
      <w:r w:rsidR="00D9576F">
        <w:rPr>
          <w:rFonts w:ascii="Times New Roman" w:hAnsi="Times New Roman" w:cs="Times New Roman"/>
          <w:kern w:val="0"/>
          <w:sz w:val="22"/>
          <w:szCs w:val="22"/>
        </w:rPr>
        <w:t xml:space="preserve"> = </w:t>
      </w:r>
      <w:r w:rsidR="00D9576F" w:rsidRPr="00E47E53">
        <w:rPr>
          <w:rFonts w:ascii="Times New Roman" w:eastAsia="Times New Roman" w:hAnsi="Times New Roman" w:cs="Times New Roman"/>
          <w:color w:val="000000"/>
          <w:kern w:val="0"/>
          <w:sz w:val="22"/>
          <w:szCs w:val="22"/>
          <w14:ligatures w14:val="none"/>
        </w:rPr>
        <w:t xml:space="preserve">2326.6652 </w:t>
      </w:r>
    </w:p>
    <w:p w14:paraId="12768CB9" w14:textId="465264EA" w:rsidR="0066348A" w:rsidRPr="0066348A" w:rsidRDefault="0066348A" w:rsidP="009C7E10">
      <w:pPr>
        <w:spacing w:line="240" w:lineRule="auto"/>
        <w:rPr>
          <w:rFonts w:ascii="Times New Roman" w:hAnsi="Times New Roman" w:cs="Times New Roman"/>
          <w:kern w:val="0"/>
          <w:sz w:val="22"/>
          <w:szCs w:val="22"/>
        </w:rPr>
      </w:pPr>
      <w:r w:rsidRPr="0066348A">
        <w:rPr>
          <w:rFonts w:ascii="Times New Roman" w:hAnsi="Times New Roman" w:cs="Times New Roman"/>
          <w:kern w:val="0"/>
          <w:sz w:val="22"/>
          <w:szCs w:val="22"/>
        </w:rPr>
        <w:t>2024 EBT</w:t>
      </w:r>
      <w:r w:rsidR="00DD5BF0">
        <w:rPr>
          <w:rFonts w:ascii="Times New Roman" w:hAnsi="Times New Roman" w:cs="Times New Roman"/>
          <w:kern w:val="0"/>
          <w:sz w:val="22"/>
          <w:szCs w:val="22"/>
        </w:rPr>
        <w:t xml:space="preserve"> = </w:t>
      </w:r>
      <w:r w:rsidR="00DD5BF0" w:rsidRPr="00445163">
        <w:rPr>
          <w:rFonts w:ascii="Times New Roman" w:eastAsia="Times New Roman" w:hAnsi="Times New Roman" w:cs="Times New Roman"/>
          <w:color w:val="000000"/>
          <w:kern w:val="0"/>
          <w:sz w:val="22"/>
          <w:szCs w:val="22"/>
          <w14:ligatures w14:val="none"/>
        </w:rPr>
        <w:t>2801.1394</w:t>
      </w:r>
      <w:r w:rsidR="00E72E3A">
        <w:rPr>
          <w:rFonts w:ascii="Times New Roman" w:eastAsia="Times New Roman" w:hAnsi="Times New Roman" w:cs="Times New Roman"/>
          <w:color w:val="000000"/>
          <w:kern w:val="0"/>
          <w:sz w:val="22"/>
          <w:szCs w:val="22"/>
          <w14:ligatures w14:val="none"/>
        </w:rPr>
        <w:t xml:space="preserve"> - </w:t>
      </w:r>
      <w:r w:rsidR="00E72E3A" w:rsidRPr="005D30B0">
        <w:rPr>
          <w:rFonts w:ascii="Times New Roman" w:hAnsi="Times New Roman" w:cs="Times New Roman"/>
          <w:kern w:val="0"/>
          <w:sz w:val="22"/>
          <w:szCs w:val="22"/>
        </w:rPr>
        <w:t>40.0000</w:t>
      </w:r>
      <w:r w:rsidR="00E72E3A">
        <w:rPr>
          <w:rFonts w:ascii="Times New Roman" w:hAnsi="Times New Roman" w:cs="Times New Roman"/>
          <w:kern w:val="0"/>
          <w:sz w:val="22"/>
          <w:szCs w:val="22"/>
        </w:rPr>
        <w:t xml:space="preserve"> - </w:t>
      </w:r>
      <w:r w:rsidR="00E72E3A" w:rsidRPr="007245E3">
        <w:rPr>
          <w:rFonts w:ascii="Times New Roman" w:eastAsia="Times New Roman" w:hAnsi="Times New Roman" w:cs="Times New Roman"/>
          <w:color w:val="000000"/>
          <w:kern w:val="0"/>
          <w:sz w:val="22"/>
          <w:szCs w:val="22"/>
          <w14:ligatures w14:val="none"/>
        </w:rPr>
        <w:t>285.9618</w:t>
      </w:r>
      <w:r w:rsidR="009820C3">
        <w:rPr>
          <w:rFonts w:ascii="Times New Roman" w:eastAsia="Times New Roman" w:hAnsi="Times New Roman" w:cs="Times New Roman"/>
          <w:color w:val="000000"/>
          <w:kern w:val="0"/>
          <w:sz w:val="22"/>
          <w:szCs w:val="22"/>
          <w14:ligatures w14:val="none"/>
        </w:rPr>
        <w:t xml:space="preserve"> + </w:t>
      </w:r>
      <w:r w:rsidR="009820C3" w:rsidRPr="009C7E10">
        <w:rPr>
          <w:rFonts w:ascii="Times New Roman" w:hAnsi="Times New Roman" w:cs="Times New Roman"/>
          <w:kern w:val="0"/>
          <w:sz w:val="22"/>
          <w:szCs w:val="22"/>
        </w:rPr>
        <w:t>44.0000</w:t>
      </w:r>
      <w:r w:rsidR="00D9576F">
        <w:rPr>
          <w:rFonts w:ascii="Times New Roman" w:hAnsi="Times New Roman" w:cs="Times New Roman"/>
          <w:kern w:val="0"/>
          <w:sz w:val="22"/>
          <w:szCs w:val="22"/>
        </w:rPr>
        <w:t xml:space="preserve"> = </w:t>
      </w:r>
      <w:r w:rsidR="00D9576F" w:rsidRPr="00E47E53">
        <w:rPr>
          <w:rFonts w:ascii="Times New Roman" w:eastAsia="Times New Roman" w:hAnsi="Times New Roman" w:cs="Times New Roman"/>
          <w:color w:val="000000"/>
          <w:kern w:val="0"/>
          <w:sz w:val="22"/>
          <w:szCs w:val="22"/>
          <w14:ligatures w14:val="none"/>
        </w:rPr>
        <w:t xml:space="preserve">2519.1776 </w:t>
      </w:r>
    </w:p>
    <w:p w14:paraId="5C9AAA08" w14:textId="2AD8EAEA" w:rsidR="0066348A" w:rsidRPr="0066348A" w:rsidRDefault="0066348A" w:rsidP="009C7E10">
      <w:pPr>
        <w:spacing w:line="240" w:lineRule="auto"/>
        <w:rPr>
          <w:rFonts w:ascii="Times New Roman" w:hAnsi="Times New Roman" w:cs="Times New Roman"/>
          <w:b/>
          <w:bCs/>
          <w:kern w:val="0"/>
          <w:sz w:val="22"/>
          <w:szCs w:val="22"/>
        </w:rPr>
      </w:pPr>
      <w:r w:rsidRPr="0066348A">
        <w:rPr>
          <w:rFonts w:ascii="Times New Roman" w:hAnsi="Times New Roman" w:cs="Times New Roman"/>
          <w:kern w:val="0"/>
          <w:sz w:val="22"/>
          <w:szCs w:val="22"/>
        </w:rPr>
        <w:t>2025 EBT</w:t>
      </w:r>
      <w:r w:rsidR="00DD5BF0">
        <w:rPr>
          <w:rFonts w:ascii="Times New Roman" w:hAnsi="Times New Roman" w:cs="Times New Roman"/>
          <w:kern w:val="0"/>
          <w:sz w:val="22"/>
          <w:szCs w:val="22"/>
        </w:rPr>
        <w:t xml:space="preserve"> = </w:t>
      </w:r>
      <w:r w:rsidR="00DD5BF0" w:rsidRPr="00445163">
        <w:rPr>
          <w:rFonts w:ascii="Times New Roman" w:eastAsia="Times New Roman" w:hAnsi="Times New Roman" w:cs="Times New Roman"/>
          <w:color w:val="000000"/>
          <w:kern w:val="0"/>
          <w:sz w:val="22"/>
          <w:szCs w:val="22"/>
          <w14:ligatures w14:val="none"/>
        </w:rPr>
        <w:t>2932.5379</w:t>
      </w:r>
      <w:r w:rsidR="00E72E3A">
        <w:rPr>
          <w:rFonts w:ascii="Times New Roman" w:eastAsia="Times New Roman" w:hAnsi="Times New Roman" w:cs="Times New Roman"/>
          <w:color w:val="000000"/>
          <w:kern w:val="0"/>
          <w:sz w:val="22"/>
          <w:szCs w:val="22"/>
          <w14:ligatures w14:val="none"/>
        </w:rPr>
        <w:t xml:space="preserve"> - </w:t>
      </w:r>
      <w:r w:rsidR="00E72E3A" w:rsidRPr="005D30B0">
        <w:rPr>
          <w:rFonts w:ascii="Times New Roman" w:hAnsi="Times New Roman" w:cs="Times New Roman"/>
          <w:kern w:val="0"/>
          <w:sz w:val="22"/>
          <w:szCs w:val="22"/>
        </w:rPr>
        <w:t>36.0000</w:t>
      </w:r>
      <w:r w:rsidR="00E72E3A">
        <w:rPr>
          <w:rFonts w:ascii="Times New Roman" w:hAnsi="Times New Roman" w:cs="Times New Roman"/>
          <w:kern w:val="0"/>
          <w:sz w:val="22"/>
          <w:szCs w:val="22"/>
        </w:rPr>
        <w:t xml:space="preserve"> - </w:t>
      </w:r>
      <w:r w:rsidR="00E72E3A" w:rsidRPr="007245E3">
        <w:rPr>
          <w:rFonts w:ascii="Times New Roman" w:eastAsia="Times New Roman" w:hAnsi="Times New Roman" w:cs="Times New Roman"/>
          <w:color w:val="000000"/>
          <w:kern w:val="0"/>
          <w:sz w:val="22"/>
          <w:szCs w:val="22"/>
          <w14:ligatures w14:val="none"/>
        </w:rPr>
        <w:t>287.9636</w:t>
      </w:r>
      <w:r w:rsidR="009820C3">
        <w:rPr>
          <w:rFonts w:ascii="Times New Roman" w:eastAsia="Times New Roman" w:hAnsi="Times New Roman" w:cs="Times New Roman"/>
          <w:color w:val="000000"/>
          <w:kern w:val="0"/>
          <w:sz w:val="22"/>
          <w:szCs w:val="22"/>
          <w14:ligatures w14:val="none"/>
        </w:rPr>
        <w:t xml:space="preserve"> - </w:t>
      </w:r>
      <w:r w:rsidR="009820C3" w:rsidRPr="009C7E10">
        <w:rPr>
          <w:rFonts w:ascii="Times New Roman" w:hAnsi="Times New Roman" w:cs="Times New Roman"/>
          <w:kern w:val="0"/>
          <w:sz w:val="22"/>
          <w:szCs w:val="22"/>
        </w:rPr>
        <w:t>68.0000</w:t>
      </w:r>
      <w:r w:rsidR="00D9576F">
        <w:rPr>
          <w:rFonts w:ascii="Times New Roman" w:hAnsi="Times New Roman" w:cs="Times New Roman"/>
          <w:kern w:val="0"/>
          <w:sz w:val="22"/>
          <w:szCs w:val="22"/>
        </w:rPr>
        <w:t xml:space="preserve"> = </w:t>
      </w:r>
      <w:r w:rsidR="00D9576F" w:rsidRPr="00E47E53">
        <w:rPr>
          <w:rFonts w:ascii="Times New Roman" w:eastAsia="Times New Roman" w:hAnsi="Times New Roman" w:cs="Times New Roman"/>
          <w:color w:val="000000"/>
          <w:kern w:val="0"/>
          <w:sz w:val="22"/>
          <w:szCs w:val="22"/>
          <w14:ligatures w14:val="none"/>
        </w:rPr>
        <w:t xml:space="preserve">2540.5743 </w:t>
      </w:r>
    </w:p>
    <w:p w14:paraId="5A98E5A6" w14:textId="77777777" w:rsidR="00C12E3F" w:rsidRPr="009C7E10" w:rsidRDefault="00C12E3F" w:rsidP="009C7E10">
      <w:pPr>
        <w:spacing w:line="240" w:lineRule="auto"/>
        <w:rPr>
          <w:rFonts w:ascii="Times New Roman" w:eastAsia="Times New Roman" w:hAnsi="Times New Roman" w:cs="Times New Roman"/>
          <w:color w:val="000000"/>
          <w:kern w:val="0"/>
          <w:sz w:val="22"/>
          <w:szCs w:val="22"/>
          <w14:ligatures w14:val="none"/>
        </w:rPr>
      </w:pPr>
    </w:p>
    <w:p w14:paraId="6CC3A23A" w14:textId="56717976" w:rsidR="006F6DEE" w:rsidRPr="003B32F7" w:rsidRDefault="006F6DEE" w:rsidP="003B32F7">
      <w:pPr>
        <w:autoSpaceDE w:val="0"/>
        <w:autoSpaceDN w:val="0"/>
        <w:adjustRightInd w:val="0"/>
        <w:spacing w:line="240" w:lineRule="auto"/>
        <w:rPr>
          <w:rFonts w:ascii="Times New Roman" w:hAnsi="Times New Roman" w:cs="Times New Roman"/>
          <w:b/>
          <w:bCs/>
          <w:kern w:val="0"/>
          <w:sz w:val="22"/>
          <w:szCs w:val="22"/>
        </w:rPr>
      </w:pPr>
      <w:r w:rsidRPr="003B32F7">
        <w:rPr>
          <w:rFonts w:ascii="Times New Roman" w:hAnsi="Times New Roman" w:cs="Times New Roman"/>
          <w:b/>
          <w:bCs/>
          <w:kern w:val="0"/>
          <w:sz w:val="22"/>
          <w:szCs w:val="22"/>
        </w:rPr>
        <w:t xml:space="preserve">Assume taxes on (pre-tax) earnings of 38.0% for all forecast </w:t>
      </w:r>
      <w:proofErr w:type="gramStart"/>
      <w:r w:rsidRPr="003B32F7">
        <w:rPr>
          <w:rFonts w:ascii="Times New Roman" w:hAnsi="Times New Roman" w:cs="Times New Roman"/>
          <w:b/>
          <w:bCs/>
          <w:kern w:val="0"/>
          <w:sz w:val="22"/>
          <w:szCs w:val="22"/>
        </w:rPr>
        <w:t>periods;</w:t>
      </w:r>
      <w:proofErr w:type="gramEnd"/>
    </w:p>
    <w:p w14:paraId="31CED057" w14:textId="77777777" w:rsidR="00E47E53" w:rsidRDefault="00E05CDD" w:rsidP="00E47E53">
      <w:pPr>
        <w:spacing w:line="240" w:lineRule="auto"/>
        <w:rPr>
          <w:rFonts w:ascii="Times New Roman" w:eastAsia="Times New Roman" w:hAnsi="Times New Roman" w:cs="Times New Roman"/>
          <w:color w:val="000000"/>
          <w:kern w:val="0"/>
          <w:sz w:val="22"/>
          <w:szCs w:val="22"/>
          <w14:ligatures w14:val="none"/>
        </w:rPr>
      </w:pPr>
      <w:r w:rsidRPr="00E47E53">
        <w:rPr>
          <w:rFonts w:ascii="Times New Roman" w:hAnsi="Times New Roman" w:cs="Times New Roman"/>
          <w:kern w:val="0"/>
          <w:sz w:val="22"/>
          <w:szCs w:val="22"/>
        </w:rPr>
        <w:t xml:space="preserve">2023 </w:t>
      </w:r>
      <w:r w:rsidR="00D741C0" w:rsidRPr="00E47E53">
        <w:rPr>
          <w:rFonts w:ascii="Times New Roman" w:hAnsi="Times New Roman" w:cs="Times New Roman"/>
          <w:kern w:val="0"/>
          <w:sz w:val="22"/>
          <w:szCs w:val="22"/>
        </w:rPr>
        <w:t>Income</w:t>
      </w:r>
      <w:r w:rsidRPr="00E47E53">
        <w:rPr>
          <w:rFonts w:ascii="Times New Roman" w:hAnsi="Times New Roman" w:cs="Times New Roman"/>
          <w:kern w:val="0"/>
          <w:sz w:val="22"/>
          <w:szCs w:val="22"/>
        </w:rPr>
        <w:t xml:space="preserve"> Tax </w:t>
      </w:r>
      <w:r w:rsidR="002A7F55" w:rsidRPr="00E47E53">
        <w:rPr>
          <w:rFonts w:ascii="Times New Roman" w:hAnsi="Times New Roman" w:cs="Times New Roman"/>
          <w:kern w:val="0"/>
          <w:sz w:val="22"/>
          <w:szCs w:val="22"/>
        </w:rPr>
        <w:t xml:space="preserve">= </w:t>
      </w:r>
      <w:r w:rsidR="002A7F55" w:rsidRPr="00E47E53">
        <w:rPr>
          <w:rFonts w:ascii="Times New Roman" w:eastAsia="Times New Roman" w:hAnsi="Times New Roman" w:cs="Times New Roman"/>
          <w:color w:val="000000"/>
          <w:kern w:val="0"/>
          <w:sz w:val="22"/>
          <w:szCs w:val="22"/>
          <w14:ligatures w14:val="none"/>
        </w:rPr>
        <w:t xml:space="preserve">2326.6652 * 0.3800 = </w:t>
      </w:r>
      <w:r w:rsidR="00D741C0" w:rsidRPr="00E47E53">
        <w:rPr>
          <w:rFonts w:ascii="Times New Roman" w:eastAsia="Times New Roman" w:hAnsi="Times New Roman" w:cs="Times New Roman"/>
          <w:color w:val="000000"/>
          <w:kern w:val="0"/>
          <w:sz w:val="22"/>
          <w:szCs w:val="22"/>
          <w14:ligatures w14:val="none"/>
        </w:rPr>
        <w:t>884.1328</w:t>
      </w:r>
    </w:p>
    <w:p w14:paraId="03F52631" w14:textId="1CACF20E" w:rsidR="00810D5B" w:rsidRPr="00E47E53" w:rsidRDefault="00D741C0" w:rsidP="00E47E53">
      <w:pPr>
        <w:spacing w:line="240" w:lineRule="auto"/>
        <w:rPr>
          <w:rFonts w:ascii="Times New Roman" w:eastAsia="Times New Roman" w:hAnsi="Times New Roman" w:cs="Times New Roman"/>
          <w:color w:val="000000"/>
          <w:kern w:val="0"/>
          <w:sz w:val="22"/>
          <w:szCs w:val="22"/>
          <w14:ligatures w14:val="none"/>
        </w:rPr>
      </w:pPr>
      <w:r w:rsidRPr="00E47E53">
        <w:rPr>
          <w:rFonts w:ascii="Times New Roman" w:eastAsia="Times New Roman" w:hAnsi="Times New Roman" w:cs="Times New Roman"/>
          <w:color w:val="000000"/>
          <w:kern w:val="0"/>
          <w:sz w:val="22"/>
          <w:szCs w:val="22"/>
          <w14:ligatures w14:val="none"/>
        </w:rPr>
        <w:t xml:space="preserve">2024 Income Tax = </w:t>
      </w:r>
      <w:r w:rsidR="006C2981" w:rsidRPr="00E47E53">
        <w:rPr>
          <w:rFonts w:ascii="Times New Roman" w:eastAsia="Times New Roman" w:hAnsi="Times New Roman" w:cs="Times New Roman"/>
          <w:color w:val="000000"/>
          <w:kern w:val="0"/>
          <w:sz w:val="22"/>
          <w:szCs w:val="22"/>
          <w14:ligatures w14:val="none"/>
        </w:rPr>
        <w:t xml:space="preserve">2519.1776 * 0.3800 = </w:t>
      </w:r>
      <w:r w:rsidR="00810D5B" w:rsidRPr="00E47E53">
        <w:rPr>
          <w:rFonts w:ascii="Times New Roman" w:eastAsia="Times New Roman" w:hAnsi="Times New Roman" w:cs="Times New Roman"/>
          <w:color w:val="000000"/>
          <w:kern w:val="0"/>
          <w:sz w:val="22"/>
          <w:szCs w:val="22"/>
          <w14:ligatures w14:val="none"/>
        </w:rPr>
        <w:t>957.2875</w:t>
      </w:r>
    </w:p>
    <w:p w14:paraId="5A863D98" w14:textId="6FF3DCD2" w:rsidR="00810D5B" w:rsidRPr="00E47E53" w:rsidRDefault="00D741C0" w:rsidP="00E47E53">
      <w:pPr>
        <w:spacing w:line="240" w:lineRule="auto"/>
        <w:rPr>
          <w:rFonts w:ascii="Times New Roman" w:eastAsia="Times New Roman" w:hAnsi="Times New Roman" w:cs="Times New Roman"/>
          <w:color w:val="000000"/>
          <w:kern w:val="0"/>
          <w:sz w:val="22"/>
          <w:szCs w:val="22"/>
          <w14:ligatures w14:val="none"/>
        </w:rPr>
      </w:pPr>
      <w:r w:rsidRPr="00E47E53">
        <w:rPr>
          <w:rFonts w:ascii="Times New Roman" w:eastAsia="Times New Roman" w:hAnsi="Times New Roman" w:cs="Times New Roman"/>
          <w:color w:val="000000"/>
          <w:kern w:val="0"/>
          <w:sz w:val="22"/>
          <w:szCs w:val="22"/>
          <w14:ligatures w14:val="none"/>
        </w:rPr>
        <w:t>2025 Income Tax</w:t>
      </w:r>
      <w:r w:rsidR="006C2981" w:rsidRPr="00E47E53">
        <w:rPr>
          <w:rFonts w:ascii="Times New Roman" w:eastAsia="Times New Roman" w:hAnsi="Times New Roman" w:cs="Times New Roman"/>
          <w:color w:val="000000"/>
          <w:kern w:val="0"/>
          <w:sz w:val="22"/>
          <w:szCs w:val="22"/>
          <w14:ligatures w14:val="none"/>
        </w:rPr>
        <w:t xml:space="preserve"> = 2540.5743 * 0.3800</w:t>
      </w:r>
      <w:r w:rsidR="00810D5B" w:rsidRPr="00E47E53">
        <w:rPr>
          <w:rFonts w:ascii="Times New Roman" w:eastAsia="Times New Roman" w:hAnsi="Times New Roman" w:cs="Times New Roman"/>
          <w:color w:val="000000"/>
          <w:kern w:val="0"/>
          <w:sz w:val="22"/>
          <w:szCs w:val="22"/>
          <w14:ligatures w14:val="none"/>
        </w:rPr>
        <w:t xml:space="preserve"> = 965.4182</w:t>
      </w:r>
    </w:p>
    <w:p w14:paraId="13904CAC" w14:textId="39474B93" w:rsidR="006C2981" w:rsidRPr="00437EF9" w:rsidRDefault="006C2981" w:rsidP="00437EF9">
      <w:pPr>
        <w:spacing w:line="240" w:lineRule="auto"/>
        <w:rPr>
          <w:rFonts w:ascii="Times New Roman" w:eastAsia="Times New Roman" w:hAnsi="Times New Roman" w:cs="Times New Roman"/>
          <w:b/>
          <w:bCs/>
          <w:color w:val="000000"/>
          <w:kern w:val="0"/>
          <w:sz w:val="22"/>
          <w:szCs w:val="22"/>
          <w14:ligatures w14:val="none"/>
        </w:rPr>
      </w:pPr>
    </w:p>
    <w:p w14:paraId="709A0E56" w14:textId="781C466B" w:rsidR="00457B2D" w:rsidRPr="00437EF9" w:rsidRDefault="00457B2D" w:rsidP="00437EF9">
      <w:pPr>
        <w:spacing w:line="240" w:lineRule="auto"/>
        <w:rPr>
          <w:rFonts w:ascii="Times New Roman" w:eastAsia="Times New Roman" w:hAnsi="Times New Roman" w:cs="Times New Roman"/>
          <w:b/>
          <w:bCs/>
          <w:color w:val="000000"/>
          <w:kern w:val="0"/>
          <w:sz w:val="22"/>
          <w:szCs w:val="22"/>
          <w14:ligatures w14:val="none"/>
        </w:rPr>
      </w:pPr>
      <w:r w:rsidRPr="00437EF9">
        <w:rPr>
          <w:rFonts w:ascii="Times New Roman" w:eastAsia="Times New Roman" w:hAnsi="Times New Roman" w:cs="Times New Roman"/>
          <w:b/>
          <w:bCs/>
          <w:color w:val="000000"/>
          <w:kern w:val="0"/>
          <w:sz w:val="22"/>
          <w:szCs w:val="22"/>
          <w14:ligatures w14:val="none"/>
        </w:rPr>
        <w:t>Net Income</w:t>
      </w:r>
      <w:r w:rsidR="00437EF9">
        <w:rPr>
          <w:rFonts w:ascii="Times New Roman" w:eastAsia="Times New Roman" w:hAnsi="Times New Roman" w:cs="Times New Roman"/>
          <w:b/>
          <w:bCs/>
          <w:color w:val="000000"/>
          <w:kern w:val="0"/>
          <w:sz w:val="22"/>
          <w:szCs w:val="22"/>
          <w14:ligatures w14:val="none"/>
        </w:rPr>
        <w:t xml:space="preserve"> </w:t>
      </w:r>
      <w:r w:rsidRPr="00437EF9">
        <w:rPr>
          <w:rFonts w:ascii="Times New Roman" w:eastAsia="Times New Roman" w:hAnsi="Times New Roman" w:cs="Times New Roman"/>
          <w:b/>
          <w:bCs/>
          <w:color w:val="000000"/>
          <w:kern w:val="0"/>
          <w:sz w:val="22"/>
          <w:szCs w:val="22"/>
          <w14:ligatures w14:val="none"/>
        </w:rPr>
        <w:t>=</w:t>
      </w:r>
      <w:r w:rsidR="00437EF9">
        <w:rPr>
          <w:rFonts w:ascii="Times New Roman" w:eastAsia="Times New Roman" w:hAnsi="Times New Roman" w:cs="Times New Roman"/>
          <w:b/>
          <w:bCs/>
          <w:color w:val="000000"/>
          <w:kern w:val="0"/>
          <w:sz w:val="22"/>
          <w:szCs w:val="22"/>
          <w14:ligatures w14:val="none"/>
        </w:rPr>
        <w:t xml:space="preserve"> </w:t>
      </w:r>
      <w:r w:rsidRPr="00437EF9">
        <w:rPr>
          <w:rFonts w:ascii="Times New Roman" w:eastAsia="Times New Roman" w:hAnsi="Times New Roman" w:cs="Times New Roman"/>
          <w:b/>
          <w:bCs/>
          <w:color w:val="000000"/>
          <w:kern w:val="0"/>
          <w:sz w:val="22"/>
          <w:szCs w:val="22"/>
          <w14:ligatures w14:val="none"/>
        </w:rPr>
        <w:t>EBT</w:t>
      </w:r>
      <w:r w:rsidR="00437EF9">
        <w:rPr>
          <w:rFonts w:ascii="Times New Roman" w:eastAsia="Times New Roman" w:hAnsi="Times New Roman" w:cs="Times New Roman"/>
          <w:b/>
          <w:bCs/>
          <w:color w:val="000000"/>
          <w:kern w:val="0"/>
          <w:sz w:val="22"/>
          <w:szCs w:val="22"/>
          <w14:ligatures w14:val="none"/>
        </w:rPr>
        <w:t xml:space="preserve"> - </w:t>
      </w:r>
      <w:r w:rsidRPr="00437EF9">
        <w:rPr>
          <w:rFonts w:ascii="Times New Roman" w:eastAsia="Times New Roman" w:hAnsi="Times New Roman" w:cs="Times New Roman"/>
          <w:b/>
          <w:bCs/>
          <w:color w:val="000000"/>
          <w:kern w:val="0"/>
          <w:sz w:val="22"/>
          <w:szCs w:val="22"/>
          <w14:ligatures w14:val="none"/>
        </w:rPr>
        <w:t>Taxes</w:t>
      </w:r>
    </w:p>
    <w:p w14:paraId="71234DDF" w14:textId="46399B11" w:rsidR="00AA0211" w:rsidRPr="00004F6C" w:rsidRDefault="00457B2D" w:rsidP="00004F6C">
      <w:pPr>
        <w:spacing w:line="240" w:lineRule="auto"/>
        <w:rPr>
          <w:rFonts w:ascii="Times New Roman" w:eastAsia="Times New Roman" w:hAnsi="Times New Roman" w:cs="Times New Roman"/>
          <w:color w:val="000000"/>
          <w:kern w:val="0"/>
          <w:sz w:val="22"/>
          <w:szCs w:val="22"/>
          <w14:ligatures w14:val="none"/>
        </w:rPr>
      </w:pPr>
      <w:r w:rsidRPr="00437EF9">
        <w:rPr>
          <w:rFonts w:ascii="Times New Roman" w:eastAsia="Times New Roman" w:hAnsi="Times New Roman" w:cs="Times New Roman"/>
          <w:color w:val="000000"/>
          <w:kern w:val="0"/>
          <w:sz w:val="22"/>
          <w:szCs w:val="22"/>
          <w14:ligatures w14:val="none"/>
        </w:rPr>
        <w:t>2023 Net Income =</w:t>
      </w:r>
      <w:r w:rsidR="00236842" w:rsidRPr="00437EF9">
        <w:rPr>
          <w:rFonts w:ascii="Times New Roman" w:eastAsia="Times New Roman" w:hAnsi="Times New Roman" w:cs="Times New Roman"/>
          <w:color w:val="000000"/>
          <w:kern w:val="0"/>
          <w:sz w:val="22"/>
          <w:szCs w:val="22"/>
          <w14:ligatures w14:val="none"/>
        </w:rPr>
        <w:t xml:space="preserve"> 2326.6652 </w:t>
      </w:r>
      <w:r w:rsidR="00437EF9" w:rsidRPr="00437EF9">
        <w:rPr>
          <w:rFonts w:ascii="Times New Roman" w:eastAsia="Times New Roman" w:hAnsi="Times New Roman" w:cs="Times New Roman"/>
          <w:color w:val="000000"/>
          <w:kern w:val="0"/>
          <w:sz w:val="22"/>
          <w:szCs w:val="22"/>
          <w14:ligatures w14:val="none"/>
        </w:rPr>
        <w:t>- 884.1328</w:t>
      </w:r>
      <w:r w:rsidR="00437EF9">
        <w:rPr>
          <w:rFonts w:ascii="Times New Roman" w:eastAsia="Times New Roman" w:hAnsi="Times New Roman" w:cs="Times New Roman"/>
          <w:color w:val="000000"/>
          <w:kern w:val="0"/>
          <w:sz w:val="22"/>
          <w:szCs w:val="22"/>
          <w14:ligatures w14:val="none"/>
        </w:rPr>
        <w:t xml:space="preserve"> = </w:t>
      </w:r>
      <w:r w:rsidR="00AA0211" w:rsidRPr="00004F6C">
        <w:rPr>
          <w:rFonts w:ascii="Times New Roman" w:eastAsia="Times New Roman" w:hAnsi="Times New Roman" w:cs="Times New Roman"/>
          <w:color w:val="000000"/>
          <w:kern w:val="0"/>
          <w:sz w:val="22"/>
          <w:szCs w:val="22"/>
          <w14:ligatures w14:val="none"/>
        </w:rPr>
        <w:t>1442.5325</w:t>
      </w:r>
    </w:p>
    <w:p w14:paraId="68458EA1" w14:textId="5091C6C8" w:rsidR="00AA0211" w:rsidRPr="00004F6C" w:rsidRDefault="00457B2D" w:rsidP="00004F6C">
      <w:pPr>
        <w:spacing w:line="240" w:lineRule="auto"/>
        <w:rPr>
          <w:rFonts w:ascii="Times New Roman" w:eastAsia="Times New Roman" w:hAnsi="Times New Roman" w:cs="Times New Roman"/>
          <w:color w:val="000000"/>
          <w:kern w:val="0"/>
          <w:sz w:val="22"/>
          <w:szCs w:val="22"/>
          <w14:ligatures w14:val="none"/>
        </w:rPr>
      </w:pPr>
      <w:r w:rsidRPr="00004F6C">
        <w:rPr>
          <w:rFonts w:ascii="Times New Roman" w:eastAsia="Times New Roman" w:hAnsi="Times New Roman" w:cs="Times New Roman"/>
          <w:color w:val="000000"/>
          <w:kern w:val="0"/>
          <w:sz w:val="22"/>
          <w:szCs w:val="22"/>
          <w14:ligatures w14:val="none"/>
        </w:rPr>
        <w:t>2024 Net Income</w:t>
      </w:r>
      <w:r w:rsidR="00236842" w:rsidRPr="00004F6C">
        <w:rPr>
          <w:rFonts w:ascii="Times New Roman" w:eastAsia="Times New Roman" w:hAnsi="Times New Roman" w:cs="Times New Roman"/>
          <w:color w:val="000000"/>
          <w:kern w:val="0"/>
          <w:sz w:val="22"/>
          <w:szCs w:val="22"/>
          <w14:ligatures w14:val="none"/>
        </w:rPr>
        <w:t xml:space="preserve"> = 2519.1776 </w:t>
      </w:r>
      <w:r w:rsidR="00437EF9" w:rsidRPr="00004F6C">
        <w:rPr>
          <w:rFonts w:ascii="Times New Roman" w:eastAsia="Times New Roman" w:hAnsi="Times New Roman" w:cs="Times New Roman"/>
          <w:color w:val="000000"/>
          <w:kern w:val="0"/>
          <w:sz w:val="22"/>
          <w:szCs w:val="22"/>
          <w14:ligatures w14:val="none"/>
        </w:rPr>
        <w:t xml:space="preserve">- 957.2875 = </w:t>
      </w:r>
      <w:r w:rsidR="00AA0211" w:rsidRPr="00004F6C">
        <w:rPr>
          <w:rFonts w:ascii="Times New Roman" w:eastAsia="Times New Roman" w:hAnsi="Times New Roman" w:cs="Times New Roman"/>
          <w:color w:val="000000"/>
          <w:kern w:val="0"/>
          <w:sz w:val="22"/>
          <w:szCs w:val="22"/>
          <w14:ligatures w14:val="none"/>
        </w:rPr>
        <w:t>1561.8901</w:t>
      </w:r>
    </w:p>
    <w:p w14:paraId="36E1AA9D" w14:textId="373A1F13" w:rsidR="00337031" w:rsidRPr="00004F6C" w:rsidRDefault="00457B2D" w:rsidP="00004F6C">
      <w:pPr>
        <w:spacing w:line="240" w:lineRule="auto"/>
        <w:rPr>
          <w:rFonts w:ascii="Times New Roman" w:eastAsia="Times New Roman" w:hAnsi="Times New Roman" w:cs="Times New Roman"/>
          <w:color w:val="000000"/>
          <w:kern w:val="0"/>
          <w:sz w:val="22"/>
          <w:szCs w:val="22"/>
          <w14:ligatures w14:val="none"/>
        </w:rPr>
      </w:pPr>
      <w:r w:rsidRPr="00004F6C">
        <w:rPr>
          <w:rFonts w:ascii="Times New Roman" w:eastAsia="Times New Roman" w:hAnsi="Times New Roman" w:cs="Times New Roman"/>
          <w:color w:val="000000"/>
          <w:kern w:val="0"/>
          <w:sz w:val="22"/>
          <w:szCs w:val="22"/>
          <w14:ligatures w14:val="none"/>
        </w:rPr>
        <w:t>2025 Net Income</w:t>
      </w:r>
      <w:r w:rsidR="00236842" w:rsidRPr="00004F6C">
        <w:rPr>
          <w:rFonts w:ascii="Times New Roman" w:eastAsia="Times New Roman" w:hAnsi="Times New Roman" w:cs="Times New Roman"/>
          <w:color w:val="000000"/>
          <w:kern w:val="0"/>
          <w:sz w:val="22"/>
          <w:szCs w:val="22"/>
          <w14:ligatures w14:val="none"/>
        </w:rPr>
        <w:t xml:space="preserve"> = 2540.5743 </w:t>
      </w:r>
      <w:r w:rsidR="00437EF9" w:rsidRPr="00004F6C">
        <w:rPr>
          <w:rFonts w:ascii="Times New Roman" w:eastAsia="Times New Roman" w:hAnsi="Times New Roman" w:cs="Times New Roman"/>
          <w:color w:val="000000"/>
          <w:kern w:val="0"/>
          <w:sz w:val="22"/>
          <w:szCs w:val="22"/>
          <w14:ligatures w14:val="none"/>
        </w:rPr>
        <w:t xml:space="preserve">- 965.4182 = </w:t>
      </w:r>
      <w:r w:rsidR="00337031" w:rsidRPr="00004F6C">
        <w:rPr>
          <w:rFonts w:ascii="Times New Roman" w:eastAsia="Times New Roman" w:hAnsi="Times New Roman" w:cs="Times New Roman"/>
          <w:color w:val="000000"/>
          <w:kern w:val="0"/>
          <w:sz w:val="22"/>
          <w:szCs w:val="22"/>
          <w14:ligatures w14:val="none"/>
        </w:rPr>
        <w:t>1575.1561</w:t>
      </w:r>
    </w:p>
    <w:p w14:paraId="3B694010" w14:textId="77777777" w:rsidR="00690B34" w:rsidRDefault="00690B34" w:rsidP="005F6781">
      <w:pPr>
        <w:spacing w:line="240" w:lineRule="auto"/>
        <w:rPr>
          <w:rFonts w:ascii="Times New Roman" w:hAnsi="Times New Roman" w:cs="Times New Roman"/>
          <w:sz w:val="22"/>
          <w:szCs w:val="22"/>
        </w:rPr>
      </w:pPr>
    </w:p>
    <w:p w14:paraId="5C13A801" w14:textId="6EE6B1CC" w:rsidR="001855C5" w:rsidRPr="004B424C" w:rsidRDefault="001855C5" w:rsidP="004B424C">
      <w:pPr>
        <w:spacing w:line="240" w:lineRule="auto"/>
        <w:jc w:val="center"/>
        <w:rPr>
          <w:rFonts w:ascii="Times New Roman" w:hAnsi="Times New Roman" w:cs="Times New Roman"/>
          <w:b/>
          <w:bCs/>
          <w:sz w:val="22"/>
          <w:szCs w:val="22"/>
        </w:rPr>
      </w:pPr>
      <w:r w:rsidRPr="004B424C">
        <w:rPr>
          <w:rFonts w:ascii="Times New Roman" w:hAnsi="Times New Roman" w:cs="Times New Roman"/>
          <w:b/>
          <w:bCs/>
          <w:sz w:val="22"/>
          <w:szCs w:val="22"/>
        </w:rPr>
        <w:t xml:space="preserve">Kimberly-Clark </w:t>
      </w:r>
      <w:r w:rsidR="004B424C" w:rsidRPr="004B424C">
        <w:rPr>
          <w:rFonts w:ascii="Times New Roman" w:hAnsi="Times New Roman" w:cs="Times New Roman"/>
          <w:b/>
          <w:bCs/>
          <w:sz w:val="22"/>
          <w:szCs w:val="22"/>
        </w:rPr>
        <w:t>Income Statement Forecast Skeleton</w:t>
      </w:r>
    </w:p>
    <w:p w14:paraId="1E08CE29" w14:textId="77777777" w:rsidR="001D2112" w:rsidRPr="001A3E36" w:rsidRDefault="001D2112" w:rsidP="005F6781">
      <w:pPr>
        <w:spacing w:line="240" w:lineRule="auto"/>
        <w:rPr>
          <w:rFonts w:ascii="Times New Roman" w:hAnsi="Times New Roman" w:cs="Times New Roman"/>
          <w:sz w:val="22"/>
          <w:szCs w:val="22"/>
        </w:rPr>
      </w:pPr>
    </w:p>
    <w:tbl>
      <w:tblPr>
        <w:tblW w:w="9756" w:type="dxa"/>
        <w:tblLook w:val="04A0" w:firstRow="1" w:lastRow="0" w:firstColumn="1" w:lastColumn="0" w:noHBand="0" w:noVBand="1"/>
      </w:tblPr>
      <w:tblGrid>
        <w:gridCol w:w="4581"/>
        <w:gridCol w:w="1580"/>
        <w:gridCol w:w="1832"/>
        <w:gridCol w:w="1763"/>
      </w:tblGrid>
      <w:tr w:rsidR="001D2112" w:rsidRPr="001D2112" w14:paraId="57E5362D" w14:textId="77777777" w:rsidTr="001D2112">
        <w:trPr>
          <w:trHeight w:val="272"/>
        </w:trPr>
        <w:tc>
          <w:tcPr>
            <w:tcW w:w="4581" w:type="dxa"/>
            <w:tcBorders>
              <w:top w:val="single" w:sz="4" w:space="0" w:color="44B3E1"/>
              <w:left w:val="single" w:sz="4" w:space="0" w:color="44B3E1"/>
              <w:bottom w:val="single" w:sz="4" w:space="0" w:color="44B3E1"/>
              <w:right w:val="nil"/>
            </w:tcBorders>
            <w:shd w:val="clear" w:color="156082" w:fill="156082"/>
            <w:noWrap/>
            <w:vAlign w:val="bottom"/>
            <w:hideMark/>
          </w:tcPr>
          <w:p w14:paraId="72C16DE1" w14:textId="77777777" w:rsidR="001D2112" w:rsidRPr="001D2112" w:rsidRDefault="001D2112" w:rsidP="001D2112">
            <w:pPr>
              <w:spacing w:line="240" w:lineRule="auto"/>
              <w:rPr>
                <w:rFonts w:ascii="Times New Roman" w:eastAsia="Times New Roman" w:hAnsi="Times New Roman" w:cs="Times New Roman"/>
                <w:b/>
                <w:bCs/>
                <w:color w:val="FFFFFF"/>
                <w:kern w:val="0"/>
                <w:sz w:val="22"/>
                <w:szCs w:val="22"/>
                <w14:ligatures w14:val="none"/>
              </w:rPr>
            </w:pPr>
            <w:r w:rsidRPr="001D2112">
              <w:rPr>
                <w:rFonts w:ascii="Times New Roman" w:eastAsia="Times New Roman" w:hAnsi="Times New Roman" w:cs="Times New Roman"/>
                <w:b/>
                <w:bCs/>
                <w:color w:val="FFFFFF"/>
                <w:kern w:val="0"/>
                <w:sz w:val="22"/>
                <w:szCs w:val="22"/>
                <w14:ligatures w14:val="none"/>
              </w:rPr>
              <w:t>($000's)</w:t>
            </w:r>
          </w:p>
        </w:tc>
        <w:tc>
          <w:tcPr>
            <w:tcW w:w="1580" w:type="dxa"/>
            <w:tcBorders>
              <w:top w:val="single" w:sz="4" w:space="0" w:color="44B3E1"/>
              <w:left w:val="nil"/>
              <w:bottom w:val="single" w:sz="4" w:space="0" w:color="44B3E1"/>
              <w:right w:val="nil"/>
            </w:tcBorders>
            <w:shd w:val="clear" w:color="156082" w:fill="156082"/>
            <w:noWrap/>
            <w:vAlign w:val="bottom"/>
            <w:hideMark/>
          </w:tcPr>
          <w:p w14:paraId="01A14841" w14:textId="77777777" w:rsidR="001D2112" w:rsidRPr="001D2112" w:rsidRDefault="001D2112" w:rsidP="001D2112">
            <w:pPr>
              <w:spacing w:line="240" w:lineRule="auto"/>
              <w:jc w:val="right"/>
              <w:rPr>
                <w:rFonts w:ascii="Times New Roman" w:eastAsia="Times New Roman" w:hAnsi="Times New Roman" w:cs="Times New Roman"/>
                <w:b/>
                <w:bCs/>
                <w:color w:val="FFFFFF"/>
                <w:kern w:val="0"/>
                <w:sz w:val="22"/>
                <w:szCs w:val="22"/>
                <w14:ligatures w14:val="none"/>
              </w:rPr>
            </w:pPr>
            <w:r w:rsidRPr="001D2112">
              <w:rPr>
                <w:rFonts w:ascii="Times New Roman" w:eastAsia="Times New Roman" w:hAnsi="Times New Roman" w:cs="Times New Roman"/>
                <w:b/>
                <w:bCs/>
                <w:color w:val="FFFFFF"/>
                <w:kern w:val="0"/>
                <w:sz w:val="22"/>
                <w:szCs w:val="22"/>
                <w14:ligatures w14:val="none"/>
              </w:rPr>
              <w:t>2023</w:t>
            </w:r>
          </w:p>
        </w:tc>
        <w:tc>
          <w:tcPr>
            <w:tcW w:w="1832" w:type="dxa"/>
            <w:tcBorders>
              <w:top w:val="single" w:sz="4" w:space="0" w:color="44B3E1"/>
              <w:left w:val="nil"/>
              <w:bottom w:val="single" w:sz="4" w:space="0" w:color="44B3E1"/>
              <w:right w:val="nil"/>
            </w:tcBorders>
            <w:shd w:val="clear" w:color="156082" w:fill="156082"/>
            <w:noWrap/>
            <w:vAlign w:val="bottom"/>
            <w:hideMark/>
          </w:tcPr>
          <w:p w14:paraId="235D8E4D" w14:textId="77777777" w:rsidR="001D2112" w:rsidRPr="001D2112" w:rsidRDefault="001D2112" w:rsidP="001D2112">
            <w:pPr>
              <w:spacing w:line="240" w:lineRule="auto"/>
              <w:jc w:val="right"/>
              <w:rPr>
                <w:rFonts w:ascii="Times New Roman" w:eastAsia="Times New Roman" w:hAnsi="Times New Roman" w:cs="Times New Roman"/>
                <w:b/>
                <w:bCs/>
                <w:color w:val="FFFFFF"/>
                <w:kern w:val="0"/>
                <w:sz w:val="22"/>
                <w:szCs w:val="22"/>
                <w14:ligatures w14:val="none"/>
              </w:rPr>
            </w:pPr>
            <w:r w:rsidRPr="001D2112">
              <w:rPr>
                <w:rFonts w:ascii="Times New Roman" w:eastAsia="Times New Roman" w:hAnsi="Times New Roman" w:cs="Times New Roman"/>
                <w:b/>
                <w:bCs/>
                <w:color w:val="FFFFFF"/>
                <w:kern w:val="0"/>
                <w:sz w:val="22"/>
                <w:szCs w:val="22"/>
                <w14:ligatures w14:val="none"/>
              </w:rPr>
              <w:t>2024</w:t>
            </w:r>
          </w:p>
        </w:tc>
        <w:tc>
          <w:tcPr>
            <w:tcW w:w="1763" w:type="dxa"/>
            <w:tcBorders>
              <w:top w:val="single" w:sz="4" w:space="0" w:color="44B3E1"/>
              <w:left w:val="nil"/>
              <w:bottom w:val="single" w:sz="4" w:space="0" w:color="44B3E1"/>
              <w:right w:val="single" w:sz="4" w:space="0" w:color="44B3E1"/>
            </w:tcBorders>
            <w:shd w:val="clear" w:color="156082" w:fill="156082"/>
            <w:noWrap/>
            <w:vAlign w:val="bottom"/>
            <w:hideMark/>
          </w:tcPr>
          <w:p w14:paraId="5728EBA6" w14:textId="77777777" w:rsidR="001D2112" w:rsidRPr="001D2112" w:rsidRDefault="001D2112" w:rsidP="001D2112">
            <w:pPr>
              <w:spacing w:line="240" w:lineRule="auto"/>
              <w:jc w:val="right"/>
              <w:rPr>
                <w:rFonts w:ascii="Times New Roman" w:eastAsia="Times New Roman" w:hAnsi="Times New Roman" w:cs="Times New Roman"/>
                <w:b/>
                <w:bCs/>
                <w:color w:val="FFFFFF"/>
                <w:kern w:val="0"/>
                <w:sz w:val="22"/>
                <w:szCs w:val="22"/>
                <w14:ligatures w14:val="none"/>
              </w:rPr>
            </w:pPr>
            <w:r w:rsidRPr="001D2112">
              <w:rPr>
                <w:rFonts w:ascii="Times New Roman" w:eastAsia="Times New Roman" w:hAnsi="Times New Roman" w:cs="Times New Roman"/>
                <w:b/>
                <w:bCs/>
                <w:color w:val="FFFFFF"/>
                <w:kern w:val="0"/>
                <w:sz w:val="22"/>
                <w:szCs w:val="22"/>
                <w14:ligatures w14:val="none"/>
              </w:rPr>
              <w:t>2025</w:t>
            </w:r>
          </w:p>
        </w:tc>
      </w:tr>
      <w:tr w:rsidR="001D2112" w:rsidRPr="001D2112" w14:paraId="112C1A44" w14:textId="77777777" w:rsidTr="001D2112">
        <w:trPr>
          <w:trHeight w:val="272"/>
        </w:trPr>
        <w:tc>
          <w:tcPr>
            <w:tcW w:w="4581" w:type="dxa"/>
            <w:tcBorders>
              <w:top w:val="single" w:sz="4" w:space="0" w:color="44B3E1"/>
              <w:left w:val="single" w:sz="4" w:space="0" w:color="44B3E1"/>
              <w:bottom w:val="single" w:sz="4" w:space="0" w:color="44B3E1"/>
              <w:right w:val="nil"/>
            </w:tcBorders>
            <w:shd w:val="clear" w:color="C0E6F5" w:fill="C0E6F5"/>
            <w:noWrap/>
            <w:vAlign w:val="bottom"/>
            <w:hideMark/>
          </w:tcPr>
          <w:p w14:paraId="0F5C500A" w14:textId="77777777" w:rsidR="001D2112" w:rsidRPr="001D2112" w:rsidRDefault="001D2112" w:rsidP="001D2112">
            <w:pPr>
              <w:spacing w:line="240" w:lineRule="auto"/>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Net Sales</w:t>
            </w:r>
          </w:p>
        </w:tc>
        <w:tc>
          <w:tcPr>
            <w:tcW w:w="1580" w:type="dxa"/>
            <w:tcBorders>
              <w:top w:val="single" w:sz="4" w:space="0" w:color="44B3E1"/>
              <w:left w:val="nil"/>
              <w:bottom w:val="single" w:sz="4" w:space="0" w:color="44B3E1"/>
              <w:right w:val="nil"/>
            </w:tcBorders>
            <w:shd w:val="clear" w:color="C0E6F5" w:fill="C0E6F5"/>
            <w:noWrap/>
            <w:vAlign w:val="bottom"/>
            <w:hideMark/>
          </w:tcPr>
          <w:p w14:paraId="6377547D" w14:textId="6765F8A6"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20</w:t>
            </w:r>
            <w:r w:rsidR="00BF1146">
              <w:rPr>
                <w:rFonts w:ascii="Times New Roman" w:eastAsia="Times New Roman" w:hAnsi="Times New Roman" w:cs="Times New Roman"/>
                <w:color w:val="000000"/>
                <w:kern w:val="0"/>
                <w:sz w:val="22"/>
                <w:szCs w:val="22"/>
                <w14:ligatures w14:val="none"/>
              </w:rPr>
              <w:t>,</w:t>
            </w:r>
            <w:r w:rsidRPr="001D2112">
              <w:rPr>
                <w:rFonts w:ascii="Times New Roman" w:eastAsia="Times New Roman" w:hAnsi="Times New Roman" w:cs="Times New Roman"/>
                <w:color w:val="000000"/>
                <w:kern w:val="0"/>
                <w:sz w:val="22"/>
                <w:szCs w:val="22"/>
                <w14:ligatures w14:val="none"/>
              </w:rPr>
              <w:t>659.2000</w:t>
            </w:r>
          </w:p>
        </w:tc>
        <w:tc>
          <w:tcPr>
            <w:tcW w:w="1832" w:type="dxa"/>
            <w:tcBorders>
              <w:top w:val="single" w:sz="4" w:space="0" w:color="44B3E1"/>
              <w:left w:val="nil"/>
              <w:bottom w:val="single" w:sz="4" w:space="0" w:color="44B3E1"/>
              <w:right w:val="nil"/>
            </w:tcBorders>
            <w:shd w:val="clear" w:color="C0E6F5" w:fill="C0E6F5"/>
            <w:noWrap/>
            <w:vAlign w:val="bottom"/>
            <w:hideMark/>
          </w:tcPr>
          <w:p w14:paraId="73F13CD6" w14:textId="730E31D9"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21</w:t>
            </w:r>
            <w:r w:rsidR="00BF1146">
              <w:rPr>
                <w:rFonts w:ascii="Times New Roman" w:eastAsia="Times New Roman" w:hAnsi="Times New Roman" w:cs="Times New Roman"/>
                <w:color w:val="000000"/>
                <w:kern w:val="0"/>
                <w:sz w:val="22"/>
                <w:szCs w:val="22"/>
                <w14:ligatures w14:val="none"/>
              </w:rPr>
              <w:t>,</w:t>
            </w:r>
            <w:r w:rsidRPr="001D2112">
              <w:rPr>
                <w:rFonts w:ascii="Times New Roman" w:eastAsia="Times New Roman" w:hAnsi="Times New Roman" w:cs="Times New Roman"/>
                <w:color w:val="000000"/>
                <w:kern w:val="0"/>
                <w:sz w:val="22"/>
                <w:szCs w:val="22"/>
                <w14:ligatures w14:val="none"/>
              </w:rPr>
              <w:t>196.3392</w:t>
            </w:r>
          </w:p>
        </w:tc>
        <w:tc>
          <w:tcPr>
            <w:tcW w:w="1763" w:type="dxa"/>
            <w:tcBorders>
              <w:top w:val="single" w:sz="4" w:space="0" w:color="44B3E1"/>
              <w:left w:val="nil"/>
              <w:bottom w:val="single" w:sz="4" w:space="0" w:color="44B3E1"/>
              <w:right w:val="single" w:sz="4" w:space="0" w:color="44B3E1"/>
            </w:tcBorders>
            <w:shd w:val="clear" w:color="C0E6F5" w:fill="C0E6F5"/>
            <w:noWrap/>
            <w:vAlign w:val="bottom"/>
            <w:hideMark/>
          </w:tcPr>
          <w:p w14:paraId="08B7E07F" w14:textId="029B3F28"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21</w:t>
            </w:r>
            <w:r w:rsidR="00BF1146">
              <w:rPr>
                <w:rFonts w:ascii="Times New Roman" w:eastAsia="Times New Roman" w:hAnsi="Times New Roman" w:cs="Times New Roman"/>
                <w:color w:val="000000"/>
                <w:kern w:val="0"/>
                <w:sz w:val="22"/>
                <w:szCs w:val="22"/>
                <w14:ligatures w14:val="none"/>
              </w:rPr>
              <w:t>,</w:t>
            </w:r>
            <w:r w:rsidRPr="001D2112">
              <w:rPr>
                <w:rFonts w:ascii="Times New Roman" w:eastAsia="Times New Roman" w:hAnsi="Times New Roman" w:cs="Times New Roman"/>
                <w:color w:val="000000"/>
                <w:kern w:val="0"/>
                <w:sz w:val="22"/>
                <w:szCs w:val="22"/>
                <w14:ligatures w14:val="none"/>
              </w:rPr>
              <w:t>811.0330</w:t>
            </w:r>
          </w:p>
        </w:tc>
      </w:tr>
      <w:tr w:rsidR="001D2112" w:rsidRPr="001D2112" w14:paraId="31FE1D0A" w14:textId="77777777" w:rsidTr="001D2112">
        <w:trPr>
          <w:trHeight w:val="272"/>
        </w:trPr>
        <w:tc>
          <w:tcPr>
            <w:tcW w:w="4581" w:type="dxa"/>
            <w:tcBorders>
              <w:top w:val="single" w:sz="4" w:space="0" w:color="44B3E1"/>
              <w:left w:val="single" w:sz="4" w:space="0" w:color="44B3E1"/>
              <w:bottom w:val="single" w:sz="4" w:space="0" w:color="44B3E1"/>
              <w:right w:val="nil"/>
            </w:tcBorders>
            <w:noWrap/>
            <w:vAlign w:val="bottom"/>
            <w:hideMark/>
          </w:tcPr>
          <w:p w14:paraId="63F86A08" w14:textId="77777777" w:rsidR="001D2112" w:rsidRPr="001D2112" w:rsidRDefault="001D2112" w:rsidP="001D2112">
            <w:pPr>
              <w:spacing w:line="240" w:lineRule="auto"/>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COGS</w:t>
            </w:r>
          </w:p>
        </w:tc>
        <w:tc>
          <w:tcPr>
            <w:tcW w:w="1580" w:type="dxa"/>
            <w:tcBorders>
              <w:top w:val="single" w:sz="4" w:space="0" w:color="44B3E1"/>
              <w:left w:val="nil"/>
              <w:bottom w:val="single" w:sz="4" w:space="0" w:color="44B3E1"/>
              <w:right w:val="nil"/>
            </w:tcBorders>
            <w:noWrap/>
            <w:vAlign w:val="bottom"/>
            <w:hideMark/>
          </w:tcPr>
          <w:p w14:paraId="4C08B21C" w14:textId="18D2959C"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14</w:t>
            </w:r>
            <w:r w:rsidR="00BF1146">
              <w:rPr>
                <w:rFonts w:ascii="Times New Roman" w:eastAsia="Times New Roman" w:hAnsi="Times New Roman" w:cs="Times New Roman"/>
                <w:color w:val="000000"/>
                <w:kern w:val="0"/>
                <w:sz w:val="22"/>
                <w:szCs w:val="22"/>
                <w14:ligatures w14:val="none"/>
              </w:rPr>
              <w:t>,</w:t>
            </w:r>
            <w:r w:rsidRPr="001D2112">
              <w:rPr>
                <w:rFonts w:ascii="Times New Roman" w:eastAsia="Times New Roman" w:hAnsi="Times New Roman" w:cs="Times New Roman"/>
                <w:color w:val="000000"/>
                <w:kern w:val="0"/>
                <w:sz w:val="22"/>
                <w:szCs w:val="22"/>
                <w14:ligatures w14:val="none"/>
              </w:rPr>
              <w:t>243.4278</w:t>
            </w:r>
          </w:p>
        </w:tc>
        <w:tc>
          <w:tcPr>
            <w:tcW w:w="1832" w:type="dxa"/>
            <w:tcBorders>
              <w:top w:val="single" w:sz="4" w:space="0" w:color="44B3E1"/>
              <w:left w:val="nil"/>
              <w:bottom w:val="single" w:sz="4" w:space="0" w:color="44B3E1"/>
              <w:right w:val="nil"/>
            </w:tcBorders>
            <w:noWrap/>
            <w:vAlign w:val="bottom"/>
            <w:hideMark/>
          </w:tcPr>
          <w:p w14:paraId="04A5CA05" w14:textId="61C23E5D"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14</w:t>
            </w:r>
            <w:r w:rsidR="00BF1146">
              <w:rPr>
                <w:rFonts w:ascii="Times New Roman" w:eastAsia="Times New Roman" w:hAnsi="Times New Roman" w:cs="Times New Roman"/>
                <w:color w:val="000000"/>
                <w:kern w:val="0"/>
                <w:sz w:val="22"/>
                <w:szCs w:val="22"/>
                <w14:ligatures w14:val="none"/>
              </w:rPr>
              <w:t>,</w:t>
            </w:r>
            <w:r w:rsidRPr="001D2112">
              <w:rPr>
                <w:rFonts w:ascii="Times New Roman" w:eastAsia="Times New Roman" w:hAnsi="Times New Roman" w:cs="Times New Roman"/>
                <w:color w:val="000000"/>
                <w:kern w:val="0"/>
                <w:sz w:val="22"/>
                <w:szCs w:val="22"/>
                <w14:ligatures w14:val="none"/>
              </w:rPr>
              <w:t>565.0054</w:t>
            </w:r>
          </w:p>
        </w:tc>
        <w:tc>
          <w:tcPr>
            <w:tcW w:w="1763" w:type="dxa"/>
            <w:tcBorders>
              <w:top w:val="single" w:sz="4" w:space="0" w:color="44B3E1"/>
              <w:left w:val="nil"/>
              <w:bottom w:val="single" w:sz="4" w:space="0" w:color="44B3E1"/>
              <w:right w:val="single" w:sz="4" w:space="0" w:color="44B3E1"/>
            </w:tcBorders>
            <w:noWrap/>
            <w:vAlign w:val="bottom"/>
            <w:hideMark/>
          </w:tcPr>
          <w:p w14:paraId="6743E03B" w14:textId="73DF6B92"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14</w:t>
            </w:r>
            <w:r w:rsidR="00BF1146">
              <w:rPr>
                <w:rFonts w:ascii="Times New Roman" w:eastAsia="Times New Roman" w:hAnsi="Times New Roman" w:cs="Times New Roman"/>
                <w:color w:val="000000"/>
                <w:kern w:val="0"/>
                <w:sz w:val="22"/>
                <w:szCs w:val="22"/>
                <w14:ligatures w14:val="none"/>
              </w:rPr>
              <w:t>,</w:t>
            </w:r>
            <w:r w:rsidRPr="001D2112">
              <w:rPr>
                <w:rFonts w:ascii="Times New Roman" w:eastAsia="Times New Roman" w:hAnsi="Times New Roman" w:cs="Times New Roman"/>
                <w:color w:val="000000"/>
                <w:kern w:val="0"/>
                <w:sz w:val="22"/>
                <w:szCs w:val="22"/>
                <w14:ligatures w14:val="none"/>
              </w:rPr>
              <w:t>937.2252</w:t>
            </w:r>
          </w:p>
        </w:tc>
      </w:tr>
      <w:tr w:rsidR="001D2112" w:rsidRPr="001D2112" w14:paraId="011936E8" w14:textId="77777777" w:rsidTr="001D2112">
        <w:trPr>
          <w:trHeight w:val="272"/>
        </w:trPr>
        <w:tc>
          <w:tcPr>
            <w:tcW w:w="4581" w:type="dxa"/>
            <w:tcBorders>
              <w:top w:val="single" w:sz="4" w:space="0" w:color="44B3E1"/>
              <w:left w:val="single" w:sz="4" w:space="0" w:color="44B3E1"/>
              <w:bottom w:val="single" w:sz="4" w:space="0" w:color="44B3E1"/>
              <w:right w:val="nil"/>
            </w:tcBorders>
            <w:shd w:val="clear" w:color="C0E6F5" w:fill="C0E6F5"/>
            <w:noWrap/>
            <w:vAlign w:val="bottom"/>
            <w:hideMark/>
          </w:tcPr>
          <w:p w14:paraId="7CACC7CB" w14:textId="77777777" w:rsidR="001D2112" w:rsidRPr="001D2112" w:rsidRDefault="001D2112" w:rsidP="001D2112">
            <w:pPr>
              <w:spacing w:line="240" w:lineRule="auto"/>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Gross Profit</w:t>
            </w:r>
          </w:p>
        </w:tc>
        <w:tc>
          <w:tcPr>
            <w:tcW w:w="1580" w:type="dxa"/>
            <w:tcBorders>
              <w:top w:val="single" w:sz="4" w:space="0" w:color="44B3E1"/>
              <w:left w:val="nil"/>
              <w:bottom w:val="single" w:sz="4" w:space="0" w:color="44B3E1"/>
              <w:right w:val="nil"/>
            </w:tcBorders>
            <w:shd w:val="clear" w:color="C0E6F5" w:fill="C0E6F5"/>
            <w:noWrap/>
            <w:vAlign w:val="bottom"/>
            <w:hideMark/>
          </w:tcPr>
          <w:p w14:paraId="0B79BBAC" w14:textId="5D2EAE8F" w:rsidR="001D2112" w:rsidRPr="001D2112" w:rsidRDefault="001D2112" w:rsidP="001D2112">
            <w:pPr>
              <w:spacing w:line="240" w:lineRule="auto"/>
              <w:jc w:val="right"/>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6</w:t>
            </w:r>
            <w:r w:rsidR="00BF1146">
              <w:rPr>
                <w:rFonts w:ascii="Times New Roman" w:eastAsia="Times New Roman" w:hAnsi="Times New Roman" w:cs="Times New Roman"/>
                <w:b/>
                <w:bCs/>
                <w:color w:val="000000"/>
                <w:kern w:val="0"/>
                <w:sz w:val="22"/>
                <w:szCs w:val="22"/>
                <w14:ligatures w14:val="none"/>
              </w:rPr>
              <w:t>,</w:t>
            </w:r>
            <w:r w:rsidRPr="001D2112">
              <w:rPr>
                <w:rFonts w:ascii="Times New Roman" w:eastAsia="Times New Roman" w:hAnsi="Times New Roman" w:cs="Times New Roman"/>
                <w:b/>
                <w:bCs/>
                <w:color w:val="000000"/>
                <w:kern w:val="0"/>
                <w:sz w:val="22"/>
                <w:szCs w:val="22"/>
                <w14:ligatures w14:val="none"/>
              </w:rPr>
              <w:t>415.7722</w:t>
            </w:r>
          </w:p>
        </w:tc>
        <w:tc>
          <w:tcPr>
            <w:tcW w:w="1832" w:type="dxa"/>
            <w:tcBorders>
              <w:top w:val="single" w:sz="4" w:space="0" w:color="44B3E1"/>
              <w:left w:val="nil"/>
              <w:bottom w:val="single" w:sz="4" w:space="0" w:color="44B3E1"/>
              <w:right w:val="nil"/>
            </w:tcBorders>
            <w:shd w:val="clear" w:color="C0E6F5" w:fill="C0E6F5"/>
            <w:noWrap/>
            <w:vAlign w:val="bottom"/>
            <w:hideMark/>
          </w:tcPr>
          <w:p w14:paraId="582171F3" w14:textId="62EB7ACA" w:rsidR="001D2112" w:rsidRPr="001D2112" w:rsidRDefault="001D2112" w:rsidP="001D2112">
            <w:pPr>
              <w:spacing w:line="240" w:lineRule="auto"/>
              <w:jc w:val="right"/>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6</w:t>
            </w:r>
            <w:r w:rsidR="00BF1146">
              <w:rPr>
                <w:rFonts w:ascii="Times New Roman" w:eastAsia="Times New Roman" w:hAnsi="Times New Roman" w:cs="Times New Roman"/>
                <w:b/>
                <w:bCs/>
                <w:color w:val="000000"/>
                <w:kern w:val="0"/>
                <w:sz w:val="22"/>
                <w:szCs w:val="22"/>
                <w14:ligatures w14:val="none"/>
              </w:rPr>
              <w:t>,</w:t>
            </w:r>
            <w:r w:rsidRPr="001D2112">
              <w:rPr>
                <w:rFonts w:ascii="Times New Roman" w:eastAsia="Times New Roman" w:hAnsi="Times New Roman" w:cs="Times New Roman"/>
                <w:b/>
                <w:bCs/>
                <w:color w:val="000000"/>
                <w:kern w:val="0"/>
                <w:sz w:val="22"/>
                <w:szCs w:val="22"/>
                <w14:ligatures w14:val="none"/>
              </w:rPr>
              <w:t>631.3338</w:t>
            </w:r>
          </w:p>
        </w:tc>
        <w:tc>
          <w:tcPr>
            <w:tcW w:w="1763" w:type="dxa"/>
            <w:tcBorders>
              <w:top w:val="single" w:sz="4" w:space="0" w:color="44B3E1"/>
              <w:left w:val="nil"/>
              <w:bottom w:val="single" w:sz="4" w:space="0" w:color="44B3E1"/>
              <w:right w:val="single" w:sz="4" w:space="0" w:color="44B3E1"/>
            </w:tcBorders>
            <w:shd w:val="clear" w:color="C0E6F5" w:fill="C0E6F5"/>
            <w:noWrap/>
            <w:vAlign w:val="bottom"/>
            <w:hideMark/>
          </w:tcPr>
          <w:p w14:paraId="161D6786" w14:textId="7ED28539" w:rsidR="001D2112" w:rsidRPr="001D2112" w:rsidRDefault="001D2112" w:rsidP="001D2112">
            <w:pPr>
              <w:spacing w:line="240" w:lineRule="auto"/>
              <w:jc w:val="right"/>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6</w:t>
            </w:r>
            <w:r w:rsidR="00BF1146">
              <w:rPr>
                <w:rFonts w:ascii="Times New Roman" w:eastAsia="Times New Roman" w:hAnsi="Times New Roman" w:cs="Times New Roman"/>
                <w:b/>
                <w:bCs/>
                <w:color w:val="000000"/>
                <w:kern w:val="0"/>
                <w:sz w:val="22"/>
                <w:szCs w:val="22"/>
                <w14:ligatures w14:val="none"/>
              </w:rPr>
              <w:t>,</w:t>
            </w:r>
            <w:r w:rsidRPr="001D2112">
              <w:rPr>
                <w:rFonts w:ascii="Times New Roman" w:eastAsia="Times New Roman" w:hAnsi="Times New Roman" w:cs="Times New Roman"/>
                <w:b/>
                <w:bCs/>
                <w:color w:val="000000"/>
                <w:kern w:val="0"/>
                <w:sz w:val="22"/>
                <w:szCs w:val="22"/>
                <w14:ligatures w14:val="none"/>
              </w:rPr>
              <w:t>873.8079</w:t>
            </w:r>
          </w:p>
        </w:tc>
      </w:tr>
      <w:tr w:rsidR="001D2112" w:rsidRPr="001D2112" w14:paraId="5C800BA1" w14:textId="77777777" w:rsidTr="001D2112">
        <w:trPr>
          <w:trHeight w:val="272"/>
        </w:trPr>
        <w:tc>
          <w:tcPr>
            <w:tcW w:w="4581" w:type="dxa"/>
            <w:tcBorders>
              <w:top w:val="single" w:sz="4" w:space="0" w:color="44B3E1"/>
              <w:left w:val="single" w:sz="4" w:space="0" w:color="44B3E1"/>
              <w:bottom w:val="single" w:sz="4" w:space="0" w:color="44B3E1"/>
              <w:right w:val="nil"/>
            </w:tcBorders>
            <w:noWrap/>
            <w:vAlign w:val="bottom"/>
            <w:hideMark/>
          </w:tcPr>
          <w:p w14:paraId="3F5C10BD" w14:textId="77777777" w:rsidR="001D2112" w:rsidRPr="001D2112" w:rsidRDefault="001D2112" w:rsidP="001D2112">
            <w:pPr>
              <w:spacing w:line="240" w:lineRule="auto"/>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Gross Margin</w:t>
            </w:r>
          </w:p>
        </w:tc>
        <w:tc>
          <w:tcPr>
            <w:tcW w:w="1580" w:type="dxa"/>
            <w:tcBorders>
              <w:top w:val="single" w:sz="4" w:space="0" w:color="44B3E1"/>
              <w:left w:val="nil"/>
              <w:bottom w:val="single" w:sz="4" w:space="0" w:color="44B3E1"/>
              <w:right w:val="nil"/>
            </w:tcBorders>
            <w:noWrap/>
            <w:vAlign w:val="bottom"/>
            <w:hideMark/>
          </w:tcPr>
          <w:p w14:paraId="49FAEDD0" w14:textId="77777777"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0.3106</w:t>
            </w:r>
          </w:p>
        </w:tc>
        <w:tc>
          <w:tcPr>
            <w:tcW w:w="1832" w:type="dxa"/>
            <w:tcBorders>
              <w:top w:val="single" w:sz="4" w:space="0" w:color="44B3E1"/>
              <w:left w:val="nil"/>
              <w:bottom w:val="single" w:sz="4" w:space="0" w:color="44B3E1"/>
              <w:right w:val="nil"/>
            </w:tcBorders>
            <w:noWrap/>
            <w:vAlign w:val="bottom"/>
            <w:hideMark/>
          </w:tcPr>
          <w:p w14:paraId="3A8230FC" w14:textId="77777777"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0.3129</w:t>
            </w:r>
          </w:p>
        </w:tc>
        <w:tc>
          <w:tcPr>
            <w:tcW w:w="1763" w:type="dxa"/>
            <w:tcBorders>
              <w:top w:val="single" w:sz="4" w:space="0" w:color="44B3E1"/>
              <w:left w:val="nil"/>
              <w:bottom w:val="single" w:sz="4" w:space="0" w:color="44B3E1"/>
              <w:right w:val="single" w:sz="4" w:space="0" w:color="44B3E1"/>
            </w:tcBorders>
            <w:noWrap/>
            <w:vAlign w:val="bottom"/>
            <w:hideMark/>
          </w:tcPr>
          <w:p w14:paraId="2F9E0705" w14:textId="77777777"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0.3152</w:t>
            </w:r>
          </w:p>
        </w:tc>
      </w:tr>
      <w:tr w:rsidR="001D2112" w:rsidRPr="001D2112" w14:paraId="37ADF9C9" w14:textId="77777777" w:rsidTr="001D2112">
        <w:trPr>
          <w:trHeight w:val="272"/>
        </w:trPr>
        <w:tc>
          <w:tcPr>
            <w:tcW w:w="4581" w:type="dxa"/>
            <w:tcBorders>
              <w:top w:val="single" w:sz="4" w:space="0" w:color="44B3E1"/>
              <w:left w:val="single" w:sz="4" w:space="0" w:color="44B3E1"/>
              <w:bottom w:val="single" w:sz="4" w:space="0" w:color="44B3E1"/>
              <w:right w:val="nil"/>
            </w:tcBorders>
            <w:shd w:val="clear" w:color="C0E6F5" w:fill="C0E6F5"/>
            <w:noWrap/>
            <w:vAlign w:val="bottom"/>
            <w:hideMark/>
          </w:tcPr>
          <w:p w14:paraId="374AFDE6" w14:textId="77777777" w:rsidR="001D2112" w:rsidRPr="00123F0B" w:rsidRDefault="001D2112" w:rsidP="001D2112">
            <w:pPr>
              <w:spacing w:line="240" w:lineRule="auto"/>
              <w:rPr>
                <w:rFonts w:ascii="Times New Roman" w:eastAsia="Times New Roman" w:hAnsi="Times New Roman" w:cs="Times New Roman"/>
                <w:b/>
                <w:bCs/>
                <w:color w:val="000000"/>
                <w:kern w:val="0"/>
                <w:sz w:val="22"/>
                <w:szCs w:val="22"/>
                <w14:ligatures w14:val="none"/>
              </w:rPr>
            </w:pPr>
            <w:r w:rsidRPr="00123F0B">
              <w:rPr>
                <w:rFonts w:ascii="Times New Roman" w:eastAsia="Times New Roman" w:hAnsi="Times New Roman" w:cs="Times New Roman"/>
                <w:b/>
                <w:bCs/>
                <w:color w:val="000000"/>
                <w:kern w:val="0"/>
                <w:sz w:val="22"/>
                <w:szCs w:val="22"/>
                <w14:ligatures w14:val="none"/>
              </w:rPr>
              <w:t>Operating Expenses:</w:t>
            </w:r>
          </w:p>
        </w:tc>
        <w:tc>
          <w:tcPr>
            <w:tcW w:w="1580" w:type="dxa"/>
            <w:tcBorders>
              <w:top w:val="single" w:sz="4" w:space="0" w:color="44B3E1"/>
              <w:left w:val="nil"/>
              <w:bottom w:val="single" w:sz="4" w:space="0" w:color="44B3E1"/>
              <w:right w:val="nil"/>
            </w:tcBorders>
            <w:shd w:val="clear" w:color="C0E6F5" w:fill="C0E6F5"/>
            <w:noWrap/>
            <w:vAlign w:val="bottom"/>
            <w:hideMark/>
          </w:tcPr>
          <w:p w14:paraId="52FB354C" w14:textId="77777777" w:rsidR="001D2112" w:rsidRPr="001D2112" w:rsidRDefault="001D2112" w:rsidP="001D2112">
            <w:pPr>
              <w:spacing w:line="240" w:lineRule="auto"/>
              <w:rPr>
                <w:rFonts w:ascii="Times New Roman" w:eastAsia="Times New Roman" w:hAnsi="Times New Roman" w:cs="Times New Roman"/>
                <w:color w:val="000000"/>
                <w:kern w:val="0"/>
                <w:sz w:val="22"/>
                <w:szCs w:val="22"/>
                <w14:ligatures w14:val="none"/>
              </w:rPr>
            </w:pPr>
          </w:p>
        </w:tc>
        <w:tc>
          <w:tcPr>
            <w:tcW w:w="1832" w:type="dxa"/>
            <w:tcBorders>
              <w:top w:val="single" w:sz="4" w:space="0" w:color="44B3E1"/>
              <w:left w:val="nil"/>
              <w:bottom w:val="single" w:sz="4" w:space="0" w:color="44B3E1"/>
              <w:right w:val="nil"/>
            </w:tcBorders>
            <w:shd w:val="clear" w:color="C0E6F5" w:fill="C0E6F5"/>
            <w:noWrap/>
            <w:vAlign w:val="bottom"/>
            <w:hideMark/>
          </w:tcPr>
          <w:p w14:paraId="0A388F29" w14:textId="77777777" w:rsidR="001D2112" w:rsidRPr="001D2112" w:rsidRDefault="001D2112" w:rsidP="001D2112">
            <w:pPr>
              <w:spacing w:line="240" w:lineRule="auto"/>
              <w:rPr>
                <w:rFonts w:ascii="Times New Roman" w:eastAsia="Times New Roman" w:hAnsi="Times New Roman" w:cs="Times New Roman"/>
                <w:kern w:val="0"/>
                <w:sz w:val="22"/>
                <w:szCs w:val="22"/>
                <w14:ligatures w14:val="none"/>
              </w:rPr>
            </w:pPr>
          </w:p>
        </w:tc>
        <w:tc>
          <w:tcPr>
            <w:tcW w:w="1763" w:type="dxa"/>
            <w:tcBorders>
              <w:top w:val="single" w:sz="4" w:space="0" w:color="44B3E1"/>
              <w:left w:val="nil"/>
              <w:bottom w:val="single" w:sz="4" w:space="0" w:color="44B3E1"/>
              <w:right w:val="single" w:sz="4" w:space="0" w:color="44B3E1"/>
            </w:tcBorders>
            <w:shd w:val="clear" w:color="C0E6F5" w:fill="C0E6F5"/>
            <w:noWrap/>
            <w:vAlign w:val="bottom"/>
            <w:hideMark/>
          </w:tcPr>
          <w:p w14:paraId="36D8D69C" w14:textId="77777777" w:rsidR="001D2112" w:rsidRPr="001D2112" w:rsidRDefault="001D2112" w:rsidP="001D2112">
            <w:pPr>
              <w:spacing w:line="240" w:lineRule="auto"/>
              <w:rPr>
                <w:rFonts w:ascii="Times New Roman" w:eastAsia="Times New Roman" w:hAnsi="Times New Roman" w:cs="Times New Roman"/>
                <w:kern w:val="0"/>
                <w:sz w:val="22"/>
                <w:szCs w:val="22"/>
                <w14:ligatures w14:val="none"/>
              </w:rPr>
            </w:pPr>
          </w:p>
        </w:tc>
      </w:tr>
      <w:tr w:rsidR="001D2112" w:rsidRPr="001D2112" w14:paraId="26BFABB1" w14:textId="77777777" w:rsidTr="001D2112">
        <w:trPr>
          <w:trHeight w:val="272"/>
        </w:trPr>
        <w:tc>
          <w:tcPr>
            <w:tcW w:w="4581" w:type="dxa"/>
            <w:tcBorders>
              <w:top w:val="single" w:sz="4" w:space="0" w:color="44B3E1"/>
              <w:left w:val="single" w:sz="4" w:space="0" w:color="44B3E1"/>
              <w:bottom w:val="single" w:sz="4" w:space="0" w:color="44B3E1"/>
              <w:right w:val="nil"/>
            </w:tcBorders>
            <w:noWrap/>
            <w:vAlign w:val="bottom"/>
            <w:hideMark/>
          </w:tcPr>
          <w:p w14:paraId="28546911" w14:textId="36B37F09" w:rsidR="001D2112" w:rsidRPr="001D2112" w:rsidRDefault="001D2112" w:rsidP="001D2112">
            <w:pPr>
              <w:spacing w:line="240" w:lineRule="auto"/>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Marketing, research</w:t>
            </w:r>
            <w:r w:rsidR="0057769B">
              <w:rPr>
                <w:rFonts w:ascii="Times New Roman" w:eastAsia="Times New Roman" w:hAnsi="Times New Roman" w:cs="Times New Roman"/>
                <w:color w:val="000000"/>
                <w:kern w:val="0"/>
                <w:sz w:val="22"/>
                <w:szCs w:val="22"/>
                <w14:ligatures w14:val="none"/>
              </w:rPr>
              <w:t>,</w:t>
            </w:r>
            <w:r w:rsidRPr="001D2112">
              <w:rPr>
                <w:rFonts w:ascii="Times New Roman" w:eastAsia="Times New Roman" w:hAnsi="Times New Roman" w:cs="Times New Roman"/>
                <w:color w:val="000000"/>
                <w:kern w:val="0"/>
                <w:sz w:val="22"/>
                <w:szCs w:val="22"/>
                <w14:ligatures w14:val="none"/>
              </w:rPr>
              <w:t xml:space="preserve"> and general expenses</w:t>
            </w:r>
          </w:p>
        </w:tc>
        <w:tc>
          <w:tcPr>
            <w:tcW w:w="1580" w:type="dxa"/>
            <w:tcBorders>
              <w:top w:val="single" w:sz="4" w:space="0" w:color="44B3E1"/>
              <w:left w:val="nil"/>
              <w:bottom w:val="single" w:sz="4" w:space="0" w:color="44B3E1"/>
              <w:right w:val="nil"/>
            </w:tcBorders>
            <w:noWrap/>
            <w:vAlign w:val="bottom"/>
            <w:hideMark/>
          </w:tcPr>
          <w:p w14:paraId="494F6ADF" w14:textId="6D4DE6D9"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3</w:t>
            </w:r>
            <w:r w:rsidR="00BF1146">
              <w:rPr>
                <w:rFonts w:ascii="Times New Roman" w:eastAsia="Times New Roman" w:hAnsi="Times New Roman" w:cs="Times New Roman"/>
                <w:color w:val="000000"/>
                <w:kern w:val="0"/>
                <w:sz w:val="22"/>
                <w:szCs w:val="22"/>
                <w14:ligatures w14:val="none"/>
              </w:rPr>
              <w:t>,</w:t>
            </w:r>
            <w:r w:rsidRPr="001D2112">
              <w:rPr>
                <w:rFonts w:ascii="Times New Roman" w:eastAsia="Times New Roman" w:hAnsi="Times New Roman" w:cs="Times New Roman"/>
                <w:color w:val="000000"/>
                <w:kern w:val="0"/>
                <w:sz w:val="22"/>
                <w:szCs w:val="22"/>
                <w14:ligatures w14:val="none"/>
              </w:rPr>
              <w:t>733.1329</w:t>
            </w:r>
          </w:p>
        </w:tc>
        <w:tc>
          <w:tcPr>
            <w:tcW w:w="1832" w:type="dxa"/>
            <w:tcBorders>
              <w:top w:val="single" w:sz="4" w:space="0" w:color="44B3E1"/>
              <w:left w:val="nil"/>
              <w:bottom w:val="single" w:sz="4" w:space="0" w:color="44B3E1"/>
              <w:right w:val="nil"/>
            </w:tcBorders>
            <w:noWrap/>
            <w:vAlign w:val="bottom"/>
            <w:hideMark/>
          </w:tcPr>
          <w:p w14:paraId="06C3C19C" w14:textId="609DF882"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3</w:t>
            </w:r>
            <w:r w:rsidR="00BF1146">
              <w:rPr>
                <w:rFonts w:ascii="Times New Roman" w:eastAsia="Times New Roman" w:hAnsi="Times New Roman" w:cs="Times New Roman"/>
                <w:color w:val="000000"/>
                <w:kern w:val="0"/>
                <w:sz w:val="22"/>
                <w:szCs w:val="22"/>
                <w14:ligatures w14:val="none"/>
              </w:rPr>
              <w:t>,</w:t>
            </w:r>
            <w:r w:rsidRPr="001D2112">
              <w:rPr>
                <w:rFonts w:ascii="Times New Roman" w:eastAsia="Times New Roman" w:hAnsi="Times New Roman" w:cs="Times New Roman"/>
                <w:color w:val="000000"/>
                <w:kern w:val="0"/>
                <w:sz w:val="22"/>
                <w:szCs w:val="22"/>
                <w14:ligatures w14:val="none"/>
              </w:rPr>
              <w:t>830.1944</w:t>
            </w:r>
          </w:p>
        </w:tc>
        <w:tc>
          <w:tcPr>
            <w:tcW w:w="1763" w:type="dxa"/>
            <w:tcBorders>
              <w:top w:val="single" w:sz="4" w:space="0" w:color="44B3E1"/>
              <w:left w:val="nil"/>
              <w:bottom w:val="single" w:sz="4" w:space="0" w:color="44B3E1"/>
              <w:right w:val="single" w:sz="4" w:space="0" w:color="44B3E1"/>
            </w:tcBorders>
            <w:noWrap/>
            <w:vAlign w:val="bottom"/>
            <w:hideMark/>
          </w:tcPr>
          <w:p w14:paraId="1EE733EC" w14:textId="27537FCD"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3</w:t>
            </w:r>
            <w:r w:rsidR="00BF1146">
              <w:rPr>
                <w:rFonts w:ascii="Times New Roman" w:eastAsia="Times New Roman" w:hAnsi="Times New Roman" w:cs="Times New Roman"/>
                <w:color w:val="000000"/>
                <w:kern w:val="0"/>
                <w:sz w:val="22"/>
                <w:szCs w:val="22"/>
                <w14:ligatures w14:val="none"/>
              </w:rPr>
              <w:t>,</w:t>
            </w:r>
            <w:r w:rsidRPr="001D2112">
              <w:rPr>
                <w:rFonts w:ascii="Times New Roman" w:eastAsia="Times New Roman" w:hAnsi="Times New Roman" w:cs="Times New Roman"/>
                <w:color w:val="000000"/>
                <w:kern w:val="0"/>
                <w:sz w:val="22"/>
                <w:szCs w:val="22"/>
                <w14:ligatures w14:val="none"/>
              </w:rPr>
              <w:t>941.2700</w:t>
            </w:r>
          </w:p>
        </w:tc>
      </w:tr>
      <w:tr w:rsidR="001D2112" w:rsidRPr="001D2112" w14:paraId="23137AAC" w14:textId="77777777" w:rsidTr="001D2112">
        <w:trPr>
          <w:trHeight w:val="272"/>
        </w:trPr>
        <w:tc>
          <w:tcPr>
            <w:tcW w:w="4581" w:type="dxa"/>
            <w:tcBorders>
              <w:top w:val="single" w:sz="4" w:space="0" w:color="44B3E1"/>
              <w:left w:val="single" w:sz="4" w:space="0" w:color="44B3E1"/>
              <w:bottom w:val="single" w:sz="4" w:space="0" w:color="44B3E1"/>
              <w:right w:val="nil"/>
            </w:tcBorders>
            <w:shd w:val="clear" w:color="C0E6F5" w:fill="C0E6F5"/>
            <w:noWrap/>
            <w:vAlign w:val="bottom"/>
            <w:hideMark/>
          </w:tcPr>
          <w:p w14:paraId="222A7FAB" w14:textId="77777777" w:rsidR="001D2112" w:rsidRPr="001D2112" w:rsidRDefault="001D2112" w:rsidP="001D2112">
            <w:pPr>
              <w:spacing w:line="240" w:lineRule="auto"/>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Operating Proft</w:t>
            </w:r>
          </w:p>
        </w:tc>
        <w:tc>
          <w:tcPr>
            <w:tcW w:w="1580" w:type="dxa"/>
            <w:tcBorders>
              <w:top w:val="single" w:sz="4" w:space="0" w:color="44B3E1"/>
              <w:left w:val="nil"/>
              <w:bottom w:val="single" w:sz="4" w:space="0" w:color="44B3E1"/>
              <w:right w:val="nil"/>
            </w:tcBorders>
            <w:shd w:val="clear" w:color="C0E6F5" w:fill="C0E6F5"/>
            <w:noWrap/>
            <w:vAlign w:val="bottom"/>
            <w:hideMark/>
          </w:tcPr>
          <w:p w14:paraId="537078D8" w14:textId="495A9684" w:rsidR="001D2112" w:rsidRPr="001D2112" w:rsidRDefault="001D2112" w:rsidP="001D2112">
            <w:pPr>
              <w:spacing w:line="240" w:lineRule="auto"/>
              <w:jc w:val="right"/>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2</w:t>
            </w:r>
            <w:r w:rsidR="00BF1146">
              <w:rPr>
                <w:rFonts w:ascii="Times New Roman" w:eastAsia="Times New Roman" w:hAnsi="Times New Roman" w:cs="Times New Roman"/>
                <w:b/>
                <w:bCs/>
                <w:color w:val="000000"/>
                <w:kern w:val="0"/>
                <w:sz w:val="22"/>
                <w:szCs w:val="22"/>
                <w14:ligatures w14:val="none"/>
              </w:rPr>
              <w:t>,</w:t>
            </w:r>
            <w:r w:rsidRPr="001D2112">
              <w:rPr>
                <w:rFonts w:ascii="Times New Roman" w:eastAsia="Times New Roman" w:hAnsi="Times New Roman" w:cs="Times New Roman"/>
                <w:b/>
                <w:bCs/>
                <w:color w:val="000000"/>
                <w:kern w:val="0"/>
                <w:sz w:val="22"/>
                <w:szCs w:val="22"/>
                <w14:ligatures w14:val="none"/>
              </w:rPr>
              <w:t>682.6392</w:t>
            </w:r>
          </w:p>
        </w:tc>
        <w:tc>
          <w:tcPr>
            <w:tcW w:w="1832" w:type="dxa"/>
            <w:tcBorders>
              <w:top w:val="single" w:sz="4" w:space="0" w:color="44B3E1"/>
              <w:left w:val="nil"/>
              <w:bottom w:val="single" w:sz="4" w:space="0" w:color="44B3E1"/>
              <w:right w:val="nil"/>
            </w:tcBorders>
            <w:shd w:val="clear" w:color="C0E6F5" w:fill="C0E6F5"/>
            <w:noWrap/>
            <w:vAlign w:val="bottom"/>
            <w:hideMark/>
          </w:tcPr>
          <w:p w14:paraId="1CD8D960" w14:textId="334D24E3" w:rsidR="001D2112" w:rsidRPr="001D2112" w:rsidRDefault="001D2112" w:rsidP="001D2112">
            <w:pPr>
              <w:spacing w:line="240" w:lineRule="auto"/>
              <w:jc w:val="right"/>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2</w:t>
            </w:r>
            <w:r w:rsidR="00BF1146">
              <w:rPr>
                <w:rFonts w:ascii="Times New Roman" w:eastAsia="Times New Roman" w:hAnsi="Times New Roman" w:cs="Times New Roman"/>
                <w:b/>
                <w:bCs/>
                <w:color w:val="000000"/>
                <w:kern w:val="0"/>
                <w:sz w:val="22"/>
                <w:szCs w:val="22"/>
                <w14:ligatures w14:val="none"/>
              </w:rPr>
              <w:t>,</w:t>
            </w:r>
            <w:r w:rsidRPr="001D2112">
              <w:rPr>
                <w:rFonts w:ascii="Times New Roman" w:eastAsia="Times New Roman" w:hAnsi="Times New Roman" w:cs="Times New Roman"/>
                <w:b/>
                <w:bCs/>
                <w:color w:val="000000"/>
                <w:kern w:val="0"/>
                <w:sz w:val="22"/>
                <w:szCs w:val="22"/>
                <w14:ligatures w14:val="none"/>
              </w:rPr>
              <w:t>801.1394</w:t>
            </w:r>
          </w:p>
        </w:tc>
        <w:tc>
          <w:tcPr>
            <w:tcW w:w="1763" w:type="dxa"/>
            <w:tcBorders>
              <w:top w:val="single" w:sz="4" w:space="0" w:color="44B3E1"/>
              <w:left w:val="nil"/>
              <w:bottom w:val="single" w:sz="4" w:space="0" w:color="44B3E1"/>
              <w:right w:val="single" w:sz="4" w:space="0" w:color="44B3E1"/>
            </w:tcBorders>
            <w:shd w:val="clear" w:color="C0E6F5" w:fill="C0E6F5"/>
            <w:noWrap/>
            <w:vAlign w:val="bottom"/>
            <w:hideMark/>
          </w:tcPr>
          <w:p w14:paraId="461808B9" w14:textId="318CF7A0" w:rsidR="001D2112" w:rsidRPr="001D2112" w:rsidRDefault="001D2112" w:rsidP="001D2112">
            <w:pPr>
              <w:spacing w:line="240" w:lineRule="auto"/>
              <w:jc w:val="right"/>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2</w:t>
            </w:r>
            <w:r w:rsidR="00BF1146">
              <w:rPr>
                <w:rFonts w:ascii="Times New Roman" w:eastAsia="Times New Roman" w:hAnsi="Times New Roman" w:cs="Times New Roman"/>
                <w:b/>
                <w:bCs/>
                <w:color w:val="000000"/>
                <w:kern w:val="0"/>
                <w:sz w:val="22"/>
                <w:szCs w:val="22"/>
                <w14:ligatures w14:val="none"/>
              </w:rPr>
              <w:t>,</w:t>
            </w:r>
            <w:r w:rsidRPr="001D2112">
              <w:rPr>
                <w:rFonts w:ascii="Times New Roman" w:eastAsia="Times New Roman" w:hAnsi="Times New Roman" w:cs="Times New Roman"/>
                <w:b/>
                <w:bCs/>
                <w:color w:val="000000"/>
                <w:kern w:val="0"/>
                <w:sz w:val="22"/>
                <w:szCs w:val="22"/>
                <w14:ligatures w14:val="none"/>
              </w:rPr>
              <w:t>932.5379</w:t>
            </w:r>
          </w:p>
        </w:tc>
      </w:tr>
      <w:tr w:rsidR="001D2112" w:rsidRPr="001D2112" w14:paraId="68EA6094" w14:textId="77777777" w:rsidTr="001D2112">
        <w:trPr>
          <w:trHeight w:val="272"/>
        </w:trPr>
        <w:tc>
          <w:tcPr>
            <w:tcW w:w="4581" w:type="dxa"/>
            <w:tcBorders>
              <w:top w:val="single" w:sz="4" w:space="0" w:color="44B3E1"/>
              <w:left w:val="single" w:sz="4" w:space="0" w:color="44B3E1"/>
              <w:bottom w:val="single" w:sz="4" w:space="0" w:color="44B3E1"/>
              <w:right w:val="nil"/>
            </w:tcBorders>
            <w:noWrap/>
            <w:vAlign w:val="bottom"/>
            <w:hideMark/>
          </w:tcPr>
          <w:p w14:paraId="3D55EDAE" w14:textId="3982BB9A" w:rsidR="001D2112" w:rsidRPr="001D2112" w:rsidRDefault="001D2112" w:rsidP="001D2112">
            <w:pPr>
              <w:spacing w:line="240" w:lineRule="auto"/>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 xml:space="preserve">Restructure and other nonoperating </w:t>
            </w:r>
            <w:r w:rsidR="0057769B">
              <w:rPr>
                <w:rFonts w:ascii="Times New Roman" w:eastAsia="Times New Roman" w:hAnsi="Times New Roman" w:cs="Times New Roman"/>
                <w:color w:val="000000"/>
                <w:kern w:val="0"/>
                <w:sz w:val="22"/>
                <w:szCs w:val="22"/>
                <w14:ligatures w14:val="none"/>
              </w:rPr>
              <w:t>expenses</w:t>
            </w:r>
          </w:p>
        </w:tc>
        <w:tc>
          <w:tcPr>
            <w:tcW w:w="1580" w:type="dxa"/>
            <w:tcBorders>
              <w:top w:val="single" w:sz="4" w:space="0" w:color="44B3E1"/>
              <w:left w:val="nil"/>
              <w:bottom w:val="single" w:sz="4" w:space="0" w:color="44B3E1"/>
              <w:right w:val="nil"/>
            </w:tcBorders>
            <w:noWrap/>
            <w:vAlign w:val="bottom"/>
            <w:hideMark/>
          </w:tcPr>
          <w:p w14:paraId="248BF3D8" w14:textId="77777777"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35.0000</w:t>
            </w:r>
          </w:p>
        </w:tc>
        <w:tc>
          <w:tcPr>
            <w:tcW w:w="1832" w:type="dxa"/>
            <w:tcBorders>
              <w:top w:val="single" w:sz="4" w:space="0" w:color="44B3E1"/>
              <w:left w:val="nil"/>
              <w:bottom w:val="single" w:sz="4" w:space="0" w:color="44B3E1"/>
              <w:right w:val="nil"/>
            </w:tcBorders>
            <w:noWrap/>
            <w:vAlign w:val="bottom"/>
            <w:hideMark/>
          </w:tcPr>
          <w:p w14:paraId="281671D3" w14:textId="77777777"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40.0000</w:t>
            </w:r>
          </w:p>
        </w:tc>
        <w:tc>
          <w:tcPr>
            <w:tcW w:w="1763" w:type="dxa"/>
            <w:tcBorders>
              <w:top w:val="single" w:sz="4" w:space="0" w:color="44B3E1"/>
              <w:left w:val="nil"/>
              <w:bottom w:val="single" w:sz="4" w:space="0" w:color="44B3E1"/>
              <w:right w:val="single" w:sz="4" w:space="0" w:color="44B3E1"/>
            </w:tcBorders>
            <w:noWrap/>
            <w:vAlign w:val="bottom"/>
            <w:hideMark/>
          </w:tcPr>
          <w:p w14:paraId="001962A7" w14:textId="77777777"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36.0000</w:t>
            </w:r>
          </w:p>
        </w:tc>
      </w:tr>
      <w:tr w:rsidR="001D2112" w:rsidRPr="001D2112" w14:paraId="783FE6ED" w14:textId="77777777" w:rsidTr="001D2112">
        <w:trPr>
          <w:trHeight w:val="272"/>
        </w:trPr>
        <w:tc>
          <w:tcPr>
            <w:tcW w:w="4581" w:type="dxa"/>
            <w:tcBorders>
              <w:top w:val="single" w:sz="4" w:space="0" w:color="44B3E1"/>
              <w:left w:val="single" w:sz="4" w:space="0" w:color="44B3E1"/>
              <w:bottom w:val="single" w:sz="4" w:space="0" w:color="44B3E1"/>
              <w:right w:val="nil"/>
            </w:tcBorders>
            <w:shd w:val="clear" w:color="C0E6F5" w:fill="C0E6F5"/>
            <w:noWrap/>
            <w:vAlign w:val="bottom"/>
            <w:hideMark/>
          </w:tcPr>
          <w:p w14:paraId="02880BA7" w14:textId="77777777" w:rsidR="001D2112" w:rsidRPr="001D2112" w:rsidRDefault="001D2112" w:rsidP="001D2112">
            <w:pPr>
              <w:spacing w:line="240" w:lineRule="auto"/>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Interest expense</w:t>
            </w:r>
          </w:p>
        </w:tc>
        <w:tc>
          <w:tcPr>
            <w:tcW w:w="1580" w:type="dxa"/>
            <w:tcBorders>
              <w:top w:val="single" w:sz="4" w:space="0" w:color="44B3E1"/>
              <w:left w:val="nil"/>
              <w:bottom w:val="single" w:sz="4" w:space="0" w:color="44B3E1"/>
              <w:right w:val="nil"/>
            </w:tcBorders>
            <w:shd w:val="clear" w:color="C0E6F5" w:fill="C0E6F5"/>
            <w:noWrap/>
            <w:vAlign w:val="bottom"/>
            <w:hideMark/>
          </w:tcPr>
          <w:p w14:paraId="3833A66A" w14:textId="77777777"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283.9740</w:t>
            </w:r>
          </w:p>
        </w:tc>
        <w:tc>
          <w:tcPr>
            <w:tcW w:w="1832" w:type="dxa"/>
            <w:tcBorders>
              <w:top w:val="single" w:sz="4" w:space="0" w:color="44B3E1"/>
              <w:left w:val="nil"/>
              <w:bottom w:val="single" w:sz="4" w:space="0" w:color="44B3E1"/>
              <w:right w:val="nil"/>
            </w:tcBorders>
            <w:shd w:val="clear" w:color="C0E6F5" w:fill="C0E6F5"/>
            <w:noWrap/>
            <w:vAlign w:val="bottom"/>
            <w:hideMark/>
          </w:tcPr>
          <w:p w14:paraId="3083F273" w14:textId="77777777"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285.9618</w:t>
            </w:r>
          </w:p>
        </w:tc>
        <w:tc>
          <w:tcPr>
            <w:tcW w:w="1763" w:type="dxa"/>
            <w:tcBorders>
              <w:top w:val="single" w:sz="4" w:space="0" w:color="44B3E1"/>
              <w:left w:val="nil"/>
              <w:bottom w:val="single" w:sz="4" w:space="0" w:color="44B3E1"/>
              <w:right w:val="single" w:sz="4" w:space="0" w:color="44B3E1"/>
            </w:tcBorders>
            <w:shd w:val="clear" w:color="C0E6F5" w:fill="C0E6F5"/>
            <w:noWrap/>
            <w:vAlign w:val="bottom"/>
            <w:hideMark/>
          </w:tcPr>
          <w:p w14:paraId="50F8EA43" w14:textId="77777777"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287.9636</w:t>
            </w:r>
          </w:p>
        </w:tc>
      </w:tr>
      <w:tr w:rsidR="001D2112" w:rsidRPr="001D2112" w14:paraId="12D072A8" w14:textId="77777777" w:rsidTr="001D2112">
        <w:trPr>
          <w:trHeight w:val="272"/>
        </w:trPr>
        <w:tc>
          <w:tcPr>
            <w:tcW w:w="4581" w:type="dxa"/>
            <w:tcBorders>
              <w:top w:val="single" w:sz="4" w:space="0" w:color="44B3E1"/>
              <w:left w:val="single" w:sz="4" w:space="0" w:color="44B3E1"/>
              <w:bottom w:val="single" w:sz="4" w:space="0" w:color="44B3E1"/>
              <w:right w:val="nil"/>
            </w:tcBorders>
            <w:noWrap/>
            <w:vAlign w:val="bottom"/>
            <w:hideMark/>
          </w:tcPr>
          <w:p w14:paraId="468B0317" w14:textId="77777777" w:rsidR="001D2112" w:rsidRPr="001D2112" w:rsidRDefault="001D2112" w:rsidP="001D2112">
            <w:pPr>
              <w:spacing w:line="240" w:lineRule="auto"/>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Other operating income (expense)</w:t>
            </w:r>
          </w:p>
        </w:tc>
        <w:tc>
          <w:tcPr>
            <w:tcW w:w="1580" w:type="dxa"/>
            <w:tcBorders>
              <w:top w:val="single" w:sz="4" w:space="0" w:color="44B3E1"/>
              <w:left w:val="nil"/>
              <w:bottom w:val="single" w:sz="4" w:space="0" w:color="44B3E1"/>
              <w:right w:val="nil"/>
            </w:tcBorders>
            <w:noWrap/>
            <w:vAlign w:val="bottom"/>
            <w:hideMark/>
          </w:tcPr>
          <w:p w14:paraId="5E025FE5" w14:textId="20363520" w:rsidR="001D2112" w:rsidRPr="001D2112" w:rsidRDefault="00C1549F" w:rsidP="001D2112">
            <w:pPr>
              <w:spacing w:line="240" w:lineRule="auto"/>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w:t>
            </w:r>
            <w:r w:rsidR="001D2112" w:rsidRPr="001D2112">
              <w:rPr>
                <w:rFonts w:ascii="Times New Roman" w:eastAsia="Times New Roman" w:hAnsi="Times New Roman" w:cs="Times New Roman"/>
                <w:color w:val="000000"/>
                <w:kern w:val="0"/>
                <w:sz w:val="22"/>
                <w:szCs w:val="22"/>
                <w14:ligatures w14:val="none"/>
              </w:rPr>
              <w:t>37.0000</w:t>
            </w:r>
            <w:r>
              <w:rPr>
                <w:rFonts w:ascii="Times New Roman" w:eastAsia="Times New Roman" w:hAnsi="Times New Roman" w:cs="Times New Roman"/>
                <w:color w:val="000000"/>
                <w:kern w:val="0"/>
                <w:sz w:val="22"/>
                <w:szCs w:val="22"/>
                <w14:ligatures w14:val="none"/>
              </w:rPr>
              <w:t>)</w:t>
            </w:r>
          </w:p>
        </w:tc>
        <w:tc>
          <w:tcPr>
            <w:tcW w:w="1832" w:type="dxa"/>
            <w:tcBorders>
              <w:top w:val="single" w:sz="4" w:space="0" w:color="44B3E1"/>
              <w:left w:val="nil"/>
              <w:bottom w:val="single" w:sz="4" w:space="0" w:color="44B3E1"/>
              <w:right w:val="nil"/>
            </w:tcBorders>
            <w:noWrap/>
            <w:vAlign w:val="bottom"/>
            <w:hideMark/>
          </w:tcPr>
          <w:p w14:paraId="1C25CC87" w14:textId="77777777"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44.0000</w:t>
            </w:r>
          </w:p>
        </w:tc>
        <w:tc>
          <w:tcPr>
            <w:tcW w:w="1763" w:type="dxa"/>
            <w:tcBorders>
              <w:top w:val="single" w:sz="4" w:space="0" w:color="44B3E1"/>
              <w:left w:val="nil"/>
              <w:bottom w:val="single" w:sz="4" w:space="0" w:color="44B3E1"/>
              <w:right w:val="single" w:sz="4" w:space="0" w:color="44B3E1"/>
            </w:tcBorders>
            <w:noWrap/>
            <w:vAlign w:val="bottom"/>
            <w:hideMark/>
          </w:tcPr>
          <w:p w14:paraId="712425F1" w14:textId="4A999B82" w:rsidR="001D2112" w:rsidRPr="001D2112" w:rsidRDefault="00C1549F" w:rsidP="001D2112">
            <w:pPr>
              <w:spacing w:line="240" w:lineRule="auto"/>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w:t>
            </w:r>
            <w:r w:rsidR="001D2112" w:rsidRPr="001D2112">
              <w:rPr>
                <w:rFonts w:ascii="Times New Roman" w:eastAsia="Times New Roman" w:hAnsi="Times New Roman" w:cs="Times New Roman"/>
                <w:color w:val="000000"/>
                <w:kern w:val="0"/>
                <w:sz w:val="22"/>
                <w:szCs w:val="22"/>
                <w14:ligatures w14:val="none"/>
              </w:rPr>
              <w:t>68.0000</w:t>
            </w:r>
            <w:r>
              <w:rPr>
                <w:rFonts w:ascii="Times New Roman" w:eastAsia="Times New Roman" w:hAnsi="Times New Roman" w:cs="Times New Roman"/>
                <w:color w:val="000000"/>
                <w:kern w:val="0"/>
                <w:sz w:val="22"/>
                <w:szCs w:val="22"/>
                <w14:ligatures w14:val="none"/>
              </w:rPr>
              <w:t>)</w:t>
            </w:r>
          </w:p>
        </w:tc>
      </w:tr>
      <w:tr w:rsidR="001D2112" w:rsidRPr="001D2112" w14:paraId="6BA7D7C3" w14:textId="77777777" w:rsidTr="001D2112">
        <w:trPr>
          <w:trHeight w:val="272"/>
        </w:trPr>
        <w:tc>
          <w:tcPr>
            <w:tcW w:w="4581" w:type="dxa"/>
            <w:tcBorders>
              <w:top w:val="single" w:sz="4" w:space="0" w:color="44B3E1"/>
              <w:left w:val="single" w:sz="4" w:space="0" w:color="44B3E1"/>
              <w:bottom w:val="single" w:sz="4" w:space="0" w:color="44B3E1"/>
              <w:right w:val="nil"/>
            </w:tcBorders>
            <w:shd w:val="clear" w:color="C0E6F5" w:fill="C0E6F5"/>
            <w:noWrap/>
            <w:vAlign w:val="bottom"/>
            <w:hideMark/>
          </w:tcPr>
          <w:p w14:paraId="61CB6448" w14:textId="77777777" w:rsidR="001D2112" w:rsidRPr="001D2112" w:rsidRDefault="001D2112" w:rsidP="001D2112">
            <w:pPr>
              <w:spacing w:line="240" w:lineRule="auto"/>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Earning Before Tax</w:t>
            </w:r>
          </w:p>
        </w:tc>
        <w:tc>
          <w:tcPr>
            <w:tcW w:w="1580" w:type="dxa"/>
            <w:tcBorders>
              <w:top w:val="single" w:sz="4" w:space="0" w:color="44B3E1"/>
              <w:left w:val="nil"/>
              <w:bottom w:val="single" w:sz="4" w:space="0" w:color="44B3E1"/>
              <w:right w:val="nil"/>
            </w:tcBorders>
            <w:shd w:val="clear" w:color="C0E6F5" w:fill="C0E6F5"/>
            <w:noWrap/>
            <w:vAlign w:val="bottom"/>
            <w:hideMark/>
          </w:tcPr>
          <w:p w14:paraId="52D30269" w14:textId="080482D4" w:rsidR="001D2112" w:rsidRPr="001D2112" w:rsidRDefault="001D2112" w:rsidP="001D2112">
            <w:pPr>
              <w:spacing w:line="240" w:lineRule="auto"/>
              <w:jc w:val="right"/>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2</w:t>
            </w:r>
            <w:r w:rsidR="00BF1146">
              <w:rPr>
                <w:rFonts w:ascii="Times New Roman" w:eastAsia="Times New Roman" w:hAnsi="Times New Roman" w:cs="Times New Roman"/>
                <w:b/>
                <w:bCs/>
                <w:color w:val="000000"/>
                <w:kern w:val="0"/>
                <w:sz w:val="22"/>
                <w:szCs w:val="22"/>
                <w14:ligatures w14:val="none"/>
              </w:rPr>
              <w:t>,</w:t>
            </w:r>
            <w:r w:rsidRPr="001D2112">
              <w:rPr>
                <w:rFonts w:ascii="Times New Roman" w:eastAsia="Times New Roman" w:hAnsi="Times New Roman" w:cs="Times New Roman"/>
                <w:b/>
                <w:bCs/>
                <w:color w:val="000000"/>
                <w:kern w:val="0"/>
                <w:sz w:val="22"/>
                <w:szCs w:val="22"/>
                <w14:ligatures w14:val="none"/>
              </w:rPr>
              <w:t>326.6652</w:t>
            </w:r>
          </w:p>
        </w:tc>
        <w:tc>
          <w:tcPr>
            <w:tcW w:w="1832" w:type="dxa"/>
            <w:tcBorders>
              <w:top w:val="single" w:sz="4" w:space="0" w:color="44B3E1"/>
              <w:left w:val="nil"/>
              <w:bottom w:val="single" w:sz="4" w:space="0" w:color="44B3E1"/>
              <w:right w:val="nil"/>
            </w:tcBorders>
            <w:shd w:val="clear" w:color="C0E6F5" w:fill="C0E6F5"/>
            <w:noWrap/>
            <w:vAlign w:val="bottom"/>
            <w:hideMark/>
          </w:tcPr>
          <w:p w14:paraId="04105156" w14:textId="301BC05B" w:rsidR="001D2112" w:rsidRPr="001D2112" w:rsidRDefault="001D2112" w:rsidP="001D2112">
            <w:pPr>
              <w:spacing w:line="240" w:lineRule="auto"/>
              <w:jc w:val="right"/>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2</w:t>
            </w:r>
            <w:r w:rsidR="00BF1146">
              <w:rPr>
                <w:rFonts w:ascii="Times New Roman" w:eastAsia="Times New Roman" w:hAnsi="Times New Roman" w:cs="Times New Roman"/>
                <w:b/>
                <w:bCs/>
                <w:color w:val="000000"/>
                <w:kern w:val="0"/>
                <w:sz w:val="22"/>
                <w:szCs w:val="22"/>
                <w14:ligatures w14:val="none"/>
              </w:rPr>
              <w:t>,</w:t>
            </w:r>
            <w:r w:rsidRPr="001D2112">
              <w:rPr>
                <w:rFonts w:ascii="Times New Roman" w:eastAsia="Times New Roman" w:hAnsi="Times New Roman" w:cs="Times New Roman"/>
                <w:b/>
                <w:bCs/>
                <w:color w:val="000000"/>
                <w:kern w:val="0"/>
                <w:sz w:val="22"/>
                <w:szCs w:val="22"/>
                <w14:ligatures w14:val="none"/>
              </w:rPr>
              <w:t>519.1776</w:t>
            </w:r>
          </w:p>
        </w:tc>
        <w:tc>
          <w:tcPr>
            <w:tcW w:w="1763" w:type="dxa"/>
            <w:tcBorders>
              <w:top w:val="single" w:sz="4" w:space="0" w:color="44B3E1"/>
              <w:left w:val="nil"/>
              <w:bottom w:val="single" w:sz="4" w:space="0" w:color="44B3E1"/>
              <w:right w:val="single" w:sz="4" w:space="0" w:color="44B3E1"/>
            </w:tcBorders>
            <w:shd w:val="clear" w:color="C0E6F5" w:fill="C0E6F5"/>
            <w:noWrap/>
            <w:vAlign w:val="bottom"/>
            <w:hideMark/>
          </w:tcPr>
          <w:p w14:paraId="010D05E5" w14:textId="33AF2585" w:rsidR="001D2112" w:rsidRPr="001D2112" w:rsidRDefault="001D2112" w:rsidP="001D2112">
            <w:pPr>
              <w:spacing w:line="240" w:lineRule="auto"/>
              <w:jc w:val="right"/>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2</w:t>
            </w:r>
            <w:r w:rsidR="00BF1146">
              <w:rPr>
                <w:rFonts w:ascii="Times New Roman" w:eastAsia="Times New Roman" w:hAnsi="Times New Roman" w:cs="Times New Roman"/>
                <w:b/>
                <w:bCs/>
                <w:color w:val="000000"/>
                <w:kern w:val="0"/>
                <w:sz w:val="22"/>
                <w:szCs w:val="22"/>
                <w14:ligatures w14:val="none"/>
              </w:rPr>
              <w:t>,</w:t>
            </w:r>
            <w:r w:rsidRPr="001D2112">
              <w:rPr>
                <w:rFonts w:ascii="Times New Roman" w:eastAsia="Times New Roman" w:hAnsi="Times New Roman" w:cs="Times New Roman"/>
                <w:b/>
                <w:bCs/>
                <w:color w:val="000000"/>
                <w:kern w:val="0"/>
                <w:sz w:val="22"/>
                <w:szCs w:val="22"/>
                <w14:ligatures w14:val="none"/>
              </w:rPr>
              <w:t>540.5743</w:t>
            </w:r>
          </w:p>
        </w:tc>
      </w:tr>
      <w:tr w:rsidR="001D2112" w:rsidRPr="001D2112" w14:paraId="54F7E8EB" w14:textId="77777777" w:rsidTr="001D2112">
        <w:trPr>
          <w:trHeight w:val="272"/>
        </w:trPr>
        <w:tc>
          <w:tcPr>
            <w:tcW w:w="4581" w:type="dxa"/>
            <w:tcBorders>
              <w:top w:val="single" w:sz="4" w:space="0" w:color="44B3E1"/>
              <w:left w:val="single" w:sz="4" w:space="0" w:color="44B3E1"/>
              <w:bottom w:val="single" w:sz="4" w:space="0" w:color="44B3E1"/>
              <w:right w:val="nil"/>
            </w:tcBorders>
            <w:noWrap/>
            <w:vAlign w:val="bottom"/>
            <w:hideMark/>
          </w:tcPr>
          <w:p w14:paraId="210D4F2D" w14:textId="77777777" w:rsidR="001D2112" w:rsidRPr="001D2112" w:rsidRDefault="001D2112" w:rsidP="001D2112">
            <w:pPr>
              <w:spacing w:line="240" w:lineRule="auto"/>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Income Tax</w:t>
            </w:r>
          </w:p>
        </w:tc>
        <w:tc>
          <w:tcPr>
            <w:tcW w:w="1580" w:type="dxa"/>
            <w:tcBorders>
              <w:top w:val="single" w:sz="4" w:space="0" w:color="44B3E1"/>
              <w:left w:val="nil"/>
              <w:bottom w:val="single" w:sz="4" w:space="0" w:color="44B3E1"/>
              <w:right w:val="nil"/>
            </w:tcBorders>
            <w:noWrap/>
            <w:vAlign w:val="bottom"/>
            <w:hideMark/>
          </w:tcPr>
          <w:p w14:paraId="16A32F9E" w14:textId="77777777"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884.1328</w:t>
            </w:r>
          </w:p>
        </w:tc>
        <w:tc>
          <w:tcPr>
            <w:tcW w:w="1832" w:type="dxa"/>
            <w:tcBorders>
              <w:top w:val="single" w:sz="4" w:space="0" w:color="44B3E1"/>
              <w:left w:val="nil"/>
              <w:bottom w:val="single" w:sz="4" w:space="0" w:color="44B3E1"/>
              <w:right w:val="nil"/>
            </w:tcBorders>
            <w:noWrap/>
            <w:vAlign w:val="bottom"/>
            <w:hideMark/>
          </w:tcPr>
          <w:p w14:paraId="0D6671B4" w14:textId="77777777"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957.2875</w:t>
            </w:r>
          </w:p>
        </w:tc>
        <w:tc>
          <w:tcPr>
            <w:tcW w:w="1763" w:type="dxa"/>
            <w:tcBorders>
              <w:top w:val="single" w:sz="4" w:space="0" w:color="44B3E1"/>
              <w:left w:val="nil"/>
              <w:bottom w:val="single" w:sz="4" w:space="0" w:color="44B3E1"/>
              <w:right w:val="single" w:sz="4" w:space="0" w:color="44B3E1"/>
            </w:tcBorders>
            <w:noWrap/>
            <w:vAlign w:val="bottom"/>
            <w:hideMark/>
          </w:tcPr>
          <w:p w14:paraId="2E24CDCC" w14:textId="77777777" w:rsidR="001D2112" w:rsidRPr="001D2112" w:rsidRDefault="001D2112" w:rsidP="001D2112">
            <w:pPr>
              <w:spacing w:line="240" w:lineRule="auto"/>
              <w:jc w:val="right"/>
              <w:rPr>
                <w:rFonts w:ascii="Times New Roman" w:eastAsia="Times New Roman" w:hAnsi="Times New Roman" w:cs="Times New Roman"/>
                <w:color w:val="000000"/>
                <w:kern w:val="0"/>
                <w:sz w:val="22"/>
                <w:szCs w:val="22"/>
                <w14:ligatures w14:val="none"/>
              </w:rPr>
            </w:pPr>
            <w:r w:rsidRPr="001D2112">
              <w:rPr>
                <w:rFonts w:ascii="Times New Roman" w:eastAsia="Times New Roman" w:hAnsi="Times New Roman" w:cs="Times New Roman"/>
                <w:color w:val="000000"/>
                <w:kern w:val="0"/>
                <w:sz w:val="22"/>
                <w:szCs w:val="22"/>
                <w14:ligatures w14:val="none"/>
              </w:rPr>
              <w:t>965.4182</w:t>
            </w:r>
          </w:p>
        </w:tc>
      </w:tr>
      <w:tr w:rsidR="001D2112" w:rsidRPr="001D2112" w14:paraId="605617F4" w14:textId="77777777" w:rsidTr="001D2112">
        <w:trPr>
          <w:trHeight w:val="272"/>
        </w:trPr>
        <w:tc>
          <w:tcPr>
            <w:tcW w:w="4581" w:type="dxa"/>
            <w:tcBorders>
              <w:top w:val="single" w:sz="4" w:space="0" w:color="44B3E1"/>
              <w:left w:val="single" w:sz="4" w:space="0" w:color="44B3E1"/>
              <w:bottom w:val="single" w:sz="4" w:space="0" w:color="44B3E1"/>
              <w:right w:val="nil"/>
            </w:tcBorders>
            <w:shd w:val="clear" w:color="C0E6F5" w:fill="C0E6F5"/>
            <w:noWrap/>
            <w:vAlign w:val="bottom"/>
            <w:hideMark/>
          </w:tcPr>
          <w:p w14:paraId="45AF6918" w14:textId="77777777" w:rsidR="001D2112" w:rsidRPr="001D2112" w:rsidRDefault="001D2112" w:rsidP="001D2112">
            <w:pPr>
              <w:spacing w:line="240" w:lineRule="auto"/>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Net Income</w:t>
            </w:r>
          </w:p>
        </w:tc>
        <w:tc>
          <w:tcPr>
            <w:tcW w:w="1580" w:type="dxa"/>
            <w:tcBorders>
              <w:top w:val="single" w:sz="4" w:space="0" w:color="44B3E1"/>
              <w:left w:val="nil"/>
              <w:bottom w:val="single" w:sz="4" w:space="0" w:color="44B3E1"/>
              <w:right w:val="nil"/>
            </w:tcBorders>
            <w:shd w:val="clear" w:color="C0E6F5" w:fill="C0E6F5"/>
            <w:noWrap/>
            <w:vAlign w:val="bottom"/>
            <w:hideMark/>
          </w:tcPr>
          <w:p w14:paraId="755FA2DE" w14:textId="613F3D93" w:rsidR="001D2112" w:rsidRPr="001D2112" w:rsidRDefault="001D2112" w:rsidP="001D2112">
            <w:pPr>
              <w:spacing w:line="240" w:lineRule="auto"/>
              <w:jc w:val="right"/>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1</w:t>
            </w:r>
            <w:r w:rsidR="00BF1146">
              <w:rPr>
                <w:rFonts w:ascii="Times New Roman" w:eastAsia="Times New Roman" w:hAnsi="Times New Roman" w:cs="Times New Roman"/>
                <w:b/>
                <w:bCs/>
                <w:color w:val="000000"/>
                <w:kern w:val="0"/>
                <w:sz w:val="22"/>
                <w:szCs w:val="22"/>
                <w14:ligatures w14:val="none"/>
              </w:rPr>
              <w:t>,</w:t>
            </w:r>
            <w:r w:rsidRPr="001D2112">
              <w:rPr>
                <w:rFonts w:ascii="Times New Roman" w:eastAsia="Times New Roman" w:hAnsi="Times New Roman" w:cs="Times New Roman"/>
                <w:b/>
                <w:bCs/>
                <w:color w:val="000000"/>
                <w:kern w:val="0"/>
                <w:sz w:val="22"/>
                <w:szCs w:val="22"/>
                <w14:ligatures w14:val="none"/>
              </w:rPr>
              <w:t>442.5325</w:t>
            </w:r>
          </w:p>
        </w:tc>
        <w:tc>
          <w:tcPr>
            <w:tcW w:w="1832" w:type="dxa"/>
            <w:tcBorders>
              <w:top w:val="single" w:sz="4" w:space="0" w:color="44B3E1"/>
              <w:left w:val="nil"/>
              <w:bottom w:val="single" w:sz="4" w:space="0" w:color="44B3E1"/>
              <w:right w:val="nil"/>
            </w:tcBorders>
            <w:shd w:val="clear" w:color="C0E6F5" w:fill="C0E6F5"/>
            <w:noWrap/>
            <w:vAlign w:val="bottom"/>
            <w:hideMark/>
          </w:tcPr>
          <w:p w14:paraId="70F82717" w14:textId="522A1D92" w:rsidR="001D2112" w:rsidRPr="001D2112" w:rsidRDefault="001D2112" w:rsidP="001D2112">
            <w:pPr>
              <w:spacing w:line="240" w:lineRule="auto"/>
              <w:jc w:val="right"/>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1</w:t>
            </w:r>
            <w:r w:rsidR="00BF1146">
              <w:rPr>
                <w:rFonts w:ascii="Times New Roman" w:eastAsia="Times New Roman" w:hAnsi="Times New Roman" w:cs="Times New Roman"/>
                <w:b/>
                <w:bCs/>
                <w:color w:val="000000"/>
                <w:kern w:val="0"/>
                <w:sz w:val="22"/>
                <w:szCs w:val="22"/>
                <w14:ligatures w14:val="none"/>
              </w:rPr>
              <w:t>,</w:t>
            </w:r>
            <w:r w:rsidRPr="001D2112">
              <w:rPr>
                <w:rFonts w:ascii="Times New Roman" w:eastAsia="Times New Roman" w:hAnsi="Times New Roman" w:cs="Times New Roman"/>
                <w:b/>
                <w:bCs/>
                <w:color w:val="000000"/>
                <w:kern w:val="0"/>
                <w:sz w:val="22"/>
                <w:szCs w:val="22"/>
                <w14:ligatures w14:val="none"/>
              </w:rPr>
              <w:t>561.8901</w:t>
            </w:r>
          </w:p>
        </w:tc>
        <w:tc>
          <w:tcPr>
            <w:tcW w:w="1763" w:type="dxa"/>
            <w:tcBorders>
              <w:top w:val="single" w:sz="4" w:space="0" w:color="44B3E1"/>
              <w:left w:val="nil"/>
              <w:bottom w:val="single" w:sz="4" w:space="0" w:color="44B3E1"/>
              <w:right w:val="single" w:sz="4" w:space="0" w:color="44B3E1"/>
            </w:tcBorders>
            <w:shd w:val="clear" w:color="C0E6F5" w:fill="C0E6F5"/>
            <w:noWrap/>
            <w:vAlign w:val="bottom"/>
            <w:hideMark/>
          </w:tcPr>
          <w:p w14:paraId="7B0094B7" w14:textId="34BD5CD5" w:rsidR="001D2112" w:rsidRPr="001D2112" w:rsidRDefault="001D2112" w:rsidP="001D2112">
            <w:pPr>
              <w:spacing w:line="240" w:lineRule="auto"/>
              <w:jc w:val="right"/>
              <w:rPr>
                <w:rFonts w:ascii="Times New Roman" w:eastAsia="Times New Roman" w:hAnsi="Times New Roman" w:cs="Times New Roman"/>
                <w:b/>
                <w:bCs/>
                <w:color w:val="000000"/>
                <w:kern w:val="0"/>
                <w:sz w:val="22"/>
                <w:szCs w:val="22"/>
                <w14:ligatures w14:val="none"/>
              </w:rPr>
            </w:pPr>
            <w:r w:rsidRPr="001D2112">
              <w:rPr>
                <w:rFonts w:ascii="Times New Roman" w:eastAsia="Times New Roman" w:hAnsi="Times New Roman" w:cs="Times New Roman"/>
                <w:b/>
                <w:bCs/>
                <w:color w:val="000000"/>
                <w:kern w:val="0"/>
                <w:sz w:val="22"/>
                <w:szCs w:val="22"/>
                <w14:ligatures w14:val="none"/>
              </w:rPr>
              <w:t>1</w:t>
            </w:r>
            <w:r w:rsidR="00BF1146">
              <w:rPr>
                <w:rFonts w:ascii="Times New Roman" w:eastAsia="Times New Roman" w:hAnsi="Times New Roman" w:cs="Times New Roman"/>
                <w:b/>
                <w:bCs/>
                <w:color w:val="000000"/>
                <w:kern w:val="0"/>
                <w:sz w:val="22"/>
                <w:szCs w:val="22"/>
                <w14:ligatures w14:val="none"/>
              </w:rPr>
              <w:t>,</w:t>
            </w:r>
            <w:r w:rsidRPr="001D2112">
              <w:rPr>
                <w:rFonts w:ascii="Times New Roman" w:eastAsia="Times New Roman" w:hAnsi="Times New Roman" w:cs="Times New Roman"/>
                <w:b/>
                <w:bCs/>
                <w:color w:val="000000"/>
                <w:kern w:val="0"/>
                <w:sz w:val="22"/>
                <w:szCs w:val="22"/>
                <w14:ligatures w14:val="none"/>
              </w:rPr>
              <w:t>575.1561</w:t>
            </w:r>
          </w:p>
        </w:tc>
      </w:tr>
    </w:tbl>
    <w:p w14:paraId="0D7378BA" w14:textId="77777777" w:rsidR="001D2112" w:rsidRDefault="001D2112" w:rsidP="005F6781">
      <w:pPr>
        <w:spacing w:line="240" w:lineRule="auto"/>
        <w:rPr>
          <w:rFonts w:ascii="Times New Roman" w:hAnsi="Times New Roman" w:cs="Times New Roman"/>
          <w:sz w:val="22"/>
          <w:szCs w:val="22"/>
        </w:rPr>
      </w:pPr>
    </w:p>
    <w:p w14:paraId="62D743B5" w14:textId="465905FF" w:rsidR="004B424C" w:rsidRDefault="00F02810" w:rsidP="005F6781">
      <w:pPr>
        <w:spacing w:line="240" w:lineRule="auto"/>
        <w:rPr>
          <w:rFonts w:ascii="Times New Roman" w:hAnsi="Times New Roman" w:cs="Times New Roman"/>
          <w:b/>
          <w:bCs/>
          <w:sz w:val="22"/>
          <w:szCs w:val="22"/>
        </w:rPr>
      </w:pPr>
      <w:r w:rsidRPr="00F02810">
        <w:rPr>
          <w:rFonts w:ascii="Times New Roman" w:hAnsi="Times New Roman" w:cs="Times New Roman"/>
          <w:b/>
          <w:bCs/>
          <w:sz w:val="22"/>
          <w:szCs w:val="22"/>
        </w:rPr>
        <w:t>Interpretation</w:t>
      </w:r>
    </w:p>
    <w:p w14:paraId="2CB70B0F" w14:textId="70092AD1" w:rsidR="002607B5" w:rsidRDefault="002607B5" w:rsidP="002607B5">
      <w:pPr>
        <w:spacing w:line="240" w:lineRule="auto"/>
        <w:rPr>
          <w:rFonts w:ascii="Times New Roman" w:hAnsi="Times New Roman" w:cs="Times New Roman"/>
          <w:sz w:val="22"/>
          <w:szCs w:val="22"/>
        </w:rPr>
      </w:pPr>
      <w:r w:rsidRPr="002607B5">
        <w:rPr>
          <w:rFonts w:ascii="Times New Roman" w:hAnsi="Times New Roman" w:cs="Times New Roman"/>
          <w:sz w:val="22"/>
          <w:szCs w:val="22"/>
        </w:rPr>
        <w:t xml:space="preserve">The income statement forecast indicates steady financial growth for Kimberly-Clark over the three-year forecast period. Net sales </w:t>
      </w:r>
      <w:r w:rsidR="00DC5B26" w:rsidRPr="002607B5">
        <w:rPr>
          <w:rFonts w:ascii="Times New Roman" w:hAnsi="Times New Roman" w:cs="Times New Roman"/>
          <w:sz w:val="22"/>
          <w:szCs w:val="22"/>
        </w:rPr>
        <w:t>increased</w:t>
      </w:r>
      <w:r w:rsidRPr="002607B5">
        <w:rPr>
          <w:rFonts w:ascii="Times New Roman" w:hAnsi="Times New Roman" w:cs="Times New Roman"/>
          <w:sz w:val="22"/>
          <w:szCs w:val="22"/>
        </w:rPr>
        <w:t xml:space="preserve"> gradually from $20.66 billion in 2023 to $21.81 billion in 2025, reflecting modest but consistent revenue growth assumptions. Gross profit expands each year as the gross margin improves slightly from 31.06% to 31.52%, suggesting that management expects pricing actions and cost efficiencies to offset input cost pressures. Operating profit also increases steadily as operating expenses remain stable as a percentage of sales. Although interest expense rises slightly due to the assumed annual increase, overall profitability continues to improve. As a result, net income grows from approximately $1.44 billion in 2023 to $1.58 billion in 2025. Overall, the forecast suggests that Kimberly-Clark is expected to maintain stable earnings growth supported by gradual revenue expansion and modest margin improvements.</w:t>
      </w:r>
    </w:p>
    <w:p w14:paraId="3D35D00C" w14:textId="77777777" w:rsidR="000F57DC" w:rsidRDefault="000F57DC" w:rsidP="002607B5">
      <w:pPr>
        <w:spacing w:line="240" w:lineRule="auto"/>
        <w:rPr>
          <w:rFonts w:ascii="Times New Roman" w:hAnsi="Times New Roman" w:cs="Times New Roman"/>
          <w:sz w:val="22"/>
          <w:szCs w:val="22"/>
        </w:rPr>
      </w:pPr>
    </w:p>
    <w:p w14:paraId="1BD33D73" w14:textId="77777777" w:rsidR="004F0750" w:rsidRDefault="004F0750" w:rsidP="00B67EED">
      <w:pPr>
        <w:spacing w:line="240" w:lineRule="auto"/>
        <w:rPr>
          <w:rFonts w:ascii="Times New Roman" w:hAnsi="Times New Roman" w:cs="Times New Roman"/>
          <w:b/>
          <w:bCs/>
          <w:sz w:val="22"/>
          <w:szCs w:val="22"/>
        </w:rPr>
      </w:pPr>
    </w:p>
    <w:p w14:paraId="1B76CF6B" w14:textId="264E1047" w:rsidR="00B67EED" w:rsidRDefault="00B67EED" w:rsidP="00B67EED">
      <w:pPr>
        <w:spacing w:line="240" w:lineRule="auto"/>
        <w:rPr>
          <w:rFonts w:ascii="Times New Roman" w:hAnsi="Times New Roman" w:cs="Times New Roman"/>
          <w:sz w:val="22"/>
          <w:szCs w:val="22"/>
        </w:rPr>
      </w:pPr>
      <w:r w:rsidRPr="00610E0D">
        <w:rPr>
          <w:rFonts w:ascii="Times New Roman" w:hAnsi="Times New Roman" w:cs="Times New Roman"/>
          <w:b/>
          <w:bCs/>
          <w:sz w:val="22"/>
          <w:szCs w:val="22"/>
        </w:rPr>
        <w:lastRenderedPageBreak/>
        <w:t xml:space="preserve">Section: III. 3-Year Financial Forecast - Management Case </w:t>
      </w:r>
      <w:r w:rsidRPr="00610E0D">
        <w:rPr>
          <w:rFonts w:ascii="Times New Roman" w:hAnsi="Times New Roman" w:cs="Times New Roman"/>
          <w:sz w:val="22"/>
          <w:szCs w:val="22"/>
        </w:rPr>
        <w:t>(Prepared jointly by the case team.)</w:t>
      </w:r>
    </w:p>
    <w:p w14:paraId="4CA66DA3" w14:textId="43733C75" w:rsidR="00F61497" w:rsidRDefault="00441F23" w:rsidP="00F61497">
      <w:pPr>
        <w:pStyle w:val="ListParagraph"/>
        <w:numPr>
          <w:ilvl w:val="0"/>
          <w:numId w:val="11"/>
        </w:numPr>
        <w:spacing w:line="240" w:lineRule="auto"/>
        <w:rPr>
          <w:rFonts w:ascii="Times New Roman" w:hAnsi="Times New Roman" w:cs="Times New Roman"/>
          <w:b/>
          <w:bCs/>
          <w:sz w:val="22"/>
          <w:szCs w:val="22"/>
        </w:rPr>
      </w:pPr>
      <w:r w:rsidRPr="000868D1">
        <w:rPr>
          <w:rFonts w:ascii="Times New Roman" w:hAnsi="Times New Roman" w:cs="Times New Roman"/>
          <w:b/>
          <w:bCs/>
          <w:sz w:val="22"/>
          <w:szCs w:val="22"/>
        </w:rPr>
        <w:t xml:space="preserve">Statement of Free Cash Flow Forecast </w:t>
      </w:r>
      <w:r w:rsidR="00F0584D">
        <w:rPr>
          <w:rFonts w:ascii="Times New Roman" w:hAnsi="Times New Roman" w:cs="Times New Roman"/>
          <w:b/>
          <w:bCs/>
          <w:sz w:val="22"/>
          <w:szCs w:val="22"/>
        </w:rPr>
        <w:t xml:space="preserve">(2023 - </w:t>
      </w:r>
      <w:r w:rsidR="00F0584D" w:rsidRPr="00441558">
        <w:rPr>
          <w:rFonts w:ascii="Times New Roman" w:hAnsi="Times New Roman" w:cs="Times New Roman"/>
          <w:b/>
          <w:bCs/>
          <w:sz w:val="22"/>
          <w:szCs w:val="22"/>
        </w:rPr>
        <w:t>2025)</w:t>
      </w:r>
    </w:p>
    <w:p w14:paraId="0EDC92E2" w14:textId="56FE65EE" w:rsidR="00AC3543" w:rsidRPr="00AC3543" w:rsidRDefault="00AC3543" w:rsidP="00AC3543">
      <w:pPr>
        <w:spacing w:line="240" w:lineRule="auto"/>
        <w:rPr>
          <w:rFonts w:ascii="Times New Roman" w:hAnsi="Times New Roman" w:cs="Times New Roman"/>
          <w:sz w:val="22"/>
          <w:szCs w:val="22"/>
        </w:rPr>
      </w:pPr>
      <w:r w:rsidRPr="00AC3543">
        <w:rPr>
          <w:rFonts w:ascii="Times New Roman" w:hAnsi="Times New Roman" w:cs="Times New Roman"/>
          <w:sz w:val="22"/>
          <w:szCs w:val="22"/>
        </w:rPr>
        <w:t>Using the income statement forecast prepared in Part A, a free cash flow forecast was constructed for fiscal years 2023 through 2025. The calculations incorporate projected depreciation, maintenance capital expenditures, and dividends as specified by management.</w:t>
      </w:r>
    </w:p>
    <w:p w14:paraId="39F11062" w14:textId="77777777" w:rsidR="00AC3543" w:rsidRPr="00AC3543" w:rsidRDefault="00AC3543" w:rsidP="00AC3543">
      <w:pPr>
        <w:spacing w:line="240" w:lineRule="auto"/>
        <w:rPr>
          <w:rFonts w:ascii="Times New Roman" w:hAnsi="Times New Roman" w:cs="Times New Roman"/>
          <w:b/>
          <w:bCs/>
          <w:sz w:val="22"/>
          <w:szCs w:val="22"/>
        </w:rPr>
      </w:pPr>
    </w:p>
    <w:p w14:paraId="16091222" w14:textId="3C491344" w:rsidR="000F57DC" w:rsidRDefault="000868D1" w:rsidP="000868D1">
      <w:pPr>
        <w:spacing w:line="240" w:lineRule="auto"/>
        <w:rPr>
          <w:rFonts w:ascii="Times New Roman" w:hAnsi="Times New Roman" w:cs="Times New Roman"/>
          <w:b/>
          <w:bCs/>
          <w:sz w:val="22"/>
          <w:szCs w:val="22"/>
        </w:rPr>
      </w:pPr>
      <w:r w:rsidRPr="000868D1">
        <w:rPr>
          <w:rFonts w:ascii="Times New Roman" w:hAnsi="Times New Roman" w:cs="Times New Roman"/>
          <w:b/>
          <w:bCs/>
          <w:sz w:val="22"/>
          <w:szCs w:val="22"/>
        </w:rPr>
        <w:t>The Company is projecting capital expenditures of $950.0 million in 2023,</w:t>
      </w:r>
      <w:r>
        <w:rPr>
          <w:rFonts w:ascii="Times New Roman" w:hAnsi="Times New Roman" w:cs="Times New Roman"/>
          <w:b/>
          <w:bCs/>
          <w:sz w:val="22"/>
          <w:szCs w:val="22"/>
        </w:rPr>
        <w:t xml:space="preserve"> </w:t>
      </w:r>
      <w:r w:rsidRPr="000868D1">
        <w:rPr>
          <w:rFonts w:ascii="Times New Roman" w:hAnsi="Times New Roman" w:cs="Times New Roman"/>
          <w:b/>
          <w:bCs/>
          <w:sz w:val="22"/>
          <w:szCs w:val="22"/>
        </w:rPr>
        <w:t>$1,125.0 million in 2024, and $900.0 million in 2025. Assume maintenance</w:t>
      </w:r>
      <w:r>
        <w:rPr>
          <w:rFonts w:ascii="Times New Roman" w:hAnsi="Times New Roman" w:cs="Times New Roman"/>
          <w:b/>
          <w:bCs/>
          <w:sz w:val="22"/>
          <w:szCs w:val="22"/>
        </w:rPr>
        <w:t xml:space="preserve"> </w:t>
      </w:r>
      <w:r w:rsidRPr="000868D1">
        <w:rPr>
          <w:rFonts w:ascii="Times New Roman" w:hAnsi="Times New Roman" w:cs="Times New Roman"/>
          <w:b/>
          <w:bCs/>
          <w:sz w:val="22"/>
          <w:szCs w:val="22"/>
        </w:rPr>
        <w:t xml:space="preserve">capital expenditures for each period is 40% of each of the above </w:t>
      </w:r>
      <w:proofErr w:type="gramStart"/>
      <w:r w:rsidRPr="000868D1">
        <w:rPr>
          <w:rFonts w:ascii="Times New Roman" w:hAnsi="Times New Roman" w:cs="Times New Roman"/>
          <w:b/>
          <w:bCs/>
          <w:sz w:val="22"/>
          <w:szCs w:val="22"/>
        </w:rPr>
        <w:t>totals;</w:t>
      </w:r>
      <w:proofErr w:type="gramEnd"/>
    </w:p>
    <w:p w14:paraId="3DB8FC1C" w14:textId="6E0BB590" w:rsidR="00894214" w:rsidRPr="008539B5" w:rsidRDefault="004D0CF7" w:rsidP="008539B5">
      <w:pPr>
        <w:spacing w:line="240" w:lineRule="auto"/>
        <w:rPr>
          <w:rFonts w:ascii="Times New Roman" w:eastAsia="Times New Roman" w:hAnsi="Times New Roman" w:cs="Times New Roman"/>
          <w:color w:val="000000"/>
          <w:kern w:val="0"/>
          <w:sz w:val="22"/>
          <w:szCs w:val="22"/>
          <w14:ligatures w14:val="none"/>
        </w:rPr>
      </w:pPr>
      <w:r w:rsidRPr="008539B5">
        <w:rPr>
          <w:rFonts w:ascii="Times New Roman" w:hAnsi="Times New Roman" w:cs="Times New Roman"/>
          <w:sz w:val="22"/>
          <w:szCs w:val="22"/>
        </w:rPr>
        <w:t xml:space="preserve">2023 </w:t>
      </w:r>
      <w:r w:rsidRPr="000868D1">
        <w:rPr>
          <w:rFonts w:ascii="Times New Roman" w:hAnsi="Times New Roman" w:cs="Times New Roman"/>
          <w:sz w:val="22"/>
          <w:szCs w:val="22"/>
        </w:rPr>
        <w:t xml:space="preserve">capital expenditures </w:t>
      </w:r>
      <w:r w:rsidRPr="008539B5">
        <w:rPr>
          <w:rFonts w:ascii="Times New Roman" w:hAnsi="Times New Roman" w:cs="Times New Roman"/>
          <w:sz w:val="22"/>
          <w:szCs w:val="22"/>
        </w:rPr>
        <w:t xml:space="preserve">= </w:t>
      </w:r>
      <w:r w:rsidR="001B6592" w:rsidRPr="008539B5">
        <w:rPr>
          <w:rFonts w:ascii="Times New Roman" w:hAnsi="Times New Roman" w:cs="Times New Roman"/>
          <w:sz w:val="22"/>
          <w:szCs w:val="22"/>
        </w:rPr>
        <w:t xml:space="preserve">950.0000 * 0.40 = </w:t>
      </w:r>
      <w:r w:rsidR="00894214" w:rsidRPr="008539B5">
        <w:rPr>
          <w:rFonts w:ascii="Times New Roman" w:eastAsia="Times New Roman" w:hAnsi="Times New Roman" w:cs="Times New Roman"/>
          <w:color w:val="000000"/>
          <w:kern w:val="0"/>
          <w:sz w:val="22"/>
          <w:szCs w:val="22"/>
          <w14:ligatures w14:val="none"/>
        </w:rPr>
        <w:t>380.0000</w:t>
      </w:r>
    </w:p>
    <w:p w14:paraId="6EB74A53" w14:textId="323BD8BC" w:rsidR="00894214" w:rsidRPr="008539B5" w:rsidRDefault="004D0CF7" w:rsidP="008539B5">
      <w:pPr>
        <w:spacing w:line="240" w:lineRule="auto"/>
        <w:rPr>
          <w:rFonts w:ascii="Times New Roman" w:eastAsia="Times New Roman" w:hAnsi="Times New Roman" w:cs="Times New Roman"/>
          <w:color w:val="000000"/>
          <w:kern w:val="0"/>
          <w:sz w:val="22"/>
          <w:szCs w:val="22"/>
          <w14:ligatures w14:val="none"/>
        </w:rPr>
      </w:pPr>
      <w:r w:rsidRPr="008539B5">
        <w:rPr>
          <w:rFonts w:ascii="Times New Roman" w:hAnsi="Times New Roman" w:cs="Times New Roman"/>
          <w:sz w:val="22"/>
          <w:szCs w:val="22"/>
        </w:rPr>
        <w:t xml:space="preserve">2024 </w:t>
      </w:r>
      <w:r w:rsidRPr="000868D1">
        <w:rPr>
          <w:rFonts w:ascii="Times New Roman" w:hAnsi="Times New Roman" w:cs="Times New Roman"/>
          <w:sz w:val="22"/>
          <w:szCs w:val="22"/>
        </w:rPr>
        <w:t xml:space="preserve">capital expenditures </w:t>
      </w:r>
      <w:r w:rsidR="00925417" w:rsidRPr="008539B5">
        <w:rPr>
          <w:rFonts w:ascii="Times New Roman" w:hAnsi="Times New Roman" w:cs="Times New Roman"/>
          <w:sz w:val="22"/>
          <w:szCs w:val="22"/>
        </w:rPr>
        <w:t xml:space="preserve">= </w:t>
      </w:r>
      <w:r w:rsidR="00E97AE9" w:rsidRPr="008539B5">
        <w:rPr>
          <w:rFonts w:ascii="Times New Roman" w:hAnsi="Times New Roman" w:cs="Times New Roman"/>
          <w:sz w:val="22"/>
          <w:szCs w:val="22"/>
        </w:rPr>
        <w:t>1,125</w:t>
      </w:r>
      <w:r w:rsidR="00894214" w:rsidRPr="008539B5">
        <w:rPr>
          <w:rFonts w:ascii="Times New Roman" w:hAnsi="Times New Roman" w:cs="Times New Roman"/>
          <w:sz w:val="22"/>
          <w:szCs w:val="22"/>
        </w:rPr>
        <w:t>.0000</w:t>
      </w:r>
      <w:r w:rsidR="00E97AE9" w:rsidRPr="008539B5">
        <w:rPr>
          <w:rFonts w:ascii="Times New Roman" w:hAnsi="Times New Roman" w:cs="Times New Roman"/>
          <w:sz w:val="22"/>
          <w:szCs w:val="22"/>
        </w:rPr>
        <w:t xml:space="preserve"> * 0.40 =</w:t>
      </w:r>
      <w:r w:rsidR="008539B5" w:rsidRPr="008539B5">
        <w:rPr>
          <w:rFonts w:ascii="Times New Roman" w:hAnsi="Times New Roman" w:cs="Times New Roman"/>
          <w:sz w:val="22"/>
          <w:szCs w:val="22"/>
        </w:rPr>
        <w:t xml:space="preserve"> </w:t>
      </w:r>
      <w:r w:rsidR="00894214" w:rsidRPr="008539B5">
        <w:rPr>
          <w:rFonts w:ascii="Times New Roman" w:eastAsia="Times New Roman" w:hAnsi="Times New Roman" w:cs="Times New Roman"/>
          <w:color w:val="000000"/>
          <w:kern w:val="0"/>
          <w:sz w:val="22"/>
          <w:szCs w:val="22"/>
          <w14:ligatures w14:val="none"/>
        </w:rPr>
        <w:t>450.0000</w:t>
      </w:r>
    </w:p>
    <w:p w14:paraId="0C8A94A0" w14:textId="1C16D025" w:rsidR="008539B5" w:rsidRPr="008539B5" w:rsidRDefault="004D0CF7" w:rsidP="008539B5">
      <w:pPr>
        <w:spacing w:line="240" w:lineRule="auto"/>
        <w:rPr>
          <w:rFonts w:ascii="Times New Roman" w:eastAsia="Times New Roman" w:hAnsi="Times New Roman" w:cs="Times New Roman"/>
          <w:color w:val="000000"/>
          <w:kern w:val="0"/>
          <w:sz w:val="22"/>
          <w:szCs w:val="22"/>
          <w14:ligatures w14:val="none"/>
        </w:rPr>
      </w:pPr>
      <w:r w:rsidRPr="008539B5">
        <w:rPr>
          <w:rFonts w:ascii="Times New Roman" w:hAnsi="Times New Roman" w:cs="Times New Roman"/>
          <w:sz w:val="22"/>
          <w:szCs w:val="22"/>
        </w:rPr>
        <w:t xml:space="preserve">2025 </w:t>
      </w:r>
      <w:r w:rsidRPr="000868D1">
        <w:rPr>
          <w:rFonts w:ascii="Times New Roman" w:hAnsi="Times New Roman" w:cs="Times New Roman"/>
          <w:sz w:val="22"/>
          <w:szCs w:val="22"/>
        </w:rPr>
        <w:t xml:space="preserve">capital expenditures </w:t>
      </w:r>
      <w:r w:rsidR="00E97AE9" w:rsidRPr="008539B5">
        <w:rPr>
          <w:rFonts w:ascii="Times New Roman" w:hAnsi="Times New Roman" w:cs="Times New Roman"/>
          <w:sz w:val="22"/>
          <w:szCs w:val="22"/>
        </w:rPr>
        <w:t>= 900.0</w:t>
      </w:r>
      <w:r w:rsidR="00894214" w:rsidRPr="008539B5">
        <w:rPr>
          <w:rFonts w:ascii="Times New Roman" w:hAnsi="Times New Roman" w:cs="Times New Roman"/>
          <w:sz w:val="22"/>
          <w:szCs w:val="22"/>
        </w:rPr>
        <w:t>000</w:t>
      </w:r>
      <w:r w:rsidR="00E97AE9" w:rsidRPr="008539B5">
        <w:rPr>
          <w:rFonts w:ascii="Times New Roman" w:hAnsi="Times New Roman" w:cs="Times New Roman"/>
          <w:sz w:val="22"/>
          <w:szCs w:val="22"/>
        </w:rPr>
        <w:t xml:space="preserve"> * 0.40 = </w:t>
      </w:r>
      <w:r w:rsidR="008539B5" w:rsidRPr="008539B5">
        <w:rPr>
          <w:rFonts w:ascii="Times New Roman" w:eastAsia="Times New Roman" w:hAnsi="Times New Roman" w:cs="Times New Roman"/>
          <w:color w:val="000000"/>
          <w:kern w:val="0"/>
          <w:sz w:val="22"/>
          <w:szCs w:val="22"/>
          <w14:ligatures w14:val="none"/>
        </w:rPr>
        <w:t>360.0000</w:t>
      </w:r>
    </w:p>
    <w:p w14:paraId="6A362908" w14:textId="5E3D0CAA" w:rsidR="004D0CF7" w:rsidRDefault="004D0CF7" w:rsidP="000868D1">
      <w:pPr>
        <w:spacing w:line="240" w:lineRule="auto"/>
        <w:rPr>
          <w:rFonts w:ascii="Times New Roman" w:hAnsi="Times New Roman" w:cs="Times New Roman"/>
          <w:b/>
          <w:bCs/>
          <w:sz w:val="22"/>
          <w:szCs w:val="22"/>
        </w:rPr>
      </w:pPr>
    </w:p>
    <w:p w14:paraId="4879B03C" w14:textId="6B1E263F" w:rsidR="004573EF" w:rsidRDefault="004573EF" w:rsidP="004573EF">
      <w:pPr>
        <w:spacing w:line="240" w:lineRule="auto"/>
        <w:rPr>
          <w:rFonts w:ascii="Times New Roman" w:hAnsi="Times New Roman" w:cs="Times New Roman"/>
          <w:b/>
          <w:bCs/>
          <w:sz w:val="22"/>
          <w:szCs w:val="22"/>
        </w:rPr>
      </w:pPr>
      <w:r w:rsidRPr="004573EF">
        <w:rPr>
          <w:rFonts w:ascii="Times New Roman" w:hAnsi="Times New Roman" w:cs="Times New Roman"/>
          <w:b/>
          <w:bCs/>
          <w:sz w:val="22"/>
          <w:szCs w:val="22"/>
        </w:rPr>
        <w:t>Depreciation expense is forecasted to increase 3.0% each forecast period, using</w:t>
      </w:r>
      <w:r>
        <w:rPr>
          <w:rFonts w:ascii="Times New Roman" w:hAnsi="Times New Roman" w:cs="Times New Roman"/>
          <w:b/>
          <w:bCs/>
          <w:sz w:val="22"/>
          <w:szCs w:val="22"/>
        </w:rPr>
        <w:t xml:space="preserve"> </w:t>
      </w:r>
      <w:r w:rsidRPr="004573EF">
        <w:rPr>
          <w:rFonts w:ascii="Times New Roman" w:hAnsi="Times New Roman" w:cs="Times New Roman"/>
          <w:b/>
          <w:bCs/>
          <w:sz w:val="22"/>
          <w:szCs w:val="22"/>
        </w:rPr>
        <w:t>2022 as the base year in computations (</w:t>
      </w:r>
      <w:proofErr w:type="gramStart"/>
      <w:r w:rsidRPr="004573EF">
        <w:rPr>
          <w:rFonts w:ascii="Times New Roman" w:hAnsi="Times New Roman" w:cs="Times New Roman"/>
          <w:b/>
          <w:bCs/>
          <w:sz w:val="22"/>
          <w:szCs w:val="22"/>
        </w:rPr>
        <w:t>ignore</w:t>
      </w:r>
      <w:proofErr w:type="gramEnd"/>
      <w:r w:rsidRPr="004573EF">
        <w:rPr>
          <w:rFonts w:ascii="Times New Roman" w:hAnsi="Times New Roman" w:cs="Times New Roman"/>
          <w:b/>
          <w:bCs/>
          <w:sz w:val="22"/>
          <w:szCs w:val="22"/>
        </w:rPr>
        <w:t xml:space="preserve"> for income statement</w:t>
      </w:r>
      <w:proofErr w:type="gramStart"/>
      <w:r w:rsidRPr="004573EF">
        <w:rPr>
          <w:rFonts w:ascii="Times New Roman" w:hAnsi="Times New Roman" w:cs="Times New Roman"/>
          <w:b/>
          <w:bCs/>
          <w:sz w:val="22"/>
          <w:szCs w:val="22"/>
        </w:rPr>
        <w:t>);</w:t>
      </w:r>
      <w:proofErr w:type="gramEnd"/>
    </w:p>
    <w:p w14:paraId="794A9A0E" w14:textId="101354D1" w:rsidR="004573EF" w:rsidRDefault="003823BC" w:rsidP="004573EF">
      <w:pPr>
        <w:spacing w:line="240" w:lineRule="auto"/>
        <w:rPr>
          <w:rFonts w:ascii="Times New Roman" w:hAnsi="Times New Roman" w:cs="Times New Roman"/>
          <w:sz w:val="22"/>
          <w:szCs w:val="22"/>
        </w:rPr>
      </w:pPr>
      <w:r w:rsidRPr="003823BC">
        <w:rPr>
          <w:rFonts w:ascii="Times New Roman" w:hAnsi="Times New Roman" w:cs="Times New Roman"/>
          <w:sz w:val="22"/>
          <w:szCs w:val="22"/>
        </w:rPr>
        <w:t>Base year depreciation (2022) = 754.0000</w:t>
      </w:r>
    </w:p>
    <w:p w14:paraId="30F0ECDE" w14:textId="586242CF" w:rsidR="00B91FB3" w:rsidRPr="0075336A" w:rsidRDefault="00B91FB3" w:rsidP="004573EF">
      <w:pPr>
        <w:spacing w:line="240" w:lineRule="auto"/>
        <w:rPr>
          <w:rFonts w:ascii="Times New Roman" w:hAnsi="Times New Roman" w:cs="Times New Roman"/>
          <w:sz w:val="22"/>
          <w:szCs w:val="22"/>
        </w:rPr>
      </w:pPr>
      <w:r w:rsidRPr="0075336A">
        <w:rPr>
          <w:rFonts w:ascii="Times New Roman" w:hAnsi="Times New Roman" w:cs="Times New Roman"/>
          <w:sz w:val="22"/>
          <w:szCs w:val="22"/>
        </w:rPr>
        <w:t>2023 d</w:t>
      </w:r>
      <w:r w:rsidRPr="004573EF">
        <w:rPr>
          <w:rFonts w:ascii="Times New Roman" w:hAnsi="Times New Roman" w:cs="Times New Roman"/>
          <w:sz w:val="22"/>
          <w:szCs w:val="22"/>
        </w:rPr>
        <w:t>epreciation</w:t>
      </w:r>
      <w:r w:rsidR="0075336A">
        <w:rPr>
          <w:rFonts w:ascii="Times New Roman" w:hAnsi="Times New Roman" w:cs="Times New Roman"/>
          <w:sz w:val="22"/>
          <w:szCs w:val="22"/>
        </w:rPr>
        <w:t xml:space="preserve"> = </w:t>
      </w:r>
      <w:r w:rsidR="0075336A" w:rsidRPr="003823BC">
        <w:rPr>
          <w:rFonts w:ascii="Times New Roman" w:hAnsi="Times New Roman" w:cs="Times New Roman"/>
          <w:sz w:val="22"/>
          <w:szCs w:val="22"/>
        </w:rPr>
        <w:t>754.0000</w:t>
      </w:r>
      <w:r w:rsidR="0075336A">
        <w:rPr>
          <w:rFonts w:ascii="Times New Roman" w:hAnsi="Times New Roman" w:cs="Times New Roman"/>
          <w:sz w:val="22"/>
          <w:szCs w:val="22"/>
        </w:rPr>
        <w:t xml:space="preserve"> * 1.03 = </w:t>
      </w:r>
      <w:r w:rsidR="00DE4C4E" w:rsidRPr="00DE4C4E">
        <w:rPr>
          <w:rFonts w:ascii="Times New Roman" w:hAnsi="Times New Roman" w:cs="Times New Roman"/>
          <w:sz w:val="22"/>
          <w:szCs w:val="22"/>
        </w:rPr>
        <w:t>776.6200</w:t>
      </w:r>
    </w:p>
    <w:p w14:paraId="3C8E0215" w14:textId="0CC15873" w:rsidR="00B91FB3" w:rsidRPr="0075336A" w:rsidRDefault="00B91FB3" w:rsidP="004573EF">
      <w:pPr>
        <w:spacing w:line="240" w:lineRule="auto"/>
        <w:rPr>
          <w:rFonts w:ascii="Times New Roman" w:hAnsi="Times New Roman" w:cs="Times New Roman"/>
          <w:sz w:val="22"/>
          <w:szCs w:val="22"/>
        </w:rPr>
      </w:pPr>
      <w:r w:rsidRPr="0075336A">
        <w:rPr>
          <w:rFonts w:ascii="Times New Roman" w:hAnsi="Times New Roman" w:cs="Times New Roman"/>
          <w:sz w:val="22"/>
          <w:szCs w:val="22"/>
        </w:rPr>
        <w:t>2024 d</w:t>
      </w:r>
      <w:r w:rsidRPr="004573EF">
        <w:rPr>
          <w:rFonts w:ascii="Times New Roman" w:hAnsi="Times New Roman" w:cs="Times New Roman"/>
          <w:sz w:val="22"/>
          <w:szCs w:val="22"/>
        </w:rPr>
        <w:t>epreciation</w:t>
      </w:r>
      <w:r w:rsidR="0075336A">
        <w:rPr>
          <w:rFonts w:ascii="Times New Roman" w:hAnsi="Times New Roman" w:cs="Times New Roman"/>
          <w:sz w:val="22"/>
          <w:szCs w:val="22"/>
        </w:rPr>
        <w:t xml:space="preserve"> =</w:t>
      </w:r>
      <w:r w:rsidR="00DE4C4E">
        <w:rPr>
          <w:rFonts w:ascii="Times New Roman" w:hAnsi="Times New Roman" w:cs="Times New Roman"/>
          <w:sz w:val="22"/>
          <w:szCs w:val="22"/>
        </w:rPr>
        <w:t xml:space="preserve"> </w:t>
      </w:r>
      <w:r w:rsidR="00DE4C4E" w:rsidRPr="00DE4C4E">
        <w:rPr>
          <w:rFonts w:ascii="Times New Roman" w:hAnsi="Times New Roman" w:cs="Times New Roman"/>
          <w:sz w:val="22"/>
          <w:szCs w:val="22"/>
        </w:rPr>
        <w:t>776.6200</w:t>
      </w:r>
      <w:r w:rsidR="00DE4C4E">
        <w:rPr>
          <w:rFonts w:ascii="Times New Roman" w:hAnsi="Times New Roman" w:cs="Times New Roman"/>
          <w:sz w:val="22"/>
          <w:szCs w:val="22"/>
        </w:rPr>
        <w:t xml:space="preserve"> * 1.03 = </w:t>
      </w:r>
      <w:r w:rsidR="00393EA6" w:rsidRPr="00393EA6">
        <w:rPr>
          <w:rFonts w:ascii="Times New Roman" w:hAnsi="Times New Roman" w:cs="Times New Roman"/>
          <w:sz w:val="22"/>
          <w:szCs w:val="22"/>
        </w:rPr>
        <w:t>799.9186</w:t>
      </w:r>
    </w:p>
    <w:p w14:paraId="26532019" w14:textId="0E6189FA" w:rsidR="00B91FB3" w:rsidRDefault="00B91FB3" w:rsidP="004573EF">
      <w:pPr>
        <w:spacing w:line="240" w:lineRule="auto"/>
        <w:rPr>
          <w:rFonts w:ascii="Times New Roman" w:hAnsi="Times New Roman" w:cs="Times New Roman"/>
          <w:sz w:val="22"/>
          <w:szCs w:val="22"/>
        </w:rPr>
      </w:pPr>
      <w:r w:rsidRPr="0075336A">
        <w:rPr>
          <w:rFonts w:ascii="Times New Roman" w:hAnsi="Times New Roman" w:cs="Times New Roman"/>
          <w:sz w:val="22"/>
          <w:szCs w:val="22"/>
        </w:rPr>
        <w:t xml:space="preserve">2025 </w:t>
      </w:r>
      <w:r w:rsidR="0075336A" w:rsidRPr="0075336A">
        <w:rPr>
          <w:rFonts w:ascii="Times New Roman" w:hAnsi="Times New Roman" w:cs="Times New Roman"/>
          <w:sz w:val="22"/>
          <w:szCs w:val="22"/>
        </w:rPr>
        <w:t>d</w:t>
      </w:r>
      <w:r w:rsidRPr="004573EF">
        <w:rPr>
          <w:rFonts w:ascii="Times New Roman" w:hAnsi="Times New Roman" w:cs="Times New Roman"/>
          <w:sz w:val="22"/>
          <w:szCs w:val="22"/>
        </w:rPr>
        <w:t>epreciation</w:t>
      </w:r>
      <w:r w:rsidR="0075336A">
        <w:rPr>
          <w:rFonts w:ascii="Times New Roman" w:hAnsi="Times New Roman" w:cs="Times New Roman"/>
          <w:sz w:val="22"/>
          <w:szCs w:val="22"/>
        </w:rPr>
        <w:t xml:space="preserve"> =</w:t>
      </w:r>
      <w:r w:rsidR="00393EA6">
        <w:rPr>
          <w:rFonts w:ascii="Times New Roman" w:hAnsi="Times New Roman" w:cs="Times New Roman"/>
          <w:sz w:val="22"/>
          <w:szCs w:val="22"/>
        </w:rPr>
        <w:t xml:space="preserve"> </w:t>
      </w:r>
      <w:r w:rsidR="00393EA6" w:rsidRPr="00393EA6">
        <w:rPr>
          <w:rFonts w:ascii="Times New Roman" w:hAnsi="Times New Roman" w:cs="Times New Roman"/>
          <w:sz w:val="22"/>
          <w:szCs w:val="22"/>
        </w:rPr>
        <w:t>799.9186</w:t>
      </w:r>
      <w:r w:rsidR="00393EA6">
        <w:rPr>
          <w:rFonts w:ascii="Times New Roman" w:hAnsi="Times New Roman" w:cs="Times New Roman"/>
          <w:sz w:val="22"/>
          <w:szCs w:val="22"/>
        </w:rPr>
        <w:t xml:space="preserve"> * 1.03 = </w:t>
      </w:r>
      <w:r w:rsidR="00393EA6" w:rsidRPr="00393EA6">
        <w:rPr>
          <w:rFonts w:ascii="Times New Roman" w:hAnsi="Times New Roman" w:cs="Times New Roman"/>
          <w:sz w:val="22"/>
          <w:szCs w:val="22"/>
        </w:rPr>
        <w:t>823.916</w:t>
      </w:r>
      <w:r w:rsidR="00393EA6">
        <w:rPr>
          <w:rFonts w:ascii="Times New Roman" w:hAnsi="Times New Roman" w:cs="Times New Roman"/>
          <w:sz w:val="22"/>
          <w:szCs w:val="22"/>
        </w:rPr>
        <w:t>2</w:t>
      </w:r>
    </w:p>
    <w:p w14:paraId="02F94B1D" w14:textId="77777777" w:rsidR="004D3F54" w:rsidRDefault="004D3F54" w:rsidP="004573EF">
      <w:pPr>
        <w:spacing w:line="240" w:lineRule="auto"/>
        <w:rPr>
          <w:rFonts w:ascii="Times New Roman" w:hAnsi="Times New Roman" w:cs="Times New Roman"/>
          <w:sz w:val="22"/>
          <w:szCs w:val="22"/>
        </w:rPr>
      </w:pPr>
    </w:p>
    <w:p w14:paraId="4F1BC406" w14:textId="125EFFEE" w:rsidR="004D3F54" w:rsidRDefault="001B11AC" w:rsidP="001B11AC">
      <w:pPr>
        <w:spacing w:line="240" w:lineRule="auto"/>
        <w:rPr>
          <w:rFonts w:ascii="Times New Roman" w:hAnsi="Times New Roman" w:cs="Times New Roman"/>
          <w:b/>
          <w:bCs/>
          <w:sz w:val="22"/>
          <w:szCs w:val="22"/>
        </w:rPr>
      </w:pPr>
      <w:r w:rsidRPr="001B11AC">
        <w:rPr>
          <w:rFonts w:ascii="Times New Roman" w:hAnsi="Times New Roman" w:cs="Times New Roman"/>
          <w:b/>
          <w:bCs/>
          <w:sz w:val="22"/>
          <w:szCs w:val="22"/>
        </w:rPr>
        <w:t>Management will begin paying dividends on common stock of 35.0% on net earnings in each forecast period (if earnings are negative, no dividends will be paid</w:t>
      </w:r>
      <w:proofErr w:type="gramStart"/>
      <w:r w:rsidRPr="001B11AC">
        <w:rPr>
          <w:rFonts w:ascii="Times New Roman" w:hAnsi="Times New Roman" w:cs="Times New Roman"/>
          <w:b/>
          <w:bCs/>
          <w:sz w:val="22"/>
          <w:szCs w:val="22"/>
        </w:rPr>
        <w:t>);</w:t>
      </w:r>
      <w:proofErr w:type="gramEnd"/>
    </w:p>
    <w:p w14:paraId="0A0AE532" w14:textId="22B651B7" w:rsidR="00CB11A0" w:rsidRPr="00CB11A0" w:rsidRDefault="00CB11A0" w:rsidP="001B11AC">
      <w:pPr>
        <w:spacing w:line="240" w:lineRule="auto"/>
        <w:rPr>
          <w:rFonts w:ascii="Times New Roman" w:hAnsi="Times New Roman" w:cs="Times New Roman"/>
          <w:sz w:val="22"/>
          <w:szCs w:val="22"/>
        </w:rPr>
      </w:pPr>
      <w:r w:rsidRPr="00CB11A0">
        <w:rPr>
          <w:rFonts w:ascii="Times New Roman" w:hAnsi="Times New Roman" w:cs="Times New Roman"/>
          <w:sz w:val="22"/>
          <w:szCs w:val="22"/>
        </w:rPr>
        <w:t>Dividends = 35% of Net Income</w:t>
      </w:r>
      <w:r>
        <w:rPr>
          <w:rFonts w:ascii="Times New Roman" w:hAnsi="Times New Roman" w:cs="Times New Roman"/>
          <w:sz w:val="22"/>
          <w:szCs w:val="22"/>
        </w:rPr>
        <w:t xml:space="preserve"> (Net Income * </w:t>
      </w:r>
      <w:r w:rsidR="0037104D">
        <w:rPr>
          <w:rFonts w:ascii="Times New Roman" w:hAnsi="Times New Roman" w:cs="Times New Roman"/>
          <w:sz w:val="22"/>
          <w:szCs w:val="22"/>
        </w:rPr>
        <w:t>0.35)</w:t>
      </w:r>
    </w:p>
    <w:p w14:paraId="630B6A9C" w14:textId="23202E6F" w:rsidR="00EA2F60" w:rsidRPr="00CB11A0" w:rsidRDefault="00EA2F60" w:rsidP="001B11AC">
      <w:pPr>
        <w:spacing w:line="240" w:lineRule="auto"/>
        <w:rPr>
          <w:rFonts w:ascii="Times New Roman" w:hAnsi="Times New Roman" w:cs="Times New Roman"/>
          <w:sz w:val="22"/>
          <w:szCs w:val="22"/>
        </w:rPr>
      </w:pPr>
      <w:r w:rsidRPr="00CB11A0">
        <w:rPr>
          <w:rFonts w:ascii="Times New Roman" w:hAnsi="Times New Roman" w:cs="Times New Roman"/>
          <w:sz w:val="22"/>
          <w:szCs w:val="22"/>
        </w:rPr>
        <w:t xml:space="preserve">2023 </w:t>
      </w:r>
      <w:r w:rsidRPr="001B11AC">
        <w:rPr>
          <w:rFonts w:ascii="Times New Roman" w:hAnsi="Times New Roman" w:cs="Times New Roman"/>
          <w:sz w:val="22"/>
          <w:szCs w:val="22"/>
        </w:rPr>
        <w:t>dividends</w:t>
      </w:r>
      <w:r w:rsidRPr="00CB11A0">
        <w:rPr>
          <w:rFonts w:ascii="Times New Roman" w:hAnsi="Times New Roman" w:cs="Times New Roman"/>
          <w:sz w:val="22"/>
          <w:szCs w:val="22"/>
        </w:rPr>
        <w:t xml:space="preserve"> =</w:t>
      </w:r>
      <w:r w:rsidR="0037104D">
        <w:rPr>
          <w:rFonts w:ascii="Times New Roman" w:hAnsi="Times New Roman" w:cs="Times New Roman"/>
          <w:sz w:val="22"/>
          <w:szCs w:val="22"/>
        </w:rPr>
        <w:t xml:space="preserve"> </w:t>
      </w:r>
      <w:r w:rsidR="0037104D" w:rsidRPr="0037104D">
        <w:rPr>
          <w:rFonts w:ascii="Times New Roman" w:hAnsi="Times New Roman" w:cs="Times New Roman"/>
          <w:sz w:val="22"/>
          <w:szCs w:val="22"/>
        </w:rPr>
        <w:t>1,442.5325</w:t>
      </w:r>
      <w:r w:rsidR="0037104D">
        <w:rPr>
          <w:rFonts w:ascii="Times New Roman" w:hAnsi="Times New Roman" w:cs="Times New Roman"/>
          <w:sz w:val="22"/>
          <w:szCs w:val="22"/>
        </w:rPr>
        <w:t xml:space="preserve"> * 0.35</w:t>
      </w:r>
      <w:r w:rsidR="00F17D41">
        <w:rPr>
          <w:rFonts w:ascii="Times New Roman" w:hAnsi="Times New Roman" w:cs="Times New Roman"/>
          <w:sz w:val="22"/>
          <w:szCs w:val="22"/>
        </w:rPr>
        <w:t xml:space="preserve"> = </w:t>
      </w:r>
      <w:r w:rsidR="00E771F8" w:rsidRPr="00E771F8">
        <w:rPr>
          <w:rFonts w:ascii="Times New Roman" w:hAnsi="Times New Roman" w:cs="Times New Roman"/>
          <w:sz w:val="22"/>
          <w:szCs w:val="22"/>
        </w:rPr>
        <w:t>504.8864</w:t>
      </w:r>
    </w:p>
    <w:p w14:paraId="3D5AA22C" w14:textId="0245585C" w:rsidR="00EA2F60" w:rsidRPr="00CB11A0" w:rsidRDefault="00EA2F60" w:rsidP="001B11AC">
      <w:pPr>
        <w:spacing w:line="240" w:lineRule="auto"/>
        <w:rPr>
          <w:rFonts w:ascii="Times New Roman" w:hAnsi="Times New Roman" w:cs="Times New Roman"/>
          <w:sz w:val="22"/>
          <w:szCs w:val="22"/>
        </w:rPr>
      </w:pPr>
      <w:r w:rsidRPr="00CB11A0">
        <w:rPr>
          <w:rFonts w:ascii="Times New Roman" w:hAnsi="Times New Roman" w:cs="Times New Roman"/>
          <w:sz w:val="22"/>
          <w:szCs w:val="22"/>
        </w:rPr>
        <w:t xml:space="preserve">2024 </w:t>
      </w:r>
      <w:r w:rsidRPr="001B11AC">
        <w:rPr>
          <w:rFonts w:ascii="Times New Roman" w:hAnsi="Times New Roman" w:cs="Times New Roman"/>
          <w:sz w:val="22"/>
          <w:szCs w:val="22"/>
        </w:rPr>
        <w:t>dividends</w:t>
      </w:r>
      <w:r w:rsidRPr="00CB11A0">
        <w:rPr>
          <w:rFonts w:ascii="Times New Roman" w:hAnsi="Times New Roman" w:cs="Times New Roman"/>
          <w:sz w:val="22"/>
          <w:szCs w:val="22"/>
        </w:rPr>
        <w:t xml:space="preserve"> =</w:t>
      </w:r>
      <w:r w:rsidR="0037104D">
        <w:rPr>
          <w:rFonts w:ascii="Times New Roman" w:hAnsi="Times New Roman" w:cs="Times New Roman"/>
          <w:sz w:val="22"/>
          <w:szCs w:val="22"/>
        </w:rPr>
        <w:t xml:space="preserve"> </w:t>
      </w:r>
      <w:r w:rsidR="0037104D" w:rsidRPr="0037104D">
        <w:rPr>
          <w:rFonts w:ascii="Times New Roman" w:hAnsi="Times New Roman" w:cs="Times New Roman"/>
          <w:sz w:val="22"/>
          <w:szCs w:val="22"/>
        </w:rPr>
        <w:t>1,561.8901</w:t>
      </w:r>
      <w:r w:rsidR="0037104D">
        <w:rPr>
          <w:rFonts w:ascii="Times New Roman" w:hAnsi="Times New Roman" w:cs="Times New Roman"/>
          <w:sz w:val="22"/>
          <w:szCs w:val="22"/>
        </w:rPr>
        <w:t xml:space="preserve"> * 0.35</w:t>
      </w:r>
      <w:r w:rsidR="00E771F8">
        <w:rPr>
          <w:rFonts w:ascii="Times New Roman" w:hAnsi="Times New Roman" w:cs="Times New Roman"/>
          <w:sz w:val="22"/>
          <w:szCs w:val="22"/>
        </w:rPr>
        <w:t xml:space="preserve"> = </w:t>
      </w:r>
      <w:r w:rsidR="00E771F8" w:rsidRPr="00E771F8">
        <w:rPr>
          <w:rFonts w:ascii="Times New Roman" w:hAnsi="Times New Roman" w:cs="Times New Roman"/>
          <w:sz w:val="22"/>
          <w:szCs w:val="22"/>
        </w:rPr>
        <w:t>546.6615</w:t>
      </w:r>
    </w:p>
    <w:p w14:paraId="5060E33B" w14:textId="10DAB682" w:rsidR="00EA2F60" w:rsidRDefault="00EA2F60" w:rsidP="001B11AC">
      <w:pPr>
        <w:spacing w:line="240" w:lineRule="auto"/>
        <w:rPr>
          <w:rFonts w:ascii="Times New Roman" w:hAnsi="Times New Roman" w:cs="Times New Roman"/>
          <w:sz w:val="22"/>
          <w:szCs w:val="22"/>
        </w:rPr>
      </w:pPr>
      <w:r w:rsidRPr="00CB11A0">
        <w:rPr>
          <w:rFonts w:ascii="Times New Roman" w:hAnsi="Times New Roman" w:cs="Times New Roman"/>
          <w:sz w:val="22"/>
          <w:szCs w:val="22"/>
        </w:rPr>
        <w:t xml:space="preserve">2025 </w:t>
      </w:r>
      <w:r w:rsidRPr="001B11AC">
        <w:rPr>
          <w:rFonts w:ascii="Times New Roman" w:hAnsi="Times New Roman" w:cs="Times New Roman"/>
          <w:sz w:val="22"/>
          <w:szCs w:val="22"/>
        </w:rPr>
        <w:t>dividends</w:t>
      </w:r>
      <w:r w:rsidRPr="00CB11A0">
        <w:rPr>
          <w:rFonts w:ascii="Times New Roman" w:hAnsi="Times New Roman" w:cs="Times New Roman"/>
          <w:sz w:val="22"/>
          <w:szCs w:val="22"/>
        </w:rPr>
        <w:t xml:space="preserve"> =</w:t>
      </w:r>
      <w:r w:rsidR="0037104D">
        <w:rPr>
          <w:rFonts w:ascii="Times New Roman" w:hAnsi="Times New Roman" w:cs="Times New Roman"/>
          <w:sz w:val="22"/>
          <w:szCs w:val="22"/>
        </w:rPr>
        <w:t xml:space="preserve"> </w:t>
      </w:r>
      <w:r w:rsidR="0037104D" w:rsidRPr="0037104D">
        <w:rPr>
          <w:rFonts w:ascii="Times New Roman" w:hAnsi="Times New Roman" w:cs="Times New Roman"/>
          <w:sz w:val="22"/>
          <w:szCs w:val="22"/>
        </w:rPr>
        <w:t>1,561.8901</w:t>
      </w:r>
      <w:r w:rsidR="0037104D">
        <w:rPr>
          <w:rFonts w:ascii="Times New Roman" w:hAnsi="Times New Roman" w:cs="Times New Roman"/>
          <w:sz w:val="22"/>
          <w:szCs w:val="22"/>
        </w:rPr>
        <w:t xml:space="preserve"> * 0.35</w:t>
      </w:r>
      <w:r w:rsidR="00E771F8">
        <w:rPr>
          <w:rFonts w:ascii="Times New Roman" w:hAnsi="Times New Roman" w:cs="Times New Roman"/>
          <w:sz w:val="22"/>
          <w:szCs w:val="22"/>
        </w:rPr>
        <w:t xml:space="preserve"> = </w:t>
      </w:r>
      <w:r w:rsidR="00E771F8" w:rsidRPr="00E771F8">
        <w:rPr>
          <w:rFonts w:ascii="Times New Roman" w:hAnsi="Times New Roman" w:cs="Times New Roman"/>
          <w:sz w:val="22"/>
          <w:szCs w:val="22"/>
        </w:rPr>
        <w:t>551.3046</w:t>
      </w:r>
    </w:p>
    <w:p w14:paraId="7E98216C" w14:textId="77777777" w:rsidR="0018413F" w:rsidRDefault="0018413F" w:rsidP="001B11AC">
      <w:pPr>
        <w:spacing w:line="240" w:lineRule="auto"/>
        <w:rPr>
          <w:rFonts w:ascii="Times New Roman" w:hAnsi="Times New Roman" w:cs="Times New Roman"/>
          <w:sz w:val="22"/>
          <w:szCs w:val="22"/>
        </w:rPr>
      </w:pPr>
    </w:p>
    <w:p w14:paraId="1C10D293" w14:textId="4AA24DFD" w:rsidR="0018413F" w:rsidRPr="0018413F" w:rsidRDefault="0018413F" w:rsidP="0018413F">
      <w:pPr>
        <w:spacing w:line="240" w:lineRule="auto"/>
        <w:jc w:val="center"/>
        <w:rPr>
          <w:rFonts w:ascii="Times New Roman" w:hAnsi="Times New Roman" w:cs="Times New Roman"/>
          <w:b/>
          <w:bCs/>
          <w:sz w:val="22"/>
          <w:szCs w:val="22"/>
        </w:rPr>
      </w:pPr>
      <w:r w:rsidRPr="0018413F">
        <w:rPr>
          <w:rFonts w:ascii="Times New Roman" w:hAnsi="Times New Roman" w:cs="Times New Roman"/>
          <w:b/>
          <w:bCs/>
          <w:sz w:val="22"/>
          <w:szCs w:val="22"/>
        </w:rPr>
        <w:t>EBITDA Calculation</w:t>
      </w:r>
    </w:p>
    <w:tbl>
      <w:tblPr>
        <w:tblW w:w="8730" w:type="dxa"/>
        <w:tblLook w:val="04A0" w:firstRow="1" w:lastRow="0" w:firstColumn="1" w:lastColumn="0" w:noHBand="0" w:noVBand="1"/>
      </w:tblPr>
      <w:tblGrid>
        <w:gridCol w:w="4500"/>
        <w:gridCol w:w="1520"/>
        <w:gridCol w:w="1400"/>
        <w:gridCol w:w="1310"/>
      </w:tblGrid>
      <w:tr w:rsidR="00A3266E" w:rsidRPr="00A3266E" w14:paraId="389BAEF3" w14:textId="77777777" w:rsidTr="00345CAB">
        <w:trPr>
          <w:trHeight w:val="285"/>
        </w:trPr>
        <w:tc>
          <w:tcPr>
            <w:tcW w:w="4500" w:type="dxa"/>
            <w:tcBorders>
              <w:top w:val="nil"/>
              <w:left w:val="nil"/>
              <w:bottom w:val="nil"/>
              <w:right w:val="nil"/>
            </w:tcBorders>
            <w:noWrap/>
            <w:vAlign w:val="bottom"/>
            <w:hideMark/>
          </w:tcPr>
          <w:p w14:paraId="7F924DD9" w14:textId="08F7E4CE" w:rsidR="0018413F" w:rsidRPr="00A3266E" w:rsidRDefault="0018413F" w:rsidP="00A3266E">
            <w:pPr>
              <w:spacing w:line="240" w:lineRule="auto"/>
              <w:rPr>
                <w:rFonts w:ascii="Times New Roman" w:eastAsia="Times New Roman" w:hAnsi="Times New Roman"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2AC16A8E" w14:textId="77777777" w:rsidR="00A3266E" w:rsidRPr="00A3266E" w:rsidRDefault="00A3266E" w:rsidP="00A3266E">
            <w:pPr>
              <w:spacing w:line="240" w:lineRule="auto"/>
              <w:rPr>
                <w:rFonts w:ascii="Times New Roman" w:eastAsia="Times New Roman" w:hAnsi="Times New Roman" w:cs="Times New Roman"/>
                <w:color w:val="000000"/>
                <w:kern w:val="0"/>
                <w:sz w:val="22"/>
                <w:szCs w:val="22"/>
                <w14:ligatures w14:val="none"/>
              </w:rPr>
            </w:pPr>
          </w:p>
        </w:tc>
        <w:tc>
          <w:tcPr>
            <w:tcW w:w="1400" w:type="dxa"/>
            <w:tcBorders>
              <w:top w:val="nil"/>
              <w:left w:val="nil"/>
              <w:bottom w:val="nil"/>
              <w:right w:val="nil"/>
            </w:tcBorders>
            <w:noWrap/>
            <w:vAlign w:val="bottom"/>
            <w:hideMark/>
          </w:tcPr>
          <w:p w14:paraId="592192A4" w14:textId="77777777" w:rsidR="00A3266E" w:rsidRPr="00A3266E" w:rsidRDefault="00A3266E" w:rsidP="00A3266E">
            <w:pPr>
              <w:spacing w:line="240" w:lineRule="auto"/>
              <w:rPr>
                <w:rFonts w:ascii="Times New Roman" w:eastAsia="Times New Roman" w:hAnsi="Times New Roman" w:cs="Times New Roman"/>
                <w:kern w:val="0"/>
                <w:sz w:val="22"/>
                <w:szCs w:val="22"/>
                <w14:ligatures w14:val="none"/>
              </w:rPr>
            </w:pPr>
          </w:p>
        </w:tc>
        <w:tc>
          <w:tcPr>
            <w:tcW w:w="1310" w:type="dxa"/>
            <w:tcBorders>
              <w:top w:val="nil"/>
              <w:left w:val="nil"/>
              <w:bottom w:val="nil"/>
              <w:right w:val="nil"/>
            </w:tcBorders>
            <w:noWrap/>
            <w:vAlign w:val="bottom"/>
            <w:hideMark/>
          </w:tcPr>
          <w:p w14:paraId="78037B3C" w14:textId="77777777" w:rsidR="00A3266E" w:rsidRPr="00A3266E" w:rsidRDefault="00A3266E" w:rsidP="00A3266E">
            <w:pPr>
              <w:spacing w:line="240" w:lineRule="auto"/>
              <w:rPr>
                <w:rFonts w:ascii="Times New Roman" w:eastAsia="Times New Roman" w:hAnsi="Times New Roman" w:cs="Times New Roman"/>
                <w:kern w:val="0"/>
                <w:sz w:val="22"/>
                <w:szCs w:val="22"/>
                <w14:ligatures w14:val="none"/>
              </w:rPr>
            </w:pPr>
          </w:p>
        </w:tc>
      </w:tr>
      <w:tr w:rsidR="00A3266E" w:rsidRPr="00A3266E" w14:paraId="0F8DA0E4" w14:textId="77777777" w:rsidTr="00345CAB">
        <w:trPr>
          <w:trHeight w:val="285"/>
        </w:trPr>
        <w:tc>
          <w:tcPr>
            <w:tcW w:w="4500" w:type="dxa"/>
            <w:tcBorders>
              <w:top w:val="single" w:sz="4" w:space="0" w:color="44B3E1"/>
              <w:left w:val="single" w:sz="4" w:space="0" w:color="44B3E1"/>
              <w:bottom w:val="single" w:sz="4" w:space="0" w:color="44B3E1"/>
              <w:right w:val="nil"/>
            </w:tcBorders>
            <w:shd w:val="clear" w:color="156082" w:fill="156082"/>
            <w:noWrap/>
            <w:vAlign w:val="bottom"/>
            <w:hideMark/>
          </w:tcPr>
          <w:p w14:paraId="47936762" w14:textId="254CC14E" w:rsidR="00A3266E" w:rsidRPr="00A3266E" w:rsidRDefault="00A3266E" w:rsidP="00A3266E">
            <w:pPr>
              <w:spacing w:line="240" w:lineRule="auto"/>
              <w:rPr>
                <w:rFonts w:ascii="Times New Roman" w:eastAsia="Times New Roman" w:hAnsi="Times New Roman" w:cs="Times New Roman"/>
                <w:b/>
                <w:bCs/>
                <w:color w:val="FFFFFF"/>
                <w:kern w:val="0"/>
                <w:sz w:val="22"/>
                <w:szCs w:val="22"/>
                <w14:ligatures w14:val="none"/>
              </w:rPr>
            </w:pPr>
          </w:p>
        </w:tc>
        <w:tc>
          <w:tcPr>
            <w:tcW w:w="1520" w:type="dxa"/>
            <w:tcBorders>
              <w:top w:val="single" w:sz="4" w:space="0" w:color="44B3E1"/>
              <w:left w:val="nil"/>
              <w:bottom w:val="single" w:sz="4" w:space="0" w:color="44B3E1"/>
              <w:right w:val="nil"/>
            </w:tcBorders>
            <w:shd w:val="clear" w:color="156082" w:fill="156082"/>
            <w:noWrap/>
            <w:vAlign w:val="bottom"/>
            <w:hideMark/>
          </w:tcPr>
          <w:p w14:paraId="7CF202E6" w14:textId="77777777" w:rsidR="00A3266E" w:rsidRPr="00A3266E" w:rsidRDefault="00A3266E" w:rsidP="00A3266E">
            <w:pPr>
              <w:spacing w:line="240" w:lineRule="auto"/>
              <w:rPr>
                <w:rFonts w:ascii="Times New Roman" w:eastAsia="Times New Roman" w:hAnsi="Times New Roman" w:cs="Times New Roman"/>
                <w:b/>
                <w:bCs/>
                <w:color w:val="FFFFFF"/>
                <w:kern w:val="0"/>
                <w:sz w:val="22"/>
                <w:szCs w:val="22"/>
                <w14:ligatures w14:val="none"/>
              </w:rPr>
            </w:pPr>
            <w:r w:rsidRPr="00A3266E">
              <w:rPr>
                <w:rFonts w:ascii="Times New Roman" w:eastAsia="Times New Roman" w:hAnsi="Times New Roman" w:cs="Times New Roman"/>
                <w:b/>
                <w:bCs/>
                <w:color w:val="FFFFFF"/>
                <w:kern w:val="0"/>
                <w:sz w:val="22"/>
                <w:szCs w:val="22"/>
                <w14:ligatures w14:val="none"/>
              </w:rPr>
              <w:t>2023</w:t>
            </w:r>
          </w:p>
        </w:tc>
        <w:tc>
          <w:tcPr>
            <w:tcW w:w="1400" w:type="dxa"/>
            <w:tcBorders>
              <w:top w:val="single" w:sz="4" w:space="0" w:color="44B3E1"/>
              <w:left w:val="nil"/>
              <w:bottom w:val="single" w:sz="4" w:space="0" w:color="44B3E1"/>
              <w:right w:val="nil"/>
            </w:tcBorders>
            <w:shd w:val="clear" w:color="156082" w:fill="156082"/>
            <w:noWrap/>
            <w:vAlign w:val="bottom"/>
            <w:hideMark/>
          </w:tcPr>
          <w:p w14:paraId="6B662BC3" w14:textId="77777777" w:rsidR="00A3266E" w:rsidRPr="00A3266E" w:rsidRDefault="00A3266E" w:rsidP="00A3266E">
            <w:pPr>
              <w:spacing w:line="240" w:lineRule="auto"/>
              <w:rPr>
                <w:rFonts w:ascii="Times New Roman" w:eastAsia="Times New Roman" w:hAnsi="Times New Roman" w:cs="Times New Roman"/>
                <w:b/>
                <w:bCs/>
                <w:color w:val="FFFFFF"/>
                <w:kern w:val="0"/>
                <w:sz w:val="22"/>
                <w:szCs w:val="22"/>
                <w14:ligatures w14:val="none"/>
              </w:rPr>
            </w:pPr>
            <w:r w:rsidRPr="00A3266E">
              <w:rPr>
                <w:rFonts w:ascii="Times New Roman" w:eastAsia="Times New Roman" w:hAnsi="Times New Roman" w:cs="Times New Roman"/>
                <w:b/>
                <w:bCs/>
                <w:color w:val="FFFFFF"/>
                <w:kern w:val="0"/>
                <w:sz w:val="22"/>
                <w:szCs w:val="22"/>
                <w14:ligatures w14:val="none"/>
              </w:rPr>
              <w:t>2024</w:t>
            </w:r>
          </w:p>
        </w:tc>
        <w:tc>
          <w:tcPr>
            <w:tcW w:w="1310" w:type="dxa"/>
            <w:tcBorders>
              <w:top w:val="single" w:sz="4" w:space="0" w:color="44B3E1"/>
              <w:left w:val="nil"/>
              <w:bottom w:val="single" w:sz="4" w:space="0" w:color="44B3E1"/>
              <w:right w:val="single" w:sz="4" w:space="0" w:color="44B3E1"/>
            </w:tcBorders>
            <w:shd w:val="clear" w:color="156082" w:fill="156082"/>
            <w:noWrap/>
            <w:vAlign w:val="bottom"/>
            <w:hideMark/>
          </w:tcPr>
          <w:p w14:paraId="49A9BB92" w14:textId="77777777" w:rsidR="00A3266E" w:rsidRPr="00A3266E" w:rsidRDefault="00A3266E" w:rsidP="00A3266E">
            <w:pPr>
              <w:spacing w:line="240" w:lineRule="auto"/>
              <w:rPr>
                <w:rFonts w:ascii="Times New Roman" w:eastAsia="Times New Roman" w:hAnsi="Times New Roman" w:cs="Times New Roman"/>
                <w:b/>
                <w:bCs/>
                <w:color w:val="FFFFFF"/>
                <w:kern w:val="0"/>
                <w:sz w:val="22"/>
                <w:szCs w:val="22"/>
                <w14:ligatures w14:val="none"/>
              </w:rPr>
            </w:pPr>
            <w:r w:rsidRPr="00A3266E">
              <w:rPr>
                <w:rFonts w:ascii="Times New Roman" w:eastAsia="Times New Roman" w:hAnsi="Times New Roman" w:cs="Times New Roman"/>
                <w:b/>
                <w:bCs/>
                <w:color w:val="FFFFFF"/>
                <w:kern w:val="0"/>
                <w:sz w:val="22"/>
                <w:szCs w:val="22"/>
                <w14:ligatures w14:val="none"/>
              </w:rPr>
              <w:t>2025</w:t>
            </w:r>
          </w:p>
        </w:tc>
      </w:tr>
      <w:tr w:rsidR="00A3266E" w:rsidRPr="00A3266E" w14:paraId="74421988" w14:textId="77777777" w:rsidTr="00345CAB">
        <w:trPr>
          <w:trHeight w:val="285"/>
        </w:trPr>
        <w:tc>
          <w:tcPr>
            <w:tcW w:w="4500" w:type="dxa"/>
            <w:tcBorders>
              <w:top w:val="single" w:sz="4" w:space="0" w:color="44B3E1"/>
              <w:left w:val="single" w:sz="4" w:space="0" w:color="44B3E1"/>
              <w:bottom w:val="single" w:sz="4" w:space="0" w:color="44B3E1"/>
              <w:right w:val="nil"/>
            </w:tcBorders>
            <w:shd w:val="clear" w:color="C0E6F5" w:fill="C0E6F5"/>
            <w:noWrap/>
            <w:vAlign w:val="bottom"/>
            <w:hideMark/>
          </w:tcPr>
          <w:p w14:paraId="4761FDEE" w14:textId="77777777" w:rsidR="00A3266E" w:rsidRPr="00A3266E" w:rsidRDefault="00A3266E" w:rsidP="00A3266E">
            <w:pPr>
              <w:spacing w:line="240" w:lineRule="auto"/>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Operating Income</w:t>
            </w:r>
          </w:p>
        </w:tc>
        <w:tc>
          <w:tcPr>
            <w:tcW w:w="1520" w:type="dxa"/>
            <w:tcBorders>
              <w:top w:val="single" w:sz="4" w:space="0" w:color="44B3E1"/>
              <w:left w:val="nil"/>
              <w:bottom w:val="single" w:sz="4" w:space="0" w:color="44B3E1"/>
              <w:right w:val="nil"/>
            </w:tcBorders>
            <w:shd w:val="clear" w:color="C0E6F5" w:fill="C0E6F5"/>
            <w:noWrap/>
            <w:vAlign w:val="bottom"/>
            <w:hideMark/>
          </w:tcPr>
          <w:p w14:paraId="155768A8" w14:textId="77777777" w:rsidR="00A3266E" w:rsidRPr="00A3266E" w:rsidRDefault="00A3266E" w:rsidP="00A3266E">
            <w:pPr>
              <w:spacing w:line="240" w:lineRule="auto"/>
              <w:jc w:val="right"/>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2682.6392</w:t>
            </w:r>
          </w:p>
        </w:tc>
        <w:tc>
          <w:tcPr>
            <w:tcW w:w="1400" w:type="dxa"/>
            <w:tcBorders>
              <w:top w:val="single" w:sz="4" w:space="0" w:color="44B3E1"/>
              <w:left w:val="nil"/>
              <w:bottom w:val="single" w:sz="4" w:space="0" w:color="44B3E1"/>
              <w:right w:val="nil"/>
            </w:tcBorders>
            <w:shd w:val="clear" w:color="C0E6F5" w:fill="C0E6F5"/>
            <w:noWrap/>
            <w:vAlign w:val="bottom"/>
            <w:hideMark/>
          </w:tcPr>
          <w:p w14:paraId="5556BCA9" w14:textId="77777777" w:rsidR="00A3266E" w:rsidRPr="00A3266E" w:rsidRDefault="00A3266E" w:rsidP="00A3266E">
            <w:pPr>
              <w:spacing w:line="240" w:lineRule="auto"/>
              <w:jc w:val="right"/>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2801.1394</w:t>
            </w:r>
          </w:p>
        </w:tc>
        <w:tc>
          <w:tcPr>
            <w:tcW w:w="1310" w:type="dxa"/>
            <w:tcBorders>
              <w:top w:val="single" w:sz="4" w:space="0" w:color="44B3E1"/>
              <w:left w:val="nil"/>
              <w:bottom w:val="single" w:sz="4" w:space="0" w:color="44B3E1"/>
              <w:right w:val="single" w:sz="4" w:space="0" w:color="44B3E1"/>
            </w:tcBorders>
            <w:shd w:val="clear" w:color="C0E6F5" w:fill="C0E6F5"/>
            <w:noWrap/>
            <w:vAlign w:val="bottom"/>
            <w:hideMark/>
          </w:tcPr>
          <w:p w14:paraId="7B90921B" w14:textId="77777777" w:rsidR="00A3266E" w:rsidRPr="00A3266E" w:rsidRDefault="00A3266E" w:rsidP="00A3266E">
            <w:pPr>
              <w:spacing w:line="240" w:lineRule="auto"/>
              <w:jc w:val="right"/>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2932.5379</w:t>
            </w:r>
          </w:p>
        </w:tc>
      </w:tr>
      <w:tr w:rsidR="00A3266E" w:rsidRPr="00A3266E" w14:paraId="1B12D167" w14:textId="77777777" w:rsidTr="00345CAB">
        <w:trPr>
          <w:trHeight w:val="285"/>
        </w:trPr>
        <w:tc>
          <w:tcPr>
            <w:tcW w:w="4500" w:type="dxa"/>
            <w:tcBorders>
              <w:top w:val="single" w:sz="4" w:space="0" w:color="44B3E1"/>
              <w:left w:val="single" w:sz="4" w:space="0" w:color="44B3E1"/>
              <w:bottom w:val="single" w:sz="4" w:space="0" w:color="44B3E1"/>
              <w:right w:val="nil"/>
            </w:tcBorders>
            <w:noWrap/>
            <w:vAlign w:val="bottom"/>
            <w:hideMark/>
          </w:tcPr>
          <w:p w14:paraId="26DA5CD6" w14:textId="78B6174A" w:rsidR="00A3266E" w:rsidRPr="00A3266E" w:rsidRDefault="00345CAB" w:rsidP="00A3266E">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w:t>
            </w:r>
            <w:r w:rsidR="00A3266E" w:rsidRPr="00A3266E">
              <w:rPr>
                <w:rFonts w:ascii="Times New Roman" w:eastAsia="Times New Roman" w:hAnsi="Times New Roman" w:cs="Times New Roman"/>
                <w:color w:val="000000"/>
                <w:kern w:val="0"/>
                <w:sz w:val="22"/>
                <w:szCs w:val="22"/>
                <w14:ligatures w14:val="none"/>
              </w:rPr>
              <w:t xml:space="preserve"> Other operating income (expense)</w:t>
            </w:r>
          </w:p>
        </w:tc>
        <w:tc>
          <w:tcPr>
            <w:tcW w:w="1520" w:type="dxa"/>
            <w:tcBorders>
              <w:top w:val="single" w:sz="4" w:space="0" w:color="44B3E1"/>
              <w:left w:val="nil"/>
              <w:bottom w:val="single" w:sz="4" w:space="0" w:color="44B3E1"/>
              <w:right w:val="nil"/>
            </w:tcBorders>
            <w:noWrap/>
            <w:vAlign w:val="bottom"/>
            <w:hideMark/>
          </w:tcPr>
          <w:p w14:paraId="22283CE9" w14:textId="7E847A6A" w:rsidR="00A3266E" w:rsidRPr="00A3266E" w:rsidRDefault="00006B28" w:rsidP="00A3266E">
            <w:pPr>
              <w:spacing w:line="240" w:lineRule="auto"/>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w:t>
            </w:r>
            <w:r w:rsidR="00A3266E" w:rsidRPr="00A3266E">
              <w:rPr>
                <w:rFonts w:ascii="Times New Roman" w:eastAsia="Times New Roman" w:hAnsi="Times New Roman" w:cs="Times New Roman"/>
                <w:color w:val="000000"/>
                <w:kern w:val="0"/>
                <w:sz w:val="22"/>
                <w:szCs w:val="22"/>
                <w14:ligatures w14:val="none"/>
              </w:rPr>
              <w:t>37.0000</w:t>
            </w:r>
            <w:r>
              <w:rPr>
                <w:rFonts w:ascii="Times New Roman" w:eastAsia="Times New Roman" w:hAnsi="Times New Roman" w:cs="Times New Roman"/>
                <w:color w:val="000000"/>
                <w:kern w:val="0"/>
                <w:sz w:val="22"/>
                <w:szCs w:val="22"/>
                <w14:ligatures w14:val="none"/>
              </w:rPr>
              <w:t>)</w:t>
            </w:r>
          </w:p>
        </w:tc>
        <w:tc>
          <w:tcPr>
            <w:tcW w:w="1400" w:type="dxa"/>
            <w:tcBorders>
              <w:top w:val="single" w:sz="4" w:space="0" w:color="44B3E1"/>
              <w:left w:val="nil"/>
              <w:bottom w:val="single" w:sz="4" w:space="0" w:color="44B3E1"/>
              <w:right w:val="nil"/>
            </w:tcBorders>
            <w:noWrap/>
            <w:vAlign w:val="bottom"/>
            <w:hideMark/>
          </w:tcPr>
          <w:p w14:paraId="7CB56ED6" w14:textId="77777777" w:rsidR="00A3266E" w:rsidRPr="00A3266E" w:rsidRDefault="00A3266E" w:rsidP="00A3266E">
            <w:pPr>
              <w:spacing w:line="240" w:lineRule="auto"/>
              <w:jc w:val="right"/>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44.0000</w:t>
            </w:r>
          </w:p>
        </w:tc>
        <w:tc>
          <w:tcPr>
            <w:tcW w:w="1310" w:type="dxa"/>
            <w:tcBorders>
              <w:top w:val="single" w:sz="4" w:space="0" w:color="44B3E1"/>
              <w:left w:val="nil"/>
              <w:bottom w:val="single" w:sz="4" w:space="0" w:color="44B3E1"/>
              <w:right w:val="single" w:sz="4" w:space="0" w:color="44B3E1"/>
            </w:tcBorders>
            <w:noWrap/>
            <w:vAlign w:val="bottom"/>
            <w:hideMark/>
          </w:tcPr>
          <w:p w14:paraId="576A10C9" w14:textId="0B2622BA" w:rsidR="00A3266E" w:rsidRPr="00A3266E" w:rsidRDefault="00006B28" w:rsidP="00A3266E">
            <w:pPr>
              <w:spacing w:line="240" w:lineRule="auto"/>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w:t>
            </w:r>
            <w:r w:rsidR="00A3266E" w:rsidRPr="00A3266E">
              <w:rPr>
                <w:rFonts w:ascii="Times New Roman" w:eastAsia="Times New Roman" w:hAnsi="Times New Roman" w:cs="Times New Roman"/>
                <w:color w:val="000000"/>
                <w:kern w:val="0"/>
                <w:sz w:val="22"/>
                <w:szCs w:val="22"/>
                <w14:ligatures w14:val="none"/>
              </w:rPr>
              <w:t>68.0000</w:t>
            </w:r>
            <w:r>
              <w:rPr>
                <w:rFonts w:ascii="Times New Roman" w:eastAsia="Times New Roman" w:hAnsi="Times New Roman" w:cs="Times New Roman"/>
                <w:color w:val="000000"/>
                <w:kern w:val="0"/>
                <w:sz w:val="22"/>
                <w:szCs w:val="22"/>
                <w14:ligatures w14:val="none"/>
              </w:rPr>
              <w:t>)</w:t>
            </w:r>
          </w:p>
        </w:tc>
      </w:tr>
      <w:tr w:rsidR="00A3266E" w:rsidRPr="00A3266E" w14:paraId="58534402" w14:textId="77777777" w:rsidTr="00345CAB">
        <w:trPr>
          <w:trHeight w:val="285"/>
        </w:trPr>
        <w:tc>
          <w:tcPr>
            <w:tcW w:w="4500" w:type="dxa"/>
            <w:tcBorders>
              <w:top w:val="single" w:sz="4" w:space="0" w:color="44B3E1"/>
              <w:left w:val="single" w:sz="4" w:space="0" w:color="44B3E1"/>
              <w:bottom w:val="single" w:sz="4" w:space="0" w:color="44B3E1"/>
              <w:right w:val="nil"/>
            </w:tcBorders>
            <w:shd w:val="clear" w:color="C0E6F5" w:fill="C0E6F5"/>
            <w:noWrap/>
            <w:vAlign w:val="bottom"/>
            <w:hideMark/>
          </w:tcPr>
          <w:p w14:paraId="3BF822DA" w14:textId="77777777" w:rsidR="00A3266E" w:rsidRPr="00A3266E" w:rsidRDefault="00A3266E" w:rsidP="00A3266E">
            <w:pPr>
              <w:spacing w:line="240" w:lineRule="auto"/>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EBIT</w:t>
            </w:r>
          </w:p>
        </w:tc>
        <w:tc>
          <w:tcPr>
            <w:tcW w:w="1520" w:type="dxa"/>
            <w:tcBorders>
              <w:top w:val="single" w:sz="4" w:space="0" w:color="44B3E1"/>
              <w:left w:val="nil"/>
              <w:bottom w:val="single" w:sz="4" w:space="0" w:color="44B3E1"/>
              <w:right w:val="nil"/>
            </w:tcBorders>
            <w:shd w:val="clear" w:color="C0E6F5" w:fill="C0E6F5"/>
            <w:noWrap/>
            <w:vAlign w:val="bottom"/>
            <w:hideMark/>
          </w:tcPr>
          <w:p w14:paraId="395DD525" w14:textId="77777777" w:rsidR="00A3266E" w:rsidRPr="00A3266E" w:rsidRDefault="00A3266E" w:rsidP="00A3266E">
            <w:pPr>
              <w:spacing w:line="240" w:lineRule="auto"/>
              <w:jc w:val="right"/>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2645.6392</w:t>
            </w:r>
          </w:p>
        </w:tc>
        <w:tc>
          <w:tcPr>
            <w:tcW w:w="1400" w:type="dxa"/>
            <w:tcBorders>
              <w:top w:val="single" w:sz="4" w:space="0" w:color="44B3E1"/>
              <w:left w:val="nil"/>
              <w:bottom w:val="single" w:sz="4" w:space="0" w:color="44B3E1"/>
              <w:right w:val="nil"/>
            </w:tcBorders>
            <w:shd w:val="clear" w:color="C0E6F5" w:fill="C0E6F5"/>
            <w:noWrap/>
            <w:vAlign w:val="bottom"/>
            <w:hideMark/>
          </w:tcPr>
          <w:p w14:paraId="5FC6BF03" w14:textId="77777777" w:rsidR="00A3266E" w:rsidRPr="00A3266E" w:rsidRDefault="00A3266E" w:rsidP="00A3266E">
            <w:pPr>
              <w:spacing w:line="240" w:lineRule="auto"/>
              <w:jc w:val="right"/>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2845.1394</w:t>
            </w:r>
          </w:p>
        </w:tc>
        <w:tc>
          <w:tcPr>
            <w:tcW w:w="1310" w:type="dxa"/>
            <w:tcBorders>
              <w:top w:val="single" w:sz="4" w:space="0" w:color="44B3E1"/>
              <w:left w:val="nil"/>
              <w:bottom w:val="single" w:sz="4" w:space="0" w:color="44B3E1"/>
              <w:right w:val="single" w:sz="4" w:space="0" w:color="44B3E1"/>
            </w:tcBorders>
            <w:shd w:val="clear" w:color="C0E6F5" w:fill="C0E6F5"/>
            <w:noWrap/>
            <w:vAlign w:val="bottom"/>
            <w:hideMark/>
          </w:tcPr>
          <w:p w14:paraId="669AB65F" w14:textId="77777777" w:rsidR="00A3266E" w:rsidRPr="00A3266E" w:rsidRDefault="00A3266E" w:rsidP="00A3266E">
            <w:pPr>
              <w:spacing w:line="240" w:lineRule="auto"/>
              <w:jc w:val="right"/>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2864.5379</w:t>
            </w:r>
          </w:p>
        </w:tc>
      </w:tr>
      <w:tr w:rsidR="00A3266E" w:rsidRPr="00A3266E" w14:paraId="478103A4" w14:textId="77777777" w:rsidTr="00345CAB">
        <w:trPr>
          <w:trHeight w:val="285"/>
        </w:trPr>
        <w:tc>
          <w:tcPr>
            <w:tcW w:w="4500" w:type="dxa"/>
            <w:tcBorders>
              <w:top w:val="single" w:sz="4" w:space="0" w:color="44B3E1"/>
              <w:left w:val="single" w:sz="4" w:space="0" w:color="44B3E1"/>
              <w:bottom w:val="single" w:sz="4" w:space="0" w:color="44B3E1"/>
              <w:right w:val="nil"/>
            </w:tcBorders>
            <w:noWrap/>
            <w:vAlign w:val="bottom"/>
            <w:hideMark/>
          </w:tcPr>
          <w:p w14:paraId="0D64F757" w14:textId="77777777" w:rsidR="00A3266E" w:rsidRPr="00A3266E" w:rsidRDefault="00A3266E" w:rsidP="00A3266E">
            <w:pPr>
              <w:spacing w:line="240" w:lineRule="auto"/>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 Depreciation &amp; Amortization</w:t>
            </w:r>
          </w:p>
        </w:tc>
        <w:tc>
          <w:tcPr>
            <w:tcW w:w="1520" w:type="dxa"/>
            <w:tcBorders>
              <w:top w:val="single" w:sz="4" w:space="0" w:color="44B3E1"/>
              <w:left w:val="nil"/>
              <w:bottom w:val="single" w:sz="4" w:space="0" w:color="44B3E1"/>
              <w:right w:val="nil"/>
            </w:tcBorders>
            <w:noWrap/>
            <w:vAlign w:val="bottom"/>
            <w:hideMark/>
          </w:tcPr>
          <w:p w14:paraId="75718CAF" w14:textId="77777777" w:rsidR="00A3266E" w:rsidRPr="00A3266E" w:rsidRDefault="00A3266E" w:rsidP="00A3266E">
            <w:pPr>
              <w:spacing w:line="240" w:lineRule="auto"/>
              <w:jc w:val="right"/>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776.6200</w:t>
            </w:r>
          </w:p>
        </w:tc>
        <w:tc>
          <w:tcPr>
            <w:tcW w:w="1400" w:type="dxa"/>
            <w:tcBorders>
              <w:top w:val="single" w:sz="4" w:space="0" w:color="44B3E1"/>
              <w:left w:val="nil"/>
              <w:bottom w:val="single" w:sz="4" w:space="0" w:color="44B3E1"/>
              <w:right w:val="nil"/>
            </w:tcBorders>
            <w:noWrap/>
            <w:vAlign w:val="bottom"/>
            <w:hideMark/>
          </w:tcPr>
          <w:p w14:paraId="202F0BBD" w14:textId="77777777" w:rsidR="00A3266E" w:rsidRPr="00A3266E" w:rsidRDefault="00A3266E" w:rsidP="00A3266E">
            <w:pPr>
              <w:spacing w:line="240" w:lineRule="auto"/>
              <w:jc w:val="right"/>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799.9186</w:t>
            </w:r>
          </w:p>
        </w:tc>
        <w:tc>
          <w:tcPr>
            <w:tcW w:w="1310" w:type="dxa"/>
            <w:tcBorders>
              <w:top w:val="single" w:sz="4" w:space="0" w:color="44B3E1"/>
              <w:left w:val="nil"/>
              <w:bottom w:val="single" w:sz="4" w:space="0" w:color="44B3E1"/>
              <w:right w:val="single" w:sz="4" w:space="0" w:color="44B3E1"/>
            </w:tcBorders>
            <w:noWrap/>
            <w:vAlign w:val="bottom"/>
            <w:hideMark/>
          </w:tcPr>
          <w:p w14:paraId="47E2165F" w14:textId="77777777" w:rsidR="00A3266E" w:rsidRPr="00A3266E" w:rsidRDefault="00A3266E" w:rsidP="00A3266E">
            <w:pPr>
              <w:spacing w:line="240" w:lineRule="auto"/>
              <w:jc w:val="right"/>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823.9162</w:t>
            </w:r>
          </w:p>
        </w:tc>
      </w:tr>
      <w:tr w:rsidR="00A3266E" w:rsidRPr="00A3266E" w14:paraId="78E59C2F" w14:textId="77777777" w:rsidTr="00345CAB">
        <w:trPr>
          <w:trHeight w:val="285"/>
        </w:trPr>
        <w:tc>
          <w:tcPr>
            <w:tcW w:w="4500" w:type="dxa"/>
            <w:tcBorders>
              <w:top w:val="single" w:sz="4" w:space="0" w:color="44B3E1"/>
              <w:left w:val="single" w:sz="4" w:space="0" w:color="44B3E1"/>
              <w:bottom w:val="single" w:sz="4" w:space="0" w:color="44B3E1"/>
              <w:right w:val="nil"/>
            </w:tcBorders>
            <w:shd w:val="clear" w:color="C0E6F5" w:fill="C0E6F5"/>
            <w:noWrap/>
            <w:vAlign w:val="bottom"/>
            <w:hideMark/>
          </w:tcPr>
          <w:p w14:paraId="3B758F35" w14:textId="77777777" w:rsidR="00A3266E" w:rsidRPr="00A3266E" w:rsidRDefault="00A3266E" w:rsidP="00A3266E">
            <w:pPr>
              <w:spacing w:line="240" w:lineRule="auto"/>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EBITDA</w:t>
            </w:r>
          </w:p>
        </w:tc>
        <w:tc>
          <w:tcPr>
            <w:tcW w:w="1520" w:type="dxa"/>
            <w:tcBorders>
              <w:top w:val="single" w:sz="4" w:space="0" w:color="44B3E1"/>
              <w:left w:val="nil"/>
              <w:bottom w:val="single" w:sz="4" w:space="0" w:color="44B3E1"/>
              <w:right w:val="nil"/>
            </w:tcBorders>
            <w:shd w:val="clear" w:color="C0E6F5" w:fill="C0E6F5"/>
            <w:noWrap/>
            <w:vAlign w:val="bottom"/>
            <w:hideMark/>
          </w:tcPr>
          <w:p w14:paraId="2803BBEC" w14:textId="77777777" w:rsidR="00A3266E" w:rsidRPr="00A3266E" w:rsidRDefault="00A3266E" w:rsidP="00A3266E">
            <w:pPr>
              <w:spacing w:line="240" w:lineRule="auto"/>
              <w:jc w:val="right"/>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3422.2592</w:t>
            </w:r>
          </w:p>
        </w:tc>
        <w:tc>
          <w:tcPr>
            <w:tcW w:w="1400" w:type="dxa"/>
            <w:tcBorders>
              <w:top w:val="single" w:sz="4" w:space="0" w:color="44B3E1"/>
              <w:left w:val="nil"/>
              <w:bottom w:val="single" w:sz="4" w:space="0" w:color="44B3E1"/>
              <w:right w:val="nil"/>
            </w:tcBorders>
            <w:shd w:val="clear" w:color="C0E6F5" w:fill="C0E6F5"/>
            <w:noWrap/>
            <w:vAlign w:val="bottom"/>
            <w:hideMark/>
          </w:tcPr>
          <w:p w14:paraId="324D1424" w14:textId="77777777" w:rsidR="00A3266E" w:rsidRPr="00A3266E" w:rsidRDefault="00A3266E" w:rsidP="00A3266E">
            <w:pPr>
              <w:spacing w:line="240" w:lineRule="auto"/>
              <w:jc w:val="right"/>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3645.0580</w:t>
            </w:r>
          </w:p>
        </w:tc>
        <w:tc>
          <w:tcPr>
            <w:tcW w:w="1310" w:type="dxa"/>
            <w:tcBorders>
              <w:top w:val="single" w:sz="4" w:space="0" w:color="44B3E1"/>
              <w:left w:val="nil"/>
              <w:bottom w:val="single" w:sz="4" w:space="0" w:color="44B3E1"/>
              <w:right w:val="single" w:sz="4" w:space="0" w:color="44B3E1"/>
            </w:tcBorders>
            <w:shd w:val="clear" w:color="C0E6F5" w:fill="C0E6F5"/>
            <w:noWrap/>
            <w:vAlign w:val="bottom"/>
            <w:hideMark/>
          </w:tcPr>
          <w:p w14:paraId="520A86E3" w14:textId="77777777" w:rsidR="00A3266E" w:rsidRPr="00A3266E" w:rsidRDefault="00A3266E" w:rsidP="00A3266E">
            <w:pPr>
              <w:spacing w:line="240" w:lineRule="auto"/>
              <w:jc w:val="right"/>
              <w:rPr>
                <w:rFonts w:ascii="Times New Roman" w:eastAsia="Times New Roman" w:hAnsi="Times New Roman" w:cs="Times New Roman"/>
                <w:color w:val="000000"/>
                <w:kern w:val="0"/>
                <w:sz w:val="22"/>
                <w:szCs w:val="22"/>
                <w14:ligatures w14:val="none"/>
              </w:rPr>
            </w:pPr>
            <w:r w:rsidRPr="00A3266E">
              <w:rPr>
                <w:rFonts w:ascii="Times New Roman" w:eastAsia="Times New Roman" w:hAnsi="Times New Roman" w:cs="Times New Roman"/>
                <w:color w:val="000000"/>
                <w:kern w:val="0"/>
                <w:sz w:val="22"/>
                <w:szCs w:val="22"/>
                <w14:ligatures w14:val="none"/>
              </w:rPr>
              <w:t>3688.4540</w:t>
            </w:r>
          </w:p>
        </w:tc>
      </w:tr>
    </w:tbl>
    <w:p w14:paraId="0564D448" w14:textId="77777777" w:rsidR="001D2112" w:rsidRPr="001A3E36" w:rsidRDefault="001D2112" w:rsidP="005F6781">
      <w:pPr>
        <w:spacing w:line="240" w:lineRule="auto"/>
        <w:rPr>
          <w:rFonts w:ascii="Times New Roman" w:hAnsi="Times New Roman" w:cs="Times New Roman"/>
          <w:sz w:val="22"/>
          <w:szCs w:val="22"/>
        </w:rPr>
      </w:pPr>
    </w:p>
    <w:p w14:paraId="0EB4D6AA" w14:textId="32CC1D79" w:rsidR="00F232DE" w:rsidRDefault="00F232DE" w:rsidP="00F232DE">
      <w:pPr>
        <w:spacing w:line="240" w:lineRule="auto"/>
        <w:jc w:val="center"/>
        <w:rPr>
          <w:rFonts w:ascii="Times New Roman" w:hAnsi="Times New Roman" w:cs="Times New Roman"/>
          <w:b/>
          <w:bCs/>
          <w:sz w:val="22"/>
          <w:szCs w:val="22"/>
        </w:rPr>
      </w:pPr>
      <w:r w:rsidRPr="004B424C">
        <w:rPr>
          <w:rFonts w:ascii="Times New Roman" w:hAnsi="Times New Roman" w:cs="Times New Roman"/>
          <w:b/>
          <w:bCs/>
          <w:sz w:val="22"/>
          <w:szCs w:val="22"/>
        </w:rPr>
        <w:t xml:space="preserve">Kimberly-Clark </w:t>
      </w:r>
      <w:r w:rsidR="00842AF8">
        <w:rPr>
          <w:rFonts w:ascii="Times New Roman" w:hAnsi="Times New Roman" w:cs="Times New Roman"/>
          <w:b/>
          <w:bCs/>
          <w:sz w:val="22"/>
          <w:szCs w:val="22"/>
        </w:rPr>
        <w:t>Free Cash Flow</w:t>
      </w:r>
      <w:r w:rsidRPr="004B424C">
        <w:rPr>
          <w:rFonts w:ascii="Times New Roman" w:hAnsi="Times New Roman" w:cs="Times New Roman"/>
          <w:b/>
          <w:bCs/>
          <w:sz w:val="22"/>
          <w:szCs w:val="22"/>
        </w:rPr>
        <w:t xml:space="preserve"> Forecast Skeleton</w:t>
      </w:r>
    </w:p>
    <w:p w14:paraId="41218868" w14:textId="77777777" w:rsidR="00842AF8" w:rsidRPr="004B424C" w:rsidRDefault="00842AF8" w:rsidP="00842AF8">
      <w:pPr>
        <w:spacing w:line="240" w:lineRule="auto"/>
        <w:rPr>
          <w:rFonts w:ascii="Times New Roman" w:hAnsi="Times New Roman" w:cs="Times New Roman"/>
          <w:b/>
          <w:bCs/>
          <w:sz w:val="22"/>
          <w:szCs w:val="22"/>
        </w:rPr>
      </w:pPr>
    </w:p>
    <w:tbl>
      <w:tblPr>
        <w:tblW w:w="8680" w:type="dxa"/>
        <w:tblLook w:val="04A0" w:firstRow="1" w:lastRow="0" w:firstColumn="1" w:lastColumn="0" w:noHBand="0" w:noVBand="1"/>
      </w:tblPr>
      <w:tblGrid>
        <w:gridCol w:w="4500"/>
        <w:gridCol w:w="1520"/>
        <w:gridCol w:w="1400"/>
        <w:gridCol w:w="1260"/>
      </w:tblGrid>
      <w:tr w:rsidR="009509E5" w:rsidRPr="009509E5" w14:paraId="33ECC413" w14:textId="77777777" w:rsidTr="009509E5">
        <w:trPr>
          <w:trHeight w:val="285"/>
        </w:trPr>
        <w:tc>
          <w:tcPr>
            <w:tcW w:w="4500" w:type="dxa"/>
            <w:tcBorders>
              <w:top w:val="single" w:sz="4" w:space="0" w:color="44B3E1"/>
              <w:left w:val="single" w:sz="4" w:space="0" w:color="44B3E1"/>
              <w:bottom w:val="single" w:sz="4" w:space="0" w:color="44B3E1"/>
              <w:right w:val="nil"/>
            </w:tcBorders>
            <w:shd w:val="clear" w:color="156082" w:fill="156082"/>
            <w:noWrap/>
            <w:vAlign w:val="bottom"/>
            <w:hideMark/>
          </w:tcPr>
          <w:p w14:paraId="0D1AA4C0" w14:textId="3BA4D976" w:rsidR="009509E5" w:rsidRPr="005D36C0" w:rsidRDefault="009509E5" w:rsidP="009509E5">
            <w:pPr>
              <w:spacing w:line="240" w:lineRule="auto"/>
              <w:rPr>
                <w:rFonts w:ascii="Times New Roman" w:eastAsia="Times New Roman" w:hAnsi="Times New Roman" w:cs="Times New Roman"/>
                <w:b/>
                <w:bCs/>
                <w:color w:val="FFFFFF"/>
                <w:kern w:val="0"/>
                <w:sz w:val="22"/>
                <w:szCs w:val="22"/>
                <w14:ligatures w14:val="none"/>
              </w:rPr>
            </w:pPr>
            <w:r w:rsidRPr="005D36C0">
              <w:rPr>
                <w:rFonts w:ascii="Times New Roman" w:eastAsia="Times New Roman" w:hAnsi="Times New Roman" w:cs="Times New Roman"/>
                <w:b/>
                <w:bCs/>
                <w:color w:val="FFFFFF"/>
                <w:kern w:val="0"/>
                <w:sz w:val="22"/>
                <w:szCs w:val="22"/>
                <w14:ligatures w14:val="none"/>
              </w:rPr>
              <w:t>($millions)</w:t>
            </w:r>
          </w:p>
        </w:tc>
        <w:tc>
          <w:tcPr>
            <w:tcW w:w="1520" w:type="dxa"/>
            <w:tcBorders>
              <w:top w:val="single" w:sz="4" w:space="0" w:color="44B3E1"/>
              <w:left w:val="nil"/>
              <w:bottom w:val="single" w:sz="4" w:space="0" w:color="44B3E1"/>
              <w:right w:val="nil"/>
            </w:tcBorders>
            <w:shd w:val="clear" w:color="156082" w:fill="156082"/>
            <w:noWrap/>
            <w:vAlign w:val="bottom"/>
            <w:hideMark/>
          </w:tcPr>
          <w:p w14:paraId="522F09A1" w14:textId="77777777" w:rsidR="009509E5" w:rsidRPr="005D36C0" w:rsidRDefault="009509E5" w:rsidP="009509E5">
            <w:pPr>
              <w:spacing w:line="240" w:lineRule="auto"/>
              <w:jc w:val="right"/>
              <w:rPr>
                <w:rFonts w:ascii="Times New Roman" w:eastAsia="Times New Roman" w:hAnsi="Times New Roman" w:cs="Times New Roman"/>
                <w:b/>
                <w:bCs/>
                <w:color w:val="FFFFFF"/>
                <w:kern w:val="0"/>
                <w:sz w:val="22"/>
                <w:szCs w:val="22"/>
                <w14:ligatures w14:val="none"/>
              </w:rPr>
            </w:pPr>
            <w:r w:rsidRPr="005D36C0">
              <w:rPr>
                <w:rFonts w:ascii="Times New Roman" w:eastAsia="Times New Roman" w:hAnsi="Times New Roman" w:cs="Times New Roman"/>
                <w:b/>
                <w:bCs/>
                <w:color w:val="FFFFFF"/>
                <w:kern w:val="0"/>
                <w:sz w:val="22"/>
                <w:szCs w:val="22"/>
                <w14:ligatures w14:val="none"/>
              </w:rPr>
              <w:t>2023</w:t>
            </w:r>
          </w:p>
        </w:tc>
        <w:tc>
          <w:tcPr>
            <w:tcW w:w="1400" w:type="dxa"/>
            <w:tcBorders>
              <w:top w:val="single" w:sz="4" w:space="0" w:color="44B3E1"/>
              <w:left w:val="nil"/>
              <w:bottom w:val="single" w:sz="4" w:space="0" w:color="44B3E1"/>
              <w:right w:val="nil"/>
            </w:tcBorders>
            <w:shd w:val="clear" w:color="156082" w:fill="156082"/>
            <w:noWrap/>
            <w:vAlign w:val="bottom"/>
            <w:hideMark/>
          </w:tcPr>
          <w:p w14:paraId="719141F2" w14:textId="77777777" w:rsidR="009509E5" w:rsidRPr="005D36C0" w:rsidRDefault="009509E5" w:rsidP="009509E5">
            <w:pPr>
              <w:spacing w:line="240" w:lineRule="auto"/>
              <w:jc w:val="right"/>
              <w:rPr>
                <w:rFonts w:ascii="Times New Roman" w:eastAsia="Times New Roman" w:hAnsi="Times New Roman" w:cs="Times New Roman"/>
                <w:b/>
                <w:bCs/>
                <w:color w:val="FFFFFF"/>
                <w:kern w:val="0"/>
                <w:sz w:val="22"/>
                <w:szCs w:val="22"/>
                <w14:ligatures w14:val="none"/>
              </w:rPr>
            </w:pPr>
            <w:r w:rsidRPr="005D36C0">
              <w:rPr>
                <w:rFonts w:ascii="Times New Roman" w:eastAsia="Times New Roman" w:hAnsi="Times New Roman" w:cs="Times New Roman"/>
                <w:b/>
                <w:bCs/>
                <w:color w:val="FFFFFF"/>
                <w:kern w:val="0"/>
                <w:sz w:val="22"/>
                <w:szCs w:val="22"/>
                <w14:ligatures w14:val="none"/>
              </w:rPr>
              <w:t>2024</w:t>
            </w:r>
          </w:p>
        </w:tc>
        <w:tc>
          <w:tcPr>
            <w:tcW w:w="1260" w:type="dxa"/>
            <w:tcBorders>
              <w:top w:val="single" w:sz="4" w:space="0" w:color="44B3E1"/>
              <w:left w:val="nil"/>
              <w:bottom w:val="single" w:sz="4" w:space="0" w:color="44B3E1"/>
              <w:right w:val="single" w:sz="4" w:space="0" w:color="44B3E1"/>
            </w:tcBorders>
            <w:shd w:val="clear" w:color="156082" w:fill="156082"/>
            <w:noWrap/>
            <w:vAlign w:val="bottom"/>
            <w:hideMark/>
          </w:tcPr>
          <w:p w14:paraId="6C9BE6A9" w14:textId="77777777" w:rsidR="009509E5" w:rsidRPr="005D36C0" w:rsidRDefault="009509E5" w:rsidP="009509E5">
            <w:pPr>
              <w:spacing w:line="240" w:lineRule="auto"/>
              <w:jc w:val="right"/>
              <w:rPr>
                <w:rFonts w:ascii="Times New Roman" w:eastAsia="Times New Roman" w:hAnsi="Times New Roman" w:cs="Times New Roman"/>
                <w:b/>
                <w:bCs/>
                <w:color w:val="FFFFFF"/>
                <w:kern w:val="0"/>
                <w:sz w:val="22"/>
                <w:szCs w:val="22"/>
                <w14:ligatures w14:val="none"/>
              </w:rPr>
            </w:pPr>
            <w:r w:rsidRPr="005D36C0">
              <w:rPr>
                <w:rFonts w:ascii="Times New Roman" w:eastAsia="Times New Roman" w:hAnsi="Times New Roman" w:cs="Times New Roman"/>
                <w:b/>
                <w:bCs/>
                <w:color w:val="FFFFFF"/>
                <w:kern w:val="0"/>
                <w:sz w:val="22"/>
                <w:szCs w:val="22"/>
                <w14:ligatures w14:val="none"/>
              </w:rPr>
              <w:t>2025</w:t>
            </w:r>
          </w:p>
        </w:tc>
      </w:tr>
      <w:tr w:rsidR="009509E5" w:rsidRPr="009509E5" w14:paraId="2D9109E2" w14:textId="77777777" w:rsidTr="009509E5">
        <w:trPr>
          <w:trHeight w:val="285"/>
        </w:trPr>
        <w:tc>
          <w:tcPr>
            <w:tcW w:w="4500" w:type="dxa"/>
            <w:tcBorders>
              <w:top w:val="single" w:sz="4" w:space="0" w:color="44B3E1"/>
              <w:left w:val="single" w:sz="4" w:space="0" w:color="44B3E1"/>
              <w:bottom w:val="single" w:sz="4" w:space="0" w:color="44B3E1"/>
              <w:right w:val="nil"/>
            </w:tcBorders>
            <w:shd w:val="clear" w:color="C0E6F5" w:fill="C0E6F5"/>
            <w:noWrap/>
            <w:vAlign w:val="bottom"/>
            <w:hideMark/>
          </w:tcPr>
          <w:p w14:paraId="1D2AEF49" w14:textId="77777777" w:rsidR="009509E5" w:rsidRPr="005D36C0" w:rsidRDefault="009509E5" w:rsidP="009509E5">
            <w:pPr>
              <w:spacing w:line="240" w:lineRule="auto"/>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EBITDA</w:t>
            </w:r>
          </w:p>
        </w:tc>
        <w:tc>
          <w:tcPr>
            <w:tcW w:w="1520" w:type="dxa"/>
            <w:tcBorders>
              <w:top w:val="single" w:sz="4" w:space="0" w:color="44B3E1"/>
              <w:left w:val="nil"/>
              <w:bottom w:val="single" w:sz="4" w:space="0" w:color="44B3E1"/>
              <w:right w:val="nil"/>
            </w:tcBorders>
            <w:shd w:val="clear" w:color="C0E6F5" w:fill="C0E6F5"/>
            <w:noWrap/>
            <w:vAlign w:val="bottom"/>
            <w:hideMark/>
          </w:tcPr>
          <w:p w14:paraId="132A89F5" w14:textId="0258BEAE" w:rsidR="009509E5" w:rsidRPr="005D36C0" w:rsidRDefault="009509E5" w:rsidP="009509E5">
            <w:pPr>
              <w:spacing w:line="240" w:lineRule="auto"/>
              <w:jc w:val="right"/>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3</w:t>
            </w:r>
            <w:r w:rsidR="00351ED5" w:rsidRPr="005D36C0">
              <w:rPr>
                <w:rFonts w:ascii="Times New Roman" w:eastAsia="Times New Roman" w:hAnsi="Times New Roman" w:cs="Times New Roman"/>
                <w:color w:val="000000"/>
                <w:kern w:val="0"/>
                <w:sz w:val="22"/>
                <w:szCs w:val="22"/>
                <w14:ligatures w14:val="none"/>
              </w:rPr>
              <w:t>,</w:t>
            </w:r>
            <w:r w:rsidRPr="005D36C0">
              <w:rPr>
                <w:rFonts w:ascii="Times New Roman" w:eastAsia="Times New Roman" w:hAnsi="Times New Roman" w:cs="Times New Roman"/>
                <w:color w:val="000000"/>
                <w:kern w:val="0"/>
                <w:sz w:val="22"/>
                <w:szCs w:val="22"/>
                <w14:ligatures w14:val="none"/>
              </w:rPr>
              <w:t>422.2592</w:t>
            </w:r>
          </w:p>
        </w:tc>
        <w:tc>
          <w:tcPr>
            <w:tcW w:w="1400" w:type="dxa"/>
            <w:tcBorders>
              <w:top w:val="single" w:sz="4" w:space="0" w:color="44B3E1"/>
              <w:left w:val="nil"/>
              <w:bottom w:val="single" w:sz="4" w:space="0" w:color="44B3E1"/>
              <w:right w:val="nil"/>
            </w:tcBorders>
            <w:shd w:val="clear" w:color="C0E6F5" w:fill="C0E6F5"/>
            <w:noWrap/>
            <w:vAlign w:val="bottom"/>
            <w:hideMark/>
          </w:tcPr>
          <w:p w14:paraId="61FB2596" w14:textId="2197BE61" w:rsidR="009509E5" w:rsidRPr="005D36C0" w:rsidRDefault="009509E5" w:rsidP="009509E5">
            <w:pPr>
              <w:spacing w:line="240" w:lineRule="auto"/>
              <w:jc w:val="right"/>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3</w:t>
            </w:r>
            <w:r w:rsidR="00351ED5" w:rsidRPr="005D36C0">
              <w:rPr>
                <w:rFonts w:ascii="Times New Roman" w:eastAsia="Times New Roman" w:hAnsi="Times New Roman" w:cs="Times New Roman"/>
                <w:color w:val="000000"/>
                <w:kern w:val="0"/>
                <w:sz w:val="22"/>
                <w:szCs w:val="22"/>
                <w14:ligatures w14:val="none"/>
              </w:rPr>
              <w:t>,</w:t>
            </w:r>
            <w:r w:rsidRPr="005D36C0">
              <w:rPr>
                <w:rFonts w:ascii="Times New Roman" w:eastAsia="Times New Roman" w:hAnsi="Times New Roman" w:cs="Times New Roman"/>
                <w:color w:val="000000"/>
                <w:kern w:val="0"/>
                <w:sz w:val="22"/>
                <w:szCs w:val="22"/>
                <w14:ligatures w14:val="none"/>
              </w:rPr>
              <w:t>645.0580</w:t>
            </w:r>
          </w:p>
        </w:tc>
        <w:tc>
          <w:tcPr>
            <w:tcW w:w="1260" w:type="dxa"/>
            <w:tcBorders>
              <w:top w:val="single" w:sz="4" w:space="0" w:color="44B3E1"/>
              <w:left w:val="nil"/>
              <w:bottom w:val="single" w:sz="4" w:space="0" w:color="44B3E1"/>
              <w:right w:val="single" w:sz="4" w:space="0" w:color="44B3E1"/>
            </w:tcBorders>
            <w:shd w:val="clear" w:color="C0E6F5" w:fill="C0E6F5"/>
            <w:noWrap/>
            <w:vAlign w:val="bottom"/>
            <w:hideMark/>
          </w:tcPr>
          <w:p w14:paraId="7ADDE46C" w14:textId="556F4650" w:rsidR="009509E5" w:rsidRPr="005D36C0" w:rsidRDefault="009509E5" w:rsidP="009509E5">
            <w:pPr>
              <w:spacing w:line="240" w:lineRule="auto"/>
              <w:jc w:val="right"/>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3</w:t>
            </w:r>
            <w:r w:rsidR="00351ED5" w:rsidRPr="005D36C0">
              <w:rPr>
                <w:rFonts w:ascii="Times New Roman" w:eastAsia="Times New Roman" w:hAnsi="Times New Roman" w:cs="Times New Roman"/>
                <w:color w:val="000000"/>
                <w:kern w:val="0"/>
                <w:sz w:val="22"/>
                <w:szCs w:val="22"/>
                <w14:ligatures w14:val="none"/>
              </w:rPr>
              <w:t>,</w:t>
            </w:r>
            <w:r w:rsidRPr="005D36C0">
              <w:rPr>
                <w:rFonts w:ascii="Times New Roman" w:eastAsia="Times New Roman" w:hAnsi="Times New Roman" w:cs="Times New Roman"/>
                <w:color w:val="000000"/>
                <w:kern w:val="0"/>
                <w:sz w:val="22"/>
                <w:szCs w:val="22"/>
                <w14:ligatures w14:val="none"/>
              </w:rPr>
              <w:t>688.4540</w:t>
            </w:r>
          </w:p>
        </w:tc>
      </w:tr>
      <w:tr w:rsidR="009509E5" w:rsidRPr="009509E5" w14:paraId="2A4094E3" w14:textId="77777777" w:rsidTr="009509E5">
        <w:trPr>
          <w:trHeight w:val="285"/>
        </w:trPr>
        <w:tc>
          <w:tcPr>
            <w:tcW w:w="4500" w:type="dxa"/>
            <w:tcBorders>
              <w:top w:val="single" w:sz="4" w:space="0" w:color="44B3E1"/>
              <w:left w:val="single" w:sz="4" w:space="0" w:color="44B3E1"/>
              <w:bottom w:val="single" w:sz="4" w:space="0" w:color="44B3E1"/>
              <w:right w:val="nil"/>
            </w:tcBorders>
            <w:noWrap/>
            <w:vAlign w:val="bottom"/>
            <w:hideMark/>
          </w:tcPr>
          <w:p w14:paraId="3034E650" w14:textId="77777777" w:rsidR="009509E5" w:rsidRPr="005D36C0" w:rsidRDefault="009509E5" w:rsidP="009509E5">
            <w:pPr>
              <w:spacing w:line="240" w:lineRule="auto"/>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Less</w:t>
            </w:r>
          </w:p>
        </w:tc>
        <w:tc>
          <w:tcPr>
            <w:tcW w:w="1520" w:type="dxa"/>
            <w:tcBorders>
              <w:top w:val="single" w:sz="4" w:space="0" w:color="44B3E1"/>
              <w:left w:val="nil"/>
              <w:bottom w:val="single" w:sz="4" w:space="0" w:color="44B3E1"/>
              <w:right w:val="nil"/>
            </w:tcBorders>
            <w:noWrap/>
            <w:vAlign w:val="bottom"/>
            <w:hideMark/>
          </w:tcPr>
          <w:p w14:paraId="78746247" w14:textId="77777777" w:rsidR="009509E5" w:rsidRPr="005D36C0" w:rsidRDefault="009509E5" w:rsidP="009509E5">
            <w:pPr>
              <w:spacing w:line="240" w:lineRule="auto"/>
              <w:rPr>
                <w:rFonts w:ascii="Times New Roman" w:eastAsia="Times New Roman" w:hAnsi="Times New Roman" w:cs="Times New Roman"/>
                <w:color w:val="000000"/>
                <w:kern w:val="0"/>
                <w:sz w:val="22"/>
                <w:szCs w:val="22"/>
                <w14:ligatures w14:val="none"/>
              </w:rPr>
            </w:pPr>
          </w:p>
        </w:tc>
        <w:tc>
          <w:tcPr>
            <w:tcW w:w="1400" w:type="dxa"/>
            <w:tcBorders>
              <w:top w:val="single" w:sz="4" w:space="0" w:color="44B3E1"/>
              <w:left w:val="nil"/>
              <w:bottom w:val="single" w:sz="4" w:space="0" w:color="44B3E1"/>
              <w:right w:val="nil"/>
            </w:tcBorders>
            <w:noWrap/>
            <w:vAlign w:val="bottom"/>
            <w:hideMark/>
          </w:tcPr>
          <w:p w14:paraId="23EB281E" w14:textId="77777777" w:rsidR="009509E5" w:rsidRPr="005D36C0" w:rsidRDefault="009509E5" w:rsidP="009509E5">
            <w:pPr>
              <w:spacing w:line="240" w:lineRule="auto"/>
              <w:rPr>
                <w:rFonts w:ascii="Times New Roman" w:eastAsia="Times New Roman" w:hAnsi="Times New Roman" w:cs="Times New Roman"/>
                <w:kern w:val="0"/>
                <w:sz w:val="20"/>
                <w:szCs w:val="20"/>
                <w14:ligatures w14:val="none"/>
              </w:rPr>
            </w:pPr>
          </w:p>
        </w:tc>
        <w:tc>
          <w:tcPr>
            <w:tcW w:w="1260" w:type="dxa"/>
            <w:tcBorders>
              <w:top w:val="single" w:sz="4" w:space="0" w:color="44B3E1"/>
              <w:left w:val="nil"/>
              <w:bottom w:val="single" w:sz="4" w:space="0" w:color="44B3E1"/>
              <w:right w:val="single" w:sz="4" w:space="0" w:color="44B3E1"/>
            </w:tcBorders>
            <w:noWrap/>
            <w:vAlign w:val="bottom"/>
            <w:hideMark/>
          </w:tcPr>
          <w:p w14:paraId="0F6ED726" w14:textId="77777777" w:rsidR="009509E5" w:rsidRPr="005D36C0" w:rsidRDefault="009509E5" w:rsidP="009509E5">
            <w:pPr>
              <w:spacing w:line="240" w:lineRule="auto"/>
              <w:rPr>
                <w:rFonts w:ascii="Times New Roman" w:eastAsia="Times New Roman" w:hAnsi="Times New Roman" w:cs="Times New Roman"/>
                <w:kern w:val="0"/>
                <w:sz w:val="20"/>
                <w:szCs w:val="20"/>
                <w14:ligatures w14:val="none"/>
              </w:rPr>
            </w:pPr>
          </w:p>
        </w:tc>
      </w:tr>
      <w:tr w:rsidR="009509E5" w:rsidRPr="009509E5" w14:paraId="181176EF" w14:textId="77777777" w:rsidTr="009509E5">
        <w:trPr>
          <w:trHeight w:val="285"/>
        </w:trPr>
        <w:tc>
          <w:tcPr>
            <w:tcW w:w="4500" w:type="dxa"/>
            <w:tcBorders>
              <w:top w:val="single" w:sz="4" w:space="0" w:color="44B3E1"/>
              <w:left w:val="single" w:sz="4" w:space="0" w:color="44B3E1"/>
              <w:bottom w:val="single" w:sz="4" w:space="0" w:color="44B3E1"/>
              <w:right w:val="nil"/>
            </w:tcBorders>
            <w:shd w:val="clear" w:color="C0E6F5" w:fill="C0E6F5"/>
            <w:noWrap/>
            <w:vAlign w:val="bottom"/>
            <w:hideMark/>
          </w:tcPr>
          <w:p w14:paraId="0A9C9844" w14:textId="77777777" w:rsidR="009509E5" w:rsidRPr="005D36C0" w:rsidRDefault="009509E5" w:rsidP="009509E5">
            <w:pPr>
              <w:spacing w:line="240" w:lineRule="auto"/>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Maintenance CAPEX</w:t>
            </w:r>
          </w:p>
        </w:tc>
        <w:tc>
          <w:tcPr>
            <w:tcW w:w="1520" w:type="dxa"/>
            <w:tcBorders>
              <w:top w:val="single" w:sz="4" w:space="0" w:color="44B3E1"/>
              <w:left w:val="nil"/>
              <w:bottom w:val="single" w:sz="4" w:space="0" w:color="44B3E1"/>
              <w:right w:val="nil"/>
            </w:tcBorders>
            <w:shd w:val="clear" w:color="C0E6F5" w:fill="C0E6F5"/>
            <w:noWrap/>
            <w:vAlign w:val="bottom"/>
            <w:hideMark/>
          </w:tcPr>
          <w:p w14:paraId="348A2D57" w14:textId="77777777" w:rsidR="009509E5" w:rsidRPr="005D36C0" w:rsidRDefault="009509E5" w:rsidP="009509E5">
            <w:pPr>
              <w:spacing w:line="240" w:lineRule="auto"/>
              <w:jc w:val="right"/>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380.0000</w:t>
            </w:r>
          </w:p>
        </w:tc>
        <w:tc>
          <w:tcPr>
            <w:tcW w:w="1400" w:type="dxa"/>
            <w:tcBorders>
              <w:top w:val="single" w:sz="4" w:space="0" w:color="44B3E1"/>
              <w:left w:val="nil"/>
              <w:bottom w:val="single" w:sz="4" w:space="0" w:color="44B3E1"/>
              <w:right w:val="nil"/>
            </w:tcBorders>
            <w:shd w:val="clear" w:color="C0E6F5" w:fill="C0E6F5"/>
            <w:noWrap/>
            <w:vAlign w:val="bottom"/>
            <w:hideMark/>
          </w:tcPr>
          <w:p w14:paraId="33FA24C5" w14:textId="77777777" w:rsidR="009509E5" w:rsidRPr="005D36C0" w:rsidRDefault="009509E5" w:rsidP="009509E5">
            <w:pPr>
              <w:spacing w:line="240" w:lineRule="auto"/>
              <w:jc w:val="right"/>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450.0000</w:t>
            </w:r>
          </w:p>
        </w:tc>
        <w:tc>
          <w:tcPr>
            <w:tcW w:w="1260" w:type="dxa"/>
            <w:tcBorders>
              <w:top w:val="single" w:sz="4" w:space="0" w:color="44B3E1"/>
              <w:left w:val="nil"/>
              <w:bottom w:val="single" w:sz="4" w:space="0" w:color="44B3E1"/>
              <w:right w:val="single" w:sz="4" w:space="0" w:color="44B3E1"/>
            </w:tcBorders>
            <w:shd w:val="clear" w:color="C0E6F5" w:fill="C0E6F5"/>
            <w:noWrap/>
            <w:vAlign w:val="bottom"/>
            <w:hideMark/>
          </w:tcPr>
          <w:p w14:paraId="1E615BF5" w14:textId="77777777" w:rsidR="009509E5" w:rsidRPr="005D36C0" w:rsidRDefault="009509E5" w:rsidP="009509E5">
            <w:pPr>
              <w:spacing w:line="240" w:lineRule="auto"/>
              <w:jc w:val="right"/>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360.0000</w:t>
            </w:r>
          </w:p>
        </w:tc>
      </w:tr>
      <w:tr w:rsidR="009509E5" w:rsidRPr="009509E5" w14:paraId="180B46F3" w14:textId="77777777" w:rsidTr="009509E5">
        <w:trPr>
          <w:trHeight w:val="285"/>
        </w:trPr>
        <w:tc>
          <w:tcPr>
            <w:tcW w:w="4500" w:type="dxa"/>
            <w:tcBorders>
              <w:top w:val="single" w:sz="4" w:space="0" w:color="44B3E1"/>
              <w:left w:val="single" w:sz="4" w:space="0" w:color="44B3E1"/>
              <w:bottom w:val="single" w:sz="4" w:space="0" w:color="44B3E1"/>
              <w:right w:val="nil"/>
            </w:tcBorders>
            <w:noWrap/>
            <w:vAlign w:val="bottom"/>
            <w:hideMark/>
          </w:tcPr>
          <w:p w14:paraId="710C79C0" w14:textId="77777777" w:rsidR="009509E5" w:rsidRPr="005D36C0" w:rsidRDefault="009509E5" w:rsidP="009509E5">
            <w:pPr>
              <w:spacing w:line="240" w:lineRule="auto"/>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Dividend</w:t>
            </w:r>
          </w:p>
        </w:tc>
        <w:tc>
          <w:tcPr>
            <w:tcW w:w="1520" w:type="dxa"/>
            <w:tcBorders>
              <w:top w:val="single" w:sz="4" w:space="0" w:color="44B3E1"/>
              <w:left w:val="nil"/>
              <w:bottom w:val="single" w:sz="4" w:space="0" w:color="44B3E1"/>
              <w:right w:val="nil"/>
            </w:tcBorders>
            <w:noWrap/>
            <w:vAlign w:val="bottom"/>
            <w:hideMark/>
          </w:tcPr>
          <w:p w14:paraId="06A7AD2B" w14:textId="77777777" w:rsidR="009509E5" w:rsidRPr="005D36C0" w:rsidRDefault="009509E5" w:rsidP="009509E5">
            <w:pPr>
              <w:spacing w:line="240" w:lineRule="auto"/>
              <w:jc w:val="right"/>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504.8864</w:t>
            </w:r>
          </w:p>
        </w:tc>
        <w:tc>
          <w:tcPr>
            <w:tcW w:w="1400" w:type="dxa"/>
            <w:tcBorders>
              <w:top w:val="single" w:sz="4" w:space="0" w:color="44B3E1"/>
              <w:left w:val="nil"/>
              <w:bottom w:val="single" w:sz="4" w:space="0" w:color="44B3E1"/>
              <w:right w:val="nil"/>
            </w:tcBorders>
            <w:noWrap/>
            <w:vAlign w:val="bottom"/>
            <w:hideMark/>
          </w:tcPr>
          <w:p w14:paraId="69AB0C2E" w14:textId="77777777" w:rsidR="009509E5" w:rsidRPr="005D36C0" w:rsidRDefault="009509E5" w:rsidP="009509E5">
            <w:pPr>
              <w:spacing w:line="240" w:lineRule="auto"/>
              <w:jc w:val="right"/>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546.6615</w:t>
            </w:r>
          </w:p>
        </w:tc>
        <w:tc>
          <w:tcPr>
            <w:tcW w:w="1260" w:type="dxa"/>
            <w:tcBorders>
              <w:top w:val="single" w:sz="4" w:space="0" w:color="44B3E1"/>
              <w:left w:val="nil"/>
              <w:bottom w:val="single" w:sz="4" w:space="0" w:color="44B3E1"/>
              <w:right w:val="single" w:sz="4" w:space="0" w:color="44B3E1"/>
            </w:tcBorders>
            <w:noWrap/>
            <w:vAlign w:val="bottom"/>
            <w:hideMark/>
          </w:tcPr>
          <w:p w14:paraId="61FF3E70" w14:textId="77777777" w:rsidR="009509E5" w:rsidRPr="005D36C0" w:rsidRDefault="009509E5" w:rsidP="009509E5">
            <w:pPr>
              <w:spacing w:line="240" w:lineRule="auto"/>
              <w:jc w:val="right"/>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551.3046</w:t>
            </w:r>
          </w:p>
        </w:tc>
      </w:tr>
      <w:tr w:rsidR="009509E5" w:rsidRPr="009509E5" w14:paraId="7663BA12" w14:textId="77777777" w:rsidTr="009509E5">
        <w:trPr>
          <w:trHeight w:val="285"/>
        </w:trPr>
        <w:tc>
          <w:tcPr>
            <w:tcW w:w="4500" w:type="dxa"/>
            <w:tcBorders>
              <w:top w:val="single" w:sz="4" w:space="0" w:color="44B3E1"/>
              <w:left w:val="single" w:sz="4" w:space="0" w:color="44B3E1"/>
              <w:bottom w:val="single" w:sz="4" w:space="0" w:color="44B3E1"/>
              <w:right w:val="nil"/>
            </w:tcBorders>
            <w:shd w:val="clear" w:color="C0E6F5" w:fill="C0E6F5"/>
            <w:noWrap/>
            <w:vAlign w:val="bottom"/>
            <w:hideMark/>
          </w:tcPr>
          <w:p w14:paraId="03ADA036" w14:textId="77777777" w:rsidR="009509E5" w:rsidRPr="005D36C0" w:rsidRDefault="009509E5" w:rsidP="009509E5">
            <w:pPr>
              <w:spacing w:line="240" w:lineRule="auto"/>
              <w:rPr>
                <w:rFonts w:ascii="Times New Roman" w:eastAsia="Times New Roman" w:hAnsi="Times New Roman" w:cs="Times New Roman"/>
                <w:b/>
                <w:bCs/>
                <w:color w:val="000000"/>
                <w:kern w:val="0"/>
                <w:sz w:val="22"/>
                <w:szCs w:val="22"/>
                <w14:ligatures w14:val="none"/>
              </w:rPr>
            </w:pPr>
            <w:r w:rsidRPr="005D36C0">
              <w:rPr>
                <w:rFonts w:ascii="Times New Roman" w:eastAsia="Times New Roman" w:hAnsi="Times New Roman" w:cs="Times New Roman"/>
                <w:b/>
                <w:bCs/>
                <w:color w:val="000000"/>
                <w:kern w:val="0"/>
                <w:sz w:val="22"/>
                <w:szCs w:val="22"/>
                <w14:ligatures w14:val="none"/>
              </w:rPr>
              <w:t>Free Cash Flow</w:t>
            </w:r>
          </w:p>
        </w:tc>
        <w:tc>
          <w:tcPr>
            <w:tcW w:w="1520" w:type="dxa"/>
            <w:tcBorders>
              <w:top w:val="single" w:sz="4" w:space="0" w:color="44B3E1"/>
              <w:left w:val="nil"/>
              <w:bottom w:val="single" w:sz="4" w:space="0" w:color="44B3E1"/>
              <w:right w:val="nil"/>
            </w:tcBorders>
            <w:shd w:val="clear" w:color="C0E6F5" w:fill="C0E6F5"/>
            <w:noWrap/>
            <w:vAlign w:val="bottom"/>
            <w:hideMark/>
          </w:tcPr>
          <w:p w14:paraId="36E7F97B" w14:textId="28E948F3" w:rsidR="009509E5" w:rsidRPr="005D36C0" w:rsidRDefault="009509E5" w:rsidP="009509E5">
            <w:pPr>
              <w:spacing w:line="240" w:lineRule="auto"/>
              <w:jc w:val="right"/>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2</w:t>
            </w:r>
            <w:r w:rsidR="00351ED5" w:rsidRPr="005D36C0">
              <w:rPr>
                <w:rFonts w:ascii="Times New Roman" w:eastAsia="Times New Roman" w:hAnsi="Times New Roman" w:cs="Times New Roman"/>
                <w:color w:val="000000"/>
                <w:kern w:val="0"/>
                <w:sz w:val="22"/>
                <w:szCs w:val="22"/>
                <w14:ligatures w14:val="none"/>
              </w:rPr>
              <w:t>,</w:t>
            </w:r>
            <w:r w:rsidRPr="005D36C0">
              <w:rPr>
                <w:rFonts w:ascii="Times New Roman" w:eastAsia="Times New Roman" w:hAnsi="Times New Roman" w:cs="Times New Roman"/>
                <w:color w:val="000000"/>
                <w:kern w:val="0"/>
                <w:sz w:val="22"/>
                <w:szCs w:val="22"/>
                <w14:ligatures w14:val="none"/>
              </w:rPr>
              <w:t>537.3729</w:t>
            </w:r>
          </w:p>
        </w:tc>
        <w:tc>
          <w:tcPr>
            <w:tcW w:w="1400" w:type="dxa"/>
            <w:tcBorders>
              <w:top w:val="single" w:sz="4" w:space="0" w:color="44B3E1"/>
              <w:left w:val="nil"/>
              <w:bottom w:val="single" w:sz="4" w:space="0" w:color="44B3E1"/>
              <w:right w:val="nil"/>
            </w:tcBorders>
            <w:shd w:val="clear" w:color="C0E6F5" w:fill="C0E6F5"/>
            <w:noWrap/>
            <w:vAlign w:val="bottom"/>
            <w:hideMark/>
          </w:tcPr>
          <w:p w14:paraId="7C5AB08F" w14:textId="18A05C9C" w:rsidR="009509E5" w:rsidRPr="005D36C0" w:rsidRDefault="009509E5" w:rsidP="009509E5">
            <w:pPr>
              <w:spacing w:line="240" w:lineRule="auto"/>
              <w:jc w:val="right"/>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2</w:t>
            </w:r>
            <w:r w:rsidR="00351ED5" w:rsidRPr="005D36C0">
              <w:rPr>
                <w:rFonts w:ascii="Times New Roman" w:eastAsia="Times New Roman" w:hAnsi="Times New Roman" w:cs="Times New Roman"/>
                <w:color w:val="000000"/>
                <w:kern w:val="0"/>
                <w:sz w:val="22"/>
                <w:szCs w:val="22"/>
                <w14:ligatures w14:val="none"/>
              </w:rPr>
              <w:t>,</w:t>
            </w:r>
            <w:r w:rsidRPr="005D36C0">
              <w:rPr>
                <w:rFonts w:ascii="Times New Roman" w:eastAsia="Times New Roman" w:hAnsi="Times New Roman" w:cs="Times New Roman"/>
                <w:color w:val="000000"/>
                <w:kern w:val="0"/>
                <w:sz w:val="22"/>
                <w:szCs w:val="22"/>
                <w14:ligatures w14:val="none"/>
              </w:rPr>
              <w:t>648.3965</w:t>
            </w:r>
          </w:p>
        </w:tc>
        <w:tc>
          <w:tcPr>
            <w:tcW w:w="1260" w:type="dxa"/>
            <w:tcBorders>
              <w:top w:val="single" w:sz="4" w:space="0" w:color="44B3E1"/>
              <w:left w:val="nil"/>
              <w:bottom w:val="single" w:sz="4" w:space="0" w:color="44B3E1"/>
              <w:right w:val="single" w:sz="4" w:space="0" w:color="44B3E1"/>
            </w:tcBorders>
            <w:shd w:val="clear" w:color="C0E6F5" w:fill="C0E6F5"/>
            <w:noWrap/>
            <w:vAlign w:val="bottom"/>
            <w:hideMark/>
          </w:tcPr>
          <w:p w14:paraId="3E3445BA" w14:textId="5B0D8757" w:rsidR="009509E5" w:rsidRPr="005D36C0" w:rsidRDefault="009509E5" w:rsidP="009509E5">
            <w:pPr>
              <w:spacing w:line="240" w:lineRule="auto"/>
              <w:jc w:val="right"/>
              <w:rPr>
                <w:rFonts w:ascii="Times New Roman" w:eastAsia="Times New Roman" w:hAnsi="Times New Roman" w:cs="Times New Roman"/>
                <w:color w:val="000000"/>
                <w:kern w:val="0"/>
                <w:sz w:val="22"/>
                <w:szCs w:val="22"/>
                <w14:ligatures w14:val="none"/>
              </w:rPr>
            </w:pPr>
            <w:r w:rsidRPr="005D36C0">
              <w:rPr>
                <w:rFonts w:ascii="Times New Roman" w:eastAsia="Times New Roman" w:hAnsi="Times New Roman" w:cs="Times New Roman"/>
                <w:color w:val="000000"/>
                <w:kern w:val="0"/>
                <w:sz w:val="22"/>
                <w:szCs w:val="22"/>
                <w14:ligatures w14:val="none"/>
              </w:rPr>
              <w:t>2</w:t>
            </w:r>
            <w:r w:rsidR="00351ED5" w:rsidRPr="005D36C0">
              <w:rPr>
                <w:rFonts w:ascii="Times New Roman" w:eastAsia="Times New Roman" w:hAnsi="Times New Roman" w:cs="Times New Roman"/>
                <w:color w:val="000000"/>
                <w:kern w:val="0"/>
                <w:sz w:val="22"/>
                <w:szCs w:val="22"/>
                <w14:ligatures w14:val="none"/>
              </w:rPr>
              <w:t>,</w:t>
            </w:r>
            <w:r w:rsidRPr="005D36C0">
              <w:rPr>
                <w:rFonts w:ascii="Times New Roman" w:eastAsia="Times New Roman" w:hAnsi="Times New Roman" w:cs="Times New Roman"/>
                <w:color w:val="000000"/>
                <w:kern w:val="0"/>
                <w:sz w:val="22"/>
                <w:szCs w:val="22"/>
                <w14:ligatures w14:val="none"/>
              </w:rPr>
              <w:t>777.1494</w:t>
            </w:r>
          </w:p>
        </w:tc>
      </w:tr>
    </w:tbl>
    <w:p w14:paraId="47293F8E" w14:textId="77777777" w:rsidR="0009145A" w:rsidRPr="001A3E36" w:rsidRDefault="0009145A" w:rsidP="005F6781">
      <w:pPr>
        <w:spacing w:line="240" w:lineRule="auto"/>
        <w:rPr>
          <w:rFonts w:ascii="Times New Roman" w:hAnsi="Times New Roman" w:cs="Times New Roman"/>
          <w:sz w:val="22"/>
          <w:szCs w:val="22"/>
        </w:rPr>
      </w:pPr>
    </w:p>
    <w:p w14:paraId="21990894" w14:textId="697FD128" w:rsidR="00345CAB" w:rsidRPr="00A53FD1" w:rsidRDefault="00A53FD1" w:rsidP="005F6781">
      <w:pPr>
        <w:spacing w:line="240" w:lineRule="auto"/>
        <w:rPr>
          <w:rFonts w:ascii="Times New Roman" w:hAnsi="Times New Roman" w:cs="Times New Roman"/>
          <w:b/>
          <w:bCs/>
          <w:sz w:val="22"/>
          <w:szCs w:val="22"/>
        </w:rPr>
      </w:pPr>
      <w:r w:rsidRPr="00A53FD1">
        <w:rPr>
          <w:rFonts w:ascii="Times New Roman" w:hAnsi="Times New Roman" w:cs="Times New Roman"/>
          <w:b/>
          <w:bCs/>
          <w:sz w:val="22"/>
          <w:szCs w:val="22"/>
        </w:rPr>
        <w:t>Interpretation</w:t>
      </w:r>
    </w:p>
    <w:p w14:paraId="0DA83A45" w14:textId="77777777" w:rsidR="00E2324C" w:rsidRPr="00E2324C" w:rsidRDefault="00E2324C" w:rsidP="00E2324C">
      <w:pPr>
        <w:spacing w:line="240" w:lineRule="auto"/>
        <w:rPr>
          <w:rFonts w:ascii="Times New Roman" w:hAnsi="Times New Roman" w:cs="Times New Roman"/>
          <w:sz w:val="22"/>
          <w:szCs w:val="22"/>
        </w:rPr>
      </w:pPr>
      <w:r w:rsidRPr="00E2324C">
        <w:rPr>
          <w:rFonts w:ascii="Times New Roman" w:hAnsi="Times New Roman" w:cs="Times New Roman"/>
          <w:sz w:val="22"/>
          <w:szCs w:val="22"/>
        </w:rPr>
        <w:t xml:space="preserve">The free cash flow forecast indicates that Kimberly-Clark is expected to generate strong and steadily increasing cash </w:t>
      </w:r>
      <w:proofErr w:type="gramStart"/>
      <w:r w:rsidRPr="00E2324C">
        <w:rPr>
          <w:rFonts w:ascii="Times New Roman" w:hAnsi="Times New Roman" w:cs="Times New Roman"/>
          <w:sz w:val="22"/>
          <w:szCs w:val="22"/>
        </w:rPr>
        <w:t>flows</w:t>
      </w:r>
      <w:proofErr w:type="gramEnd"/>
      <w:r w:rsidRPr="00E2324C">
        <w:rPr>
          <w:rFonts w:ascii="Times New Roman" w:hAnsi="Times New Roman" w:cs="Times New Roman"/>
          <w:sz w:val="22"/>
          <w:szCs w:val="22"/>
        </w:rPr>
        <w:t xml:space="preserve"> over the forecast period. Free cash flow rises from approximately $2.54 billion in 2023 to $2.78 billion in 2025, driven primarily by growth in operating earnings and increasing </w:t>
      </w:r>
      <w:r w:rsidRPr="00E2324C">
        <w:rPr>
          <w:rFonts w:ascii="Times New Roman" w:hAnsi="Times New Roman" w:cs="Times New Roman"/>
          <w:sz w:val="22"/>
          <w:szCs w:val="22"/>
        </w:rPr>
        <w:lastRenderedPageBreak/>
        <w:t>depreciation associated with capital investments. Although maintenance capital expenditures and dividend payments reduce available cash, the company continues to generate substantial excess cash after funding these obligations. This trend suggests that Kimberly-Clark maintains strong internal cash generation capacity, allowing it to support shareholder distributions while continuing to invest in its operations.</w:t>
      </w:r>
    </w:p>
    <w:p w14:paraId="469F6465" w14:textId="77777777" w:rsidR="001D2112" w:rsidRDefault="001D2112" w:rsidP="005F6781">
      <w:pPr>
        <w:spacing w:line="240" w:lineRule="auto"/>
        <w:rPr>
          <w:rFonts w:ascii="Times New Roman" w:hAnsi="Times New Roman" w:cs="Times New Roman"/>
          <w:sz w:val="22"/>
          <w:szCs w:val="22"/>
        </w:rPr>
      </w:pPr>
    </w:p>
    <w:p w14:paraId="391207CD" w14:textId="77777777" w:rsidR="00FA3C38" w:rsidRDefault="00FA3C38" w:rsidP="00FA3C38">
      <w:pPr>
        <w:spacing w:line="240" w:lineRule="auto"/>
        <w:rPr>
          <w:rFonts w:ascii="Times New Roman" w:hAnsi="Times New Roman" w:cs="Times New Roman"/>
          <w:sz w:val="22"/>
          <w:szCs w:val="22"/>
        </w:rPr>
      </w:pPr>
      <w:r w:rsidRPr="00610E0D">
        <w:rPr>
          <w:rFonts w:ascii="Times New Roman" w:hAnsi="Times New Roman" w:cs="Times New Roman"/>
          <w:b/>
          <w:bCs/>
          <w:sz w:val="22"/>
          <w:szCs w:val="22"/>
        </w:rPr>
        <w:t xml:space="preserve">Section: III. 3-Year Financial Forecast - Management Case </w:t>
      </w:r>
      <w:r w:rsidRPr="00610E0D">
        <w:rPr>
          <w:rFonts w:ascii="Times New Roman" w:hAnsi="Times New Roman" w:cs="Times New Roman"/>
          <w:sz w:val="22"/>
          <w:szCs w:val="22"/>
        </w:rPr>
        <w:t>(Prepared jointly by the case team.)</w:t>
      </w:r>
    </w:p>
    <w:p w14:paraId="417177E9" w14:textId="7930B08C" w:rsidR="00FA3C38" w:rsidRDefault="00283F96" w:rsidP="00283F96">
      <w:pPr>
        <w:pStyle w:val="ListParagraph"/>
        <w:numPr>
          <w:ilvl w:val="0"/>
          <w:numId w:val="11"/>
        </w:numPr>
        <w:spacing w:line="240" w:lineRule="auto"/>
        <w:rPr>
          <w:rFonts w:ascii="Times New Roman" w:hAnsi="Times New Roman" w:cs="Times New Roman"/>
          <w:b/>
          <w:bCs/>
          <w:sz w:val="22"/>
          <w:szCs w:val="22"/>
        </w:rPr>
      </w:pPr>
      <w:r w:rsidRPr="00283F96">
        <w:rPr>
          <w:rFonts w:ascii="Times New Roman" w:hAnsi="Times New Roman" w:cs="Times New Roman"/>
          <w:b/>
          <w:bCs/>
          <w:sz w:val="22"/>
          <w:szCs w:val="22"/>
        </w:rPr>
        <w:t>Fixed Charge Coverage Ratio (2023</w:t>
      </w:r>
      <w:r>
        <w:rPr>
          <w:rFonts w:ascii="Times New Roman" w:hAnsi="Times New Roman" w:cs="Times New Roman"/>
          <w:b/>
          <w:bCs/>
          <w:sz w:val="22"/>
          <w:szCs w:val="22"/>
        </w:rPr>
        <w:t xml:space="preserve"> - </w:t>
      </w:r>
      <w:r w:rsidRPr="00283F96">
        <w:rPr>
          <w:rFonts w:ascii="Times New Roman" w:hAnsi="Times New Roman" w:cs="Times New Roman"/>
          <w:b/>
          <w:bCs/>
          <w:sz w:val="22"/>
          <w:szCs w:val="22"/>
        </w:rPr>
        <w:t>2025)</w:t>
      </w:r>
    </w:p>
    <w:p w14:paraId="1F1F650B" w14:textId="03E698CF" w:rsidR="00923A02" w:rsidRPr="00923A02" w:rsidRDefault="00923A02" w:rsidP="00923A02">
      <w:pPr>
        <w:spacing w:line="240" w:lineRule="auto"/>
        <w:rPr>
          <w:rFonts w:ascii="Times New Roman" w:hAnsi="Times New Roman" w:cs="Times New Roman"/>
          <w:sz w:val="22"/>
          <w:szCs w:val="22"/>
        </w:rPr>
      </w:pPr>
      <w:r w:rsidRPr="00923A02">
        <w:rPr>
          <w:rFonts w:ascii="Times New Roman" w:hAnsi="Times New Roman" w:cs="Times New Roman"/>
          <w:sz w:val="22"/>
          <w:szCs w:val="22"/>
        </w:rPr>
        <w:t>The Fixed Charge Coverage Ratio measures Kimberly-Clark’s ability to meet its fixed financial obligations using operating cash flow. The ratio compares the company’s adjusted operating earnings (EBITDAL) with required fixed charges, including principal debt repayments, interest expense, maintenance capital expenditures, dividends, and operating lease rents. According to the formula discussed in class, operating lease rents are added back to the numerator because they are already deducted in EBITDA as part of operating expenses. A ratio greater than 1.0</w:t>
      </w:r>
      <w:r w:rsidR="00564D15">
        <w:rPr>
          <w:rFonts w:ascii="Times New Roman" w:hAnsi="Times New Roman" w:cs="Times New Roman"/>
          <w:sz w:val="22"/>
          <w:szCs w:val="22"/>
        </w:rPr>
        <w:t>X</w:t>
      </w:r>
      <w:r w:rsidRPr="00923A02">
        <w:rPr>
          <w:rFonts w:ascii="Times New Roman" w:hAnsi="Times New Roman" w:cs="Times New Roman"/>
          <w:sz w:val="22"/>
          <w:szCs w:val="22"/>
        </w:rPr>
        <w:t xml:space="preserve"> indicates that the company generates sufficient operating cash flow to cover its fixed financial commitments.</w:t>
      </w:r>
    </w:p>
    <w:p w14:paraId="552AADF5" w14:textId="77777777" w:rsidR="009446AB" w:rsidRDefault="009446AB" w:rsidP="009446AB">
      <w:pPr>
        <w:spacing w:line="240" w:lineRule="auto"/>
        <w:rPr>
          <w:rFonts w:ascii="Times New Roman" w:hAnsi="Times New Roman" w:cs="Times New Roman"/>
          <w:b/>
          <w:bCs/>
          <w:sz w:val="22"/>
          <w:szCs w:val="22"/>
        </w:rPr>
      </w:pPr>
    </w:p>
    <w:p w14:paraId="0F824183" w14:textId="0BDAD4FC" w:rsidR="009446AB" w:rsidRPr="009446AB" w:rsidRDefault="009446AB" w:rsidP="009446AB">
      <w:pPr>
        <w:spacing w:line="240" w:lineRule="auto"/>
        <w:rPr>
          <w:rFonts w:ascii="Times New Roman" w:hAnsi="Times New Roman" w:cs="Times New Roman"/>
          <w:b/>
          <w:bCs/>
          <w:sz w:val="22"/>
          <w:szCs w:val="22"/>
        </w:rPr>
      </w:pPr>
      <w:r w:rsidRPr="009446AB">
        <w:rPr>
          <w:rFonts w:ascii="Times New Roman" w:hAnsi="Times New Roman" w:cs="Times New Roman"/>
          <w:b/>
          <w:bCs/>
          <w:sz w:val="22"/>
          <w:szCs w:val="22"/>
        </w:rPr>
        <w:t>Assume scheduled principal debt repayments (includes commercial paper) as</w:t>
      </w:r>
      <w:r>
        <w:rPr>
          <w:rFonts w:ascii="Times New Roman" w:hAnsi="Times New Roman" w:cs="Times New Roman"/>
          <w:b/>
          <w:bCs/>
          <w:sz w:val="22"/>
          <w:szCs w:val="22"/>
        </w:rPr>
        <w:t xml:space="preserve"> </w:t>
      </w:r>
      <w:r w:rsidRPr="009446AB">
        <w:rPr>
          <w:rFonts w:ascii="Times New Roman" w:hAnsi="Times New Roman" w:cs="Times New Roman"/>
          <w:b/>
          <w:bCs/>
          <w:sz w:val="22"/>
          <w:szCs w:val="22"/>
        </w:rPr>
        <w:t xml:space="preserve">follows: 2023 - $472.0 million, 2024 - $524.0 million, 2025 - $550.0 </w:t>
      </w:r>
      <w:proofErr w:type="gramStart"/>
      <w:r w:rsidRPr="009446AB">
        <w:rPr>
          <w:rFonts w:ascii="Times New Roman" w:hAnsi="Times New Roman" w:cs="Times New Roman"/>
          <w:b/>
          <w:bCs/>
          <w:sz w:val="22"/>
          <w:szCs w:val="22"/>
        </w:rPr>
        <w:t>million;</w:t>
      </w:r>
      <w:proofErr w:type="gramEnd"/>
    </w:p>
    <w:p w14:paraId="59A44C72" w14:textId="7E48E1AA" w:rsidR="001D2112" w:rsidRPr="002C7F7E" w:rsidRDefault="005819BA" w:rsidP="005F6781">
      <w:pPr>
        <w:spacing w:line="240" w:lineRule="auto"/>
        <w:rPr>
          <w:rFonts w:ascii="Times New Roman" w:hAnsi="Times New Roman" w:cs="Times New Roman"/>
          <w:sz w:val="22"/>
          <w:szCs w:val="22"/>
        </w:rPr>
      </w:pPr>
      <w:r w:rsidRPr="002C7F7E">
        <w:rPr>
          <w:rFonts w:ascii="Times New Roman" w:hAnsi="Times New Roman" w:cs="Times New Roman"/>
          <w:sz w:val="22"/>
          <w:szCs w:val="22"/>
        </w:rPr>
        <w:t xml:space="preserve">2023 </w:t>
      </w:r>
      <w:r w:rsidRPr="009446AB">
        <w:rPr>
          <w:rFonts w:ascii="Times New Roman" w:hAnsi="Times New Roman" w:cs="Times New Roman"/>
          <w:sz w:val="22"/>
          <w:szCs w:val="22"/>
        </w:rPr>
        <w:t xml:space="preserve">principal debt repayments </w:t>
      </w:r>
      <w:r w:rsidRPr="002C7F7E">
        <w:rPr>
          <w:rFonts w:ascii="Times New Roman" w:hAnsi="Times New Roman" w:cs="Times New Roman"/>
          <w:sz w:val="22"/>
          <w:szCs w:val="22"/>
        </w:rPr>
        <w:t>= 472.0000</w:t>
      </w:r>
    </w:p>
    <w:p w14:paraId="49A5C19C" w14:textId="4B39C3AF" w:rsidR="001D2112" w:rsidRPr="002C7F7E" w:rsidRDefault="005819BA" w:rsidP="005F6781">
      <w:pPr>
        <w:spacing w:line="240" w:lineRule="auto"/>
        <w:rPr>
          <w:rFonts w:ascii="Times New Roman" w:hAnsi="Times New Roman" w:cs="Times New Roman"/>
          <w:sz w:val="22"/>
          <w:szCs w:val="22"/>
        </w:rPr>
      </w:pPr>
      <w:r w:rsidRPr="002C7F7E">
        <w:rPr>
          <w:rFonts w:ascii="Times New Roman" w:hAnsi="Times New Roman" w:cs="Times New Roman"/>
          <w:sz w:val="22"/>
          <w:szCs w:val="22"/>
        </w:rPr>
        <w:t xml:space="preserve">2024 </w:t>
      </w:r>
      <w:r w:rsidRPr="009446AB">
        <w:rPr>
          <w:rFonts w:ascii="Times New Roman" w:hAnsi="Times New Roman" w:cs="Times New Roman"/>
          <w:sz w:val="22"/>
          <w:szCs w:val="22"/>
        </w:rPr>
        <w:t xml:space="preserve">principal debt repayments </w:t>
      </w:r>
      <w:r w:rsidRPr="002C7F7E">
        <w:rPr>
          <w:rFonts w:ascii="Times New Roman" w:hAnsi="Times New Roman" w:cs="Times New Roman"/>
          <w:sz w:val="22"/>
          <w:szCs w:val="22"/>
        </w:rPr>
        <w:t xml:space="preserve">= </w:t>
      </w:r>
      <w:r w:rsidR="002C7F7E" w:rsidRPr="002C7F7E">
        <w:rPr>
          <w:rFonts w:ascii="Times New Roman" w:hAnsi="Times New Roman" w:cs="Times New Roman"/>
          <w:sz w:val="22"/>
          <w:szCs w:val="22"/>
        </w:rPr>
        <w:t>524.0000</w:t>
      </w:r>
    </w:p>
    <w:p w14:paraId="0C2D6FBF" w14:textId="57D9170A" w:rsidR="001D2112" w:rsidRDefault="005819BA" w:rsidP="005F6781">
      <w:pPr>
        <w:spacing w:line="240" w:lineRule="auto"/>
        <w:rPr>
          <w:rFonts w:ascii="Times New Roman" w:hAnsi="Times New Roman" w:cs="Times New Roman"/>
          <w:sz w:val="22"/>
          <w:szCs w:val="22"/>
        </w:rPr>
      </w:pPr>
      <w:r w:rsidRPr="002C7F7E">
        <w:rPr>
          <w:rFonts w:ascii="Times New Roman" w:hAnsi="Times New Roman" w:cs="Times New Roman"/>
          <w:sz w:val="22"/>
          <w:szCs w:val="22"/>
        </w:rPr>
        <w:t xml:space="preserve">2025 </w:t>
      </w:r>
      <w:r w:rsidRPr="009446AB">
        <w:rPr>
          <w:rFonts w:ascii="Times New Roman" w:hAnsi="Times New Roman" w:cs="Times New Roman"/>
          <w:sz w:val="22"/>
          <w:szCs w:val="22"/>
        </w:rPr>
        <w:t xml:space="preserve">principal debt repayments </w:t>
      </w:r>
      <w:r w:rsidR="002C7F7E" w:rsidRPr="002C7F7E">
        <w:rPr>
          <w:rFonts w:ascii="Times New Roman" w:hAnsi="Times New Roman" w:cs="Times New Roman"/>
          <w:sz w:val="22"/>
          <w:szCs w:val="22"/>
        </w:rPr>
        <w:t>= 550.0000</w:t>
      </w:r>
    </w:p>
    <w:p w14:paraId="2D6E96C0" w14:textId="77777777" w:rsidR="00CB797E" w:rsidRDefault="00CB797E" w:rsidP="005F6781">
      <w:pPr>
        <w:spacing w:line="240" w:lineRule="auto"/>
        <w:rPr>
          <w:rFonts w:ascii="Times New Roman" w:hAnsi="Times New Roman" w:cs="Times New Roman"/>
          <w:sz w:val="22"/>
          <w:szCs w:val="22"/>
        </w:rPr>
      </w:pPr>
    </w:p>
    <w:p w14:paraId="60B323EF" w14:textId="6822878D" w:rsidR="00CB797E" w:rsidRPr="00CB797E" w:rsidRDefault="00CB797E" w:rsidP="00CB797E">
      <w:pPr>
        <w:spacing w:line="240" w:lineRule="auto"/>
        <w:rPr>
          <w:rFonts w:ascii="Times New Roman" w:hAnsi="Times New Roman" w:cs="Times New Roman"/>
          <w:b/>
          <w:bCs/>
          <w:sz w:val="22"/>
          <w:szCs w:val="22"/>
        </w:rPr>
      </w:pPr>
      <w:r w:rsidRPr="00CB797E">
        <w:rPr>
          <w:rFonts w:ascii="Times New Roman" w:hAnsi="Times New Roman" w:cs="Times New Roman"/>
          <w:b/>
          <w:bCs/>
          <w:sz w:val="22"/>
          <w:szCs w:val="22"/>
        </w:rPr>
        <w:t xml:space="preserve">Total operating lease costs (rent expense) will be $138.0 million in 2023, $119.0 million in 2024, and $100.0 million in 2025. (Note: These amounts are included in marketing, research and general </w:t>
      </w:r>
      <w:proofErr w:type="gramStart"/>
      <w:r w:rsidRPr="00CB797E">
        <w:rPr>
          <w:rFonts w:ascii="Times New Roman" w:hAnsi="Times New Roman" w:cs="Times New Roman"/>
          <w:b/>
          <w:bCs/>
          <w:sz w:val="22"/>
          <w:szCs w:val="22"/>
        </w:rPr>
        <w:t>expense</w:t>
      </w:r>
      <w:proofErr w:type="gramEnd"/>
      <w:r w:rsidRPr="00CB797E">
        <w:rPr>
          <w:rFonts w:ascii="Times New Roman" w:hAnsi="Times New Roman" w:cs="Times New Roman"/>
          <w:b/>
          <w:bCs/>
          <w:sz w:val="22"/>
          <w:szCs w:val="22"/>
        </w:rPr>
        <w:t xml:space="preserve"> above; however, use information for part C. below)</w:t>
      </w:r>
    </w:p>
    <w:p w14:paraId="04EAF8C2" w14:textId="42EC4775" w:rsidR="001D2112" w:rsidRPr="006D7F06" w:rsidRDefault="006D7F06" w:rsidP="005F6781">
      <w:pPr>
        <w:spacing w:line="240" w:lineRule="auto"/>
        <w:rPr>
          <w:rFonts w:ascii="Times New Roman" w:hAnsi="Times New Roman" w:cs="Times New Roman"/>
          <w:sz w:val="22"/>
          <w:szCs w:val="22"/>
        </w:rPr>
      </w:pPr>
      <w:r w:rsidRPr="006D7F06">
        <w:rPr>
          <w:rFonts w:ascii="Times New Roman" w:hAnsi="Times New Roman" w:cs="Times New Roman"/>
          <w:sz w:val="22"/>
          <w:szCs w:val="22"/>
        </w:rPr>
        <w:t xml:space="preserve">2023 </w:t>
      </w:r>
      <w:r w:rsidRPr="00CB797E">
        <w:rPr>
          <w:rFonts w:ascii="Times New Roman" w:hAnsi="Times New Roman" w:cs="Times New Roman"/>
          <w:sz w:val="22"/>
          <w:szCs w:val="22"/>
        </w:rPr>
        <w:t xml:space="preserve">operating lease costs (rent expense) </w:t>
      </w:r>
      <w:r>
        <w:rPr>
          <w:rFonts w:ascii="Times New Roman" w:hAnsi="Times New Roman" w:cs="Times New Roman"/>
          <w:sz w:val="22"/>
          <w:szCs w:val="22"/>
        </w:rPr>
        <w:t>= 138.0000</w:t>
      </w:r>
    </w:p>
    <w:p w14:paraId="0648AAB6" w14:textId="495333F9" w:rsidR="006D7F06" w:rsidRPr="006D7F06" w:rsidRDefault="006D7F06" w:rsidP="005F6781">
      <w:pPr>
        <w:spacing w:line="240" w:lineRule="auto"/>
        <w:rPr>
          <w:rFonts w:ascii="Times New Roman" w:hAnsi="Times New Roman" w:cs="Times New Roman"/>
          <w:sz w:val="22"/>
          <w:szCs w:val="22"/>
        </w:rPr>
      </w:pPr>
      <w:r w:rsidRPr="006D7F06">
        <w:rPr>
          <w:rFonts w:ascii="Times New Roman" w:hAnsi="Times New Roman" w:cs="Times New Roman"/>
          <w:sz w:val="22"/>
          <w:szCs w:val="22"/>
        </w:rPr>
        <w:t xml:space="preserve">2024 </w:t>
      </w:r>
      <w:r w:rsidRPr="00CB797E">
        <w:rPr>
          <w:rFonts w:ascii="Times New Roman" w:hAnsi="Times New Roman" w:cs="Times New Roman"/>
          <w:sz w:val="22"/>
          <w:szCs w:val="22"/>
        </w:rPr>
        <w:t xml:space="preserve">operating lease costs (rent expense) </w:t>
      </w:r>
      <w:r>
        <w:rPr>
          <w:rFonts w:ascii="Times New Roman" w:hAnsi="Times New Roman" w:cs="Times New Roman"/>
          <w:sz w:val="22"/>
          <w:szCs w:val="22"/>
        </w:rPr>
        <w:t>= 119.0000</w:t>
      </w:r>
    </w:p>
    <w:p w14:paraId="79304652" w14:textId="23A63F83" w:rsidR="006D7F06" w:rsidRPr="006D7F06" w:rsidRDefault="006D7F06" w:rsidP="005F6781">
      <w:pPr>
        <w:spacing w:line="240" w:lineRule="auto"/>
        <w:rPr>
          <w:rFonts w:ascii="Times New Roman" w:hAnsi="Times New Roman" w:cs="Times New Roman"/>
          <w:sz w:val="22"/>
          <w:szCs w:val="22"/>
        </w:rPr>
      </w:pPr>
      <w:r w:rsidRPr="006D7F06">
        <w:rPr>
          <w:rFonts w:ascii="Times New Roman" w:hAnsi="Times New Roman" w:cs="Times New Roman"/>
          <w:sz w:val="22"/>
          <w:szCs w:val="22"/>
        </w:rPr>
        <w:t xml:space="preserve">2025 </w:t>
      </w:r>
      <w:r w:rsidRPr="00CB797E">
        <w:rPr>
          <w:rFonts w:ascii="Times New Roman" w:hAnsi="Times New Roman" w:cs="Times New Roman"/>
          <w:sz w:val="22"/>
          <w:szCs w:val="22"/>
        </w:rPr>
        <w:t xml:space="preserve">operating lease costs (rent expense) </w:t>
      </w:r>
      <w:r>
        <w:rPr>
          <w:rFonts w:ascii="Times New Roman" w:hAnsi="Times New Roman" w:cs="Times New Roman"/>
          <w:sz w:val="22"/>
          <w:szCs w:val="22"/>
        </w:rPr>
        <w:t xml:space="preserve">= </w:t>
      </w:r>
      <w:r w:rsidR="00CB63CE">
        <w:rPr>
          <w:rFonts w:ascii="Times New Roman" w:hAnsi="Times New Roman" w:cs="Times New Roman"/>
          <w:sz w:val="22"/>
          <w:szCs w:val="22"/>
        </w:rPr>
        <w:t>100.0000</w:t>
      </w:r>
    </w:p>
    <w:p w14:paraId="08C67B9C" w14:textId="77777777" w:rsidR="001D2112" w:rsidRPr="001A3E36" w:rsidRDefault="001D2112" w:rsidP="005F6781">
      <w:pPr>
        <w:spacing w:line="240" w:lineRule="auto"/>
        <w:rPr>
          <w:rFonts w:ascii="Times New Roman" w:hAnsi="Times New Roman" w:cs="Times New Roman"/>
          <w:sz w:val="22"/>
          <w:szCs w:val="22"/>
        </w:rPr>
      </w:pPr>
    </w:p>
    <w:p w14:paraId="28650846" w14:textId="221C9A4C" w:rsidR="009C225F" w:rsidRPr="00163630" w:rsidRDefault="009C225F" w:rsidP="005F6781">
      <w:pPr>
        <w:spacing w:line="240" w:lineRule="auto"/>
        <w:rPr>
          <w:rFonts w:ascii="Times New Roman" w:hAnsi="Times New Roman" w:cs="Times New Roman"/>
          <w:b/>
          <w:bCs/>
          <w:sz w:val="22"/>
          <w:szCs w:val="22"/>
        </w:rPr>
      </w:pPr>
      <w:r w:rsidRPr="00163630">
        <w:rPr>
          <w:rFonts w:ascii="Times New Roman" w:hAnsi="Times New Roman" w:cs="Times New Roman"/>
          <w:b/>
          <w:bCs/>
          <w:sz w:val="22"/>
          <w:szCs w:val="22"/>
        </w:rPr>
        <w:t xml:space="preserve">Fixed Charge Coverage (Ext.) = </w:t>
      </w:r>
      <w:r w:rsidR="00A400C6" w:rsidRPr="00163630">
        <w:rPr>
          <w:rFonts w:ascii="Times New Roman" w:hAnsi="Times New Roman" w:cs="Times New Roman"/>
          <w:b/>
          <w:bCs/>
          <w:sz w:val="22"/>
          <w:szCs w:val="22"/>
        </w:rPr>
        <w:t xml:space="preserve">                    </w:t>
      </w:r>
      <w:r w:rsidR="00163630" w:rsidRPr="00163630">
        <w:rPr>
          <w:rFonts w:ascii="Times New Roman" w:hAnsi="Times New Roman" w:cs="Times New Roman"/>
          <w:b/>
          <w:bCs/>
          <w:sz w:val="22"/>
          <w:szCs w:val="22"/>
        </w:rPr>
        <w:t xml:space="preserve">      </w:t>
      </w:r>
      <w:r w:rsidRPr="00163630">
        <w:rPr>
          <w:rFonts w:ascii="Times New Roman" w:hAnsi="Times New Roman" w:cs="Times New Roman"/>
          <w:b/>
          <w:bCs/>
          <w:sz w:val="22"/>
          <w:szCs w:val="22"/>
        </w:rPr>
        <w:t xml:space="preserve">EBITDA + (Operating Lease) Rents </w:t>
      </w:r>
    </w:p>
    <w:p w14:paraId="51A3EDE0" w14:textId="3E5813CD" w:rsidR="009C225F" w:rsidRPr="00163630" w:rsidRDefault="003542DA" w:rsidP="005F6781">
      <w:pPr>
        <w:spacing w:line="240" w:lineRule="auto"/>
        <w:rPr>
          <w:rFonts w:ascii="Times New Roman" w:hAnsi="Times New Roman" w:cs="Times New Roman"/>
          <w:b/>
          <w:bCs/>
          <w:sz w:val="22"/>
          <w:szCs w:val="22"/>
        </w:rPr>
      </w:pPr>
      <w:r w:rsidRPr="00163630">
        <w:rPr>
          <w:rFonts w:ascii="Times New Roman" w:hAnsi="Times New Roman" w:cs="Times New Roman"/>
          <w:b/>
          <w:bCs/>
          <w:noProof/>
          <w:sz w:val="22"/>
          <w:szCs w:val="22"/>
        </w:rPr>
        <mc:AlternateContent>
          <mc:Choice Requires="wps">
            <w:drawing>
              <wp:anchor distT="0" distB="0" distL="114300" distR="114300" simplePos="0" relativeHeight="251683840" behindDoc="0" locked="0" layoutInCell="1" allowOverlap="1" wp14:anchorId="51A7A9AE" wp14:editId="53FC702B">
                <wp:simplePos x="0" y="0"/>
                <wp:positionH relativeFrom="column">
                  <wp:posOffset>1809750</wp:posOffset>
                </wp:positionH>
                <wp:positionV relativeFrom="paragraph">
                  <wp:posOffset>1270</wp:posOffset>
                </wp:positionV>
                <wp:extent cx="4033520" cy="4445"/>
                <wp:effectExtent l="0" t="0" r="24130" b="33655"/>
                <wp:wrapNone/>
                <wp:docPr id="1883151445" name="Straight Connector 11"/>
                <wp:cNvGraphicFramePr/>
                <a:graphic xmlns:a="http://schemas.openxmlformats.org/drawingml/2006/main">
                  <a:graphicData uri="http://schemas.microsoft.com/office/word/2010/wordprocessingShape">
                    <wps:wsp>
                      <wps:cNvCnPr/>
                      <wps:spPr>
                        <a:xfrm flipV="1">
                          <a:off x="0" y="0"/>
                          <a:ext cx="4033520" cy="444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EA1D75" id="Straight Connector 11"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1pt" to="460.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" strokecolor="black [3200]" strokeweight="1.5pt">
                <v:stroke joinstyle="miter"/>
              </v:line>
            </w:pict>
          </mc:Fallback>
        </mc:AlternateContent>
      </w:r>
      <w:r w:rsidR="00A400C6" w:rsidRPr="00163630">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00A400C6" w:rsidRPr="00163630">
        <w:rPr>
          <w:rFonts w:ascii="Times New Roman" w:hAnsi="Times New Roman" w:cs="Times New Roman"/>
          <w:b/>
          <w:bCs/>
          <w:sz w:val="22"/>
          <w:szCs w:val="22"/>
        </w:rPr>
        <w:t xml:space="preserve"> </w:t>
      </w:r>
      <w:r w:rsidR="009C225F" w:rsidRPr="00163630">
        <w:rPr>
          <w:rFonts w:ascii="Times New Roman" w:hAnsi="Times New Roman" w:cs="Times New Roman"/>
          <w:b/>
          <w:bCs/>
          <w:sz w:val="22"/>
          <w:szCs w:val="22"/>
        </w:rPr>
        <w:t>Principal Payments + Interest + Main</w:t>
      </w:r>
      <w:r>
        <w:rPr>
          <w:rFonts w:ascii="Times New Roman" w:hAnsi="Times New Roman" w:cs="Times New Roman"/>
          <w:b/>
          <w:bCs/>
          <w:sz w:val="22"/>
          <w:szCs w:val="22"/>
        </w:rPr>
        <w:t xml:space="preserve">. </w:t>
      </w:r>
      <w:r w:rsidR="009C225F" w:rsidRPr="00163630">
        <w:rPr>
          <w:rFonts w:ascii="Times New Roman" w:hAnsi="Times New Roman" w:cs="Times New Roman"/>
          <w:b/>
          <w:bCs/>
          <w:sz w:val="22"/>
          <w:szCs w:val="22"/>
        </w:rPr>
        <w:t xml:space="preserve">CAPEX + Dividends + Rents </w:t>
      </w:r>
    </w:p>
    <w:p w14:paraId="694497DA" w14:textId="77777777" w:rsidR="00CA164B" w:rsidRPr="001A3E36" w:rsidRDefault="00CA164B" w:rsidP="005F6781">
      <w:pPr>
        <w:spacing w:line="240" w:lineRule="auto"/>
        <w:rPr>
          <w:rFonts w:ascii="Times New Roman" w:hAnsi="Times New Roman" w:cs="Times New Roman"/>
          <w:sz w:val="22"/>
          <w:szCs w:val="22"/>
        </w:rPr>
      </w:pPr>
    </w:p>
    <w:p w14:paraId="01F0498F" w14:textId="047F9DF6" w:rsidR="005F6866" w:rsidRPr="001A3E36" w:rsidRDefault="004526E0" w:rsidP="005F6866">
      <w:pPr>
        <w:spacing w:line="240" w:lineRule="auto"/>
        <w:rPr>
          <w:rFonts w:ascii="Times New Roman" w:eastAsia="Times New Roman" w:hAnsi="Times New Roman" w:cs="Times New Roman"/>
          <w:color w:val="000000"/>
          <w:kern w:val="0"/>
          <w:sz w:val="22"/>
          <w:szCs w:val="22"/>
          <w14:ligatures w14:val="none"/>
        </w:rPr>
      </w:pPr>
      <w:r>
        <w:rPr>
          <w:rFonts w:ascii="Times New Roman" w:hAnsi="Times New Roman" w:cs="Times New Roman"/>
          <w:noProof/>
          <w:sz w:val="22"/>
          <w:szCs w:val="22"/>
        </w:rPr>
        <mc:AlternateContent>
          <mc:Choice Requires="wps">
            <w:drawing>
              <wp:anchor distT="0" distB="0" distL="114300" distR="114300" simplePos="0" relativeHeight="251689984" behindDoc="0" locked="0" layoutInCell="1" allowOverlap="1" wp14:anchorId="52414D00" wp14:editId="042AAEB0">
                <wp:simplePos x="0" y="0"/>
                <wp:positionH relativeFrom="column">
                  <wp:posOffset>3800475</wp:posOffset>
                </wp:positionH>
                <wp:positionV relativeFrom="paragraph">
                  <wp:posOffset>162243</wp:posOffset>
                </wp:positionV>
                <wp:extent cx="681038" cy="0"/>
                <wp:effectExtent l="0" t="0" r="0" b="0"/>
                <wp:wrapNone/>
                <wp:docPr id="69577588" name="Straight Connector 17"/>
                <wp:cNvGraphicFramePr/>
                <a:graphic xmlns:a="http://schemas.openxmlformats.org/drawingml/2006/main">
                  <a:graphicData uri="http://schemas.microsoft.com/office/word/2010/wordprocessingShape">
                    <wps:wsp>
                      <wps:cNvCnPr/>
                      <wps:spPr>
                        <a:xfrm>
                          <a:off x="0" y="0"/>
                          <a:ext cx="681038"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28BC99" id="Straight Connector 17"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25pt,12.8pt" to="352.9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" strokecolor="black [3200]" strokeweight="1.5pt">
                <v:stroke joinstyle="miter"/>
              </v:line>
            </w:pict>
          </mc:Fallback>
        </mc:AlternateContent>
      </w:r>
      <w:r w:rsidR="00CA164B" w:rsidRPr="001A3E36">
        <w:rPr>
          <w:rFonts w:ascii="Times New Roman" w:hAnsi="Times New Roman" w:cs="Times New Roman"/>
          <w:sz w:val="22"/>
          <w:szCs w:val="22"/>
        </w:rPr>
        <w:t xml:space="preserve">2023 = </w:t>
      </w:r>
      <w:r w:rsidR="005F6866" w:rsidRPr="001A3E36">
        <w:rPr>
          <w:rFonts w:ascii="Times New Roman" w:hAnsi="Times New Roman" w:cs="Times New Roman"/>
          <w:sz w:val="22"/>
          <w:szCs w:val="22"/>
        </w:rPr>
        <w:t xml:space="preserve">                    </w:t>
      </w:r>
      <w:r w:rsidR="00391A41">
        <w:rPr>
          <w:rFonts w:ascii="Times New Roman" w:hAnsi="Times New Roman" w:cs="Times New Roman"/>
          <w:sz w:val="22"/>
          <w:szCs w:val="22"/>
        </w:rPr>
        <w:t xml:space="preserve">      </w:t>
      </w:r>
      <w:r w:rsidR="00E2557D" w:rsidRPr="001A3E36">
        <w:rPr>
          <w:rFonts w:ascii="Times New Roman" w:eastAsia="Times New Roman" w:hAnsi="Times New Roman" w:cs="Times New Roman"/>
          <w:color w:val="000000"/>
          <w:kern w:val="0"/>
          <w:sz w:val="22"/>
          <w:szCs w:val="22"/>
          <w14:ligatures w14:val="none"/>
        </w:rPr>
        <w:t>3422.2592 + 138.0</w:t>
      </w:r>
      <w:r w:rsidR="00391A41">
        <w:rPr>
          <w:rFonts w:ascii="Times New Roman" w:eastAsia="Times New Roman" w:hAnsi="Times New Roman" w:cs="Times New Roman"/>
          <w:color w:val="000000"/>
          <w:kern w:val="0"/>
          <w:sz w:val="22"/>
          <w:szCs w:val="22"/>
          <w14:ligatures w14:val="none"/>
        </w:rPr>
        <w:t>000</w:t>
      </w:r>
      <w:r w:rsidR="001A0740" w:rsidRPr="001A3E36">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 xml:space="preserve"> </w:t>
      </w:r>
      <w:r w:rsidR="001A0740" w:rsidRPr="001A3E36">
        <w:rPr>
          <w:rFonts w:ascii="Times New Roman" w:eastAsia="Times New Roman" w:hAnsi="Times New Roman" w:cs="Times New Roman"/>
          <w:color w:val="000000"/>
          <w:kern w:val="0"/>
          <w:sz w:val="22"/>
          <w:szCs w:val="22"/>
          <w14:ligatures w14:val="none"/>
        </w:rPr>
        <w:t>3</w:t>
      </w:r>
      <w:r w:rsidR="00B5069D" w:rsidRPr="001A3E36">
        <w:rPr>
          <w:rFonts w:ascii="Times New Roman" w:eastAsia="Times New Roman" w:hAnsi="Times New Roman" w:cs="Times New Roman"/>
          <w:color w:val="000000"/>
          <w:kern w:val="0"/>
          <w:sz w:val="22"/>
          <w:szCs w:val="22"/>
          <w14:ligatures w14:val="none"/>
        </w:rPr>
        <w:t>,</w:t>
      </w:r>
      <w:r w:rsidR="001A0740" w:rsidRPr="001A3E36">
        <w:rPr>
          <w:rFonts w:ascii="Times New Roman" w:eastAsia="Times New Roman" w:hAnsi="Times New Roman" w:cs="Times New Roman"/>
          <w:color w:val="000000"/>
          <w:kern w:val="0"/>
          <w:sz w:val="22"/>
          <w:szCs w:val="22"/>
          <w14:ligatures w14:val="none"/>
        </w:rPr>
        <w:t>560.2592</w:t>
      </w:r>
      <w:r w:rsidR="00B5069D" w:rsidRPr="001A3E36">
        <w:rPr>
          <w:rFonts w:ascii="Times New Roman" w:eastAsia="Times New Roman" w:hAnsi="Times New Roman" w:cs="Times New Roman"/>
          <w:color w:val="000000"/>
          <w:kern w:val="0"/>
          <w:sz w:val="22"/>
          <w:szCs w:val="22"/>
          <w14:ligatures w14:val="none"/>
        </w:rPr>
        <w:t xml:space="preserve">      = </w:t>
      </w:r>
      <w:r w:rsidR="00476A24" w:rsidRPr="001A3E36">
        <w:rPr>
          <w:rFonts w:ascii="Times New Roman" w:eastAsia="Times New Roman" w:hAnsi="Times New Roman" w:cs="Times New Roman"/>
          <w:color w:val="000000"/>
          <w:kern w:val="0"/>
          <w:sz w:val="22"/>
          <w:szCs w:val="22"/>
          <w14:ligatures w14:val="none"/>
        </w:rPr>
        <w:t>2.0014X</w:t>
      </w:r>
    </w:p>
    <w:p w14:paraId="7D2290C6" w14:textId="62631CAC" w:rsidR="007801DC" w:rsidRDefault="00391A41" w:rsidP="005F6866">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noProof/>
          <w:color w:val="000000"/>
          <w:kern w:val="0"/>
          <w:sz w:val="22"/>
          <w:szCs w:val="22"/>
        </w:rPr>
        <mc:AlternateContent>
          <mc:Choice Requires="wps">
            <w:drawing>
              <wp:anchor distT="0" distB="0" distL="114300" distR="114300" simplePos="0" relativeHeight="251684864" behindDoc="0" locked="0" layoutInCell="1" allowOverlap="1" wp14:anchorId="556E6872" wp14:editId="0E63DC91">
                <wp:simplePos x="0" y="0"/>
                <wp:positionH relativeFrom="column">
                  <wp:posOffset>452438</wp:posOffset>
                </wp:positionH>
                <wp:positionV relativeFrom="paragraph">
                  <wp:posOffset>6349</wp:posOffset>
                </wp:positionV>
                <wp:extent cx="3205162" cy="0"/>
                <wp:effectExtent l="0" t="0" r="0" b="0"/>
                <wp:wrapNone/>
                <wp:docPr id="2117984914" name="Straight Connector 12"/>
                <wp:cNvGraphicFramePr/>
                <a:graphic xmlns:a="http://schemas.openxmlformats.org/drawingml/2006/main">
                  <a:graphicData uri="http://schemas.microsoft.com/office/word/2010/wordprocessingShape">
                    <wps:wsp>
                      <wps:cNvCnPr/>
                      <wps:spPr>
                        <a:xfrm flipV="1">
                          <a:off x="0" y="0"/>
                          <a:ext cx="3205162"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587E02" id="Straight Connector 12"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5pt,.5pt" to="4in,.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" strokecolor="black [3200]" strokeweight="1.5pt">
                <v:stroke joinstyle="miter"/>
              </v:line>
            </w:pict>
          </mc:Fallback>
        </mc:AlternateContent>
      </w:r>
      <w:r w:rsidR="005F6866" w:rsidRPr="001A3E36">
        <w:rPr>
          <w:rFonts w:ascii="Times New Roman" w:eastAsia="Times New Roman" w:hAnsi="Times New Roman" w:cs="Times New Roman"/>
          <w:color w:val="000000"/>
          <w:kern w:val="0"/>
          <w:sz w:val="22"/>
          <w:szCs w:val="22"/>
          <w14:ligatures w14:val="none"/>
        </w:rPr>
        <w:t xml:space="preserve">             </w:t>
      </w:r>
      <w:r w:rsidR="006E2468" w:rsidRPr="001A3E36">
        <w:rPr>
          <w:rFonts w:ascii="Times New Roman" w:eastAsia="Times New Roman" w:hAnsi="Times New Roman" w:cs="Times New Roman"/>
          <w:color w:val="000000"/>
          <w:kern w:val="0"/>
          <w:sz w:val="22"/>
          <w:szCs w:val="22"/>
          <w14:ligatures w14:val="none"/>
        </w:rPr>
        <w:t>472.0</w:t>
      </w:r>
      <w:r>
        <w:rPr>
          <w:rFonts w:ascii="Times New Roman" w:eastAsia="Times New Roman" w:hAnsi="Times New Roman" w:cs="Times New Roman"/>
          <w:color w:val="000000"/>
          <w:kern w:val="0"/>
          <w:sz w:val="22"/>
          <w:szCs w:val="22"/>
          <w14:ligatures w14:val="none"/>
        </w:rPr>
        <w:t>000</w:t>
      </w:r>
      <w:r w:rsidR="006E2468" w:rsidRPr="001A3E36">
        <w:rPr>
          <w:rFonts w:ascii="Times New Roman" w:eastAsia="Times New Roman" w:hAnsi="Times New Roman" w:cs="Times New Roman"/>
          <w:color w:val="000000"/>
          <w:kern w:val="0"/>
          <w:sz w:val="22"/>
          <w:szCs w:val="22"/>
          <w14:ligatures w14:val="none"/>
        </w:rPr>
        <w:t xml:space="preserve"> + 283.9740 + </w:t>
      </w:r>
      <w:r w:rsidR="0097634D" w:rsidRPr="001A3E36">
        <w:rPr>
          <w:rFonts w:ascii="Times New Roman" w:eastAsia="Times New Roman" w:hAnsi="Times New Roman" w:cs="Times New Roman"/>
          <w:color w:val="000000"/>
          <w:kern w:val="0"/>
          <w:sz w:val="22"/>
          <w:szCs w:val="22"/>
          <w14:ligatures w14:val="none"/>
        </w:rPr>
        <w:t>380.0000</w:t>
      </w:r>
      <w:r w:rsidR="007801DC" w:rsidRPr="001A3E36">
        <w:rPr>
          <w:rFonts w:ascii="Times New Roman" w:eastAsia="Times New Roman" w:hAnsi="Times New Roman" w:cs="Times New Roman"/>
          <w:color w:val="000000"/>
          <w:kern w:val="0"/>
          <w:sz w:val="22"/>
          <w:szCs w:val="22"/>
          <w14:ligatures w14:val="none"/>
        </w:rPr>
        <w:t xml:space="preserve"> + 504.8864 + 138.0</w:t>
      </w:r>
      <w:r>
        <w:rPr>
          <w:rFonts w:ascii="Times New Roman" w:eastAsia="Times New Roman" w:hAnsi="Times New Roman" w:cs="Times New Roman"/>
          <w:color w:val="000000"/>
          <w:kern w:val="0"/>
          <w:sz w:val="22"/>
          <w:szCs w:val="22"/>
          <w14:ligatures w14:val="none"/>
        </w:rPr>
        <w:t>000</w:t>
      </w:r>
      <w:r w:rsidR="0042714D" w:rsidRPr="001A3E36">
        <w:rPr>
          <w:rFonts w:ascii="Times New Roman" w:eastAsia="Times New Roman" w:hAnsi="Times New Roman" w:cs="Times New Roman"/>
          <w:color w:val="000000"/>
          <w:kern w:val="0"/>
          <w:sz w:val="22"/>
          <w:szCs w:val="22"/>
          <w14:ligatures w14:val="none"/>
        </w:rPr>
        <w:t xml:space="preserve">     </w:t>
      </w:r>
      <w:r w:rsidR="00B5069D" w:rsidRPr="001A3E36">
        <w:rPr>
          <w:rFonts w:ascii="Times New Roman" w:eastAsia="Times New Roman" w:hAnsi="Times New Roman" w:cs="Times New Roman"/>
          <w:color w:val="000000"/>
          <w:kern w:val="0"/>
          <w:sz w:val="22"/>
          <w:szCs w:val="22"/>
          <w14:ligatures w14:val="none"/>
        </w:rPr>
        <w:t>1,778.8604</w:t>
      </w:r>
    </w:p>
    <w:p w14:paraId="3FAFCDA9" w14:textId="4C47C4ED" w:rsidR="00391A41" w:rsidRDefault="00391A41" w:rsidP="00151824">
      <w:pPr>
        <w:spacing w:line="240" w:lineRule="auto"/>
        <w:rPr>
          <w:rFonts w:ascii="Times New Roman" w:eastAsia="Times New Roman" w:hAnsi="Times New Roman" w:cs="Times New Roman"/>
          <w:color w:val="000000"/>
          <w:kern w:val="0"/>
          <w:sz w:val="22"/>
          <w:szCs w:val="22"/>
          <w14:ligatures w14:val="none"/>
        </w:rPr>
      </w:pPr>
    </w:p>
    <w:p w14:paraId="0865AA5F" w14:textId="45A572DA" w:rsidR="00283AC6" w:rsidRPr="001A3E36" w:rsidRDefault="00283AC6" w:rsidP="00151824">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2024 =                    </w:t>
      </w:r>
      <w:r w:rsidR="00151824" w:rsidRPr="001A3E36">
        <w:rPr>
          <w:rFonts w:ascii="Times New Roman" w:eastAsia="Times New Roman" w:hAnsi="Times New Roman" w:cs="Times New Roman"/>
          <w:color w:val="000000"/>
          <w:kern w:val="0"/>
          <w:sz w:val="22"/>
          <w:szCs w:val="22"/>
          <w14:ligatures w14:val="none"/>
        </w:rPr>
        <w:t xml:space="preserve"> </w:t>
      </w:r>
      <w:r w:rsidR="00592FF0">
        <w:rPr>
          <w:rFonts w:ascii="Times New Roman" w:eastAsia="Times New Roman" w:hAnsi="Times New Roman" w:cs="Times New Roman"/>
          <w:color w:val="000000"/>
          <w:kern w:val="0"/>
          <w:sz w:val="22"/>
          <w:szCs w:val="22"/>
          <w14:ligatures w14:val="none"/>
        </w:rPr>
        <w:t xml:space="preserve">     </w:t>
      </w:r>
      <w:r w:rsidR="00151824" w:rsidRPr="001A3E36">
        <w:rPr>
          <w:rFonts w:ascii="Times New Roman" w:eastAsia="Times New Roman" w:hAnsi="Times New Roman" w:cs="Times New Roman"/>
          <w:color w:val="000000"/>
          <w:kern w:val="0"/>
          <w:sz w:val="22"/>
          <w:szCs w:val="22"/>
          <w14:ligatures w14:val="none"/>
        </w:rPr>
        <w:t xml:space="preserve"> </w:t>
      </w:r>
      <w:r w:rsidRPr="001A3E36">
        <w:rPr>
          <w:rFonts w:ascii="Times New Roman" w:eastAsia="Times New Roman" w:hAnsi="Times New Roman" w:cs="Times New Roman"/>
          <w:color w:val="000000"/>
          <w:kern w:val="0"/>
          <w:sz w:val="22"/>
          <w:szCs w:val="22"/>
          <w14:ligatures w14:val="none"/>
        </w:rPr>
        <w:t>3645.0580 + 119.0</w:t>
      </w:r>
      <w:r w:rsidR="00391A41">
        <w:rPr>
          <w:rFonts w:ascii="Times New Roman" w:eastAsia="Times New Roman" w:hAnsi="Times New Roman" w:cs="Times New Roman"/>
          <w:color w:val="000000"/>
          <w:kern w:val="0"/>
          <w:sz w:val="22"/>
          <w:szCs w:val="22"/>
          <w14:ligatures w14:val="none"/>
        </w:rPr>
        <w:t>000</w:t>
      </w:r>
      <w:r w:rsidR="00151824" w:rsidRPr="001A3E36">
        <w:rPr>
          <w:rFonts w:ascii="Times New Roman" w:eastAsia="Times New Roman" w:hAnsi="Times New Roman" w:cs="Times New Roman"/>
          <w:color w:val="000000"/>
          <w:kern w:val="0"/>
          <w:sz w:val="22"/>
          <w:szCs w:val="22"/>
          <w14:ligatures w14:val="none"/>
        </w:rPr>
        <w:t xml:space="preserve">                                   </w:t>
      </w:r>
      <w:r w:rsidR="004526E0">
        <w:rPr>
          <w:rFonts w:ascii="Times New Roman" w:eastAsia="Times New Roman" w:hAnsi="Times New Roman" w:cs="Times New Roman"/>
          <w:color w:val="000000"/>
          <w:kern w:val="0"/>
          <w:sz w:val="22"/>
          <w:szCs w:val="22"/>
          <w14:ligatures w14:val="none"/>
        </w:rPr>
        <w:t>=</w:t>
      </w:r>
      <w:r w:rsidR="00151824" w:rsidRPr="001A3E36">
        <w:rPr>
          <w:rFonts w:ascii="Times New Roman" w:eastAsia="Times New Roman" w:hAnsi="Times New Roman" w:cs="Times New Roman"/>
          <w:color w:val="000000"/>
          <w:kern w:val="0"/>
          <w:sz w:val="22"/>
          <w:szCs w:val="22"/>
          <w14:ligatures w14:val="none"/>
        </w:rPr>
        <w:t xml:space="preserve"> </w:t>
      </w:r>
      <w:r w:rsidR="000725C3" w:rsidRPr="001A3E36">
        <w:rPr>
          <w:rFonts w:ascii="Times New Roman" w:eastAsia="Times New Roman" w:hAnsi="Times New Roman" w:cs="Times New Roman"/>
          <w:color w:val="000000"/>
          <w:kern w:val="0"/>
          <w:sz w:val="22"/>
          <w:szCs w:val="22"/>
          <w14:ligatures w14:val="none"/>
        </w:rPr>
        <w:t>3,764.058</w:t>
      </w:r>
      <w:r w:rsidR="00D87EE2" w:rsidRPr="001A3E36">
        <w:rPr>
          <w:rFonts w:ascii="Times New Roman" w:eastAsia="Times New Roman" w:hAnsi="Times New Roman" w:cs="Times New Roman"/>
          <w:color w:val="000000"/>
          <w:kern w:val="0"/>
          <w:sz w:val="22"/>
          <w:szCs w:val="22"/>
          <w14:ligatures w14:val="none"/>
        </w:rPr>
        <w:t xml:space="preserve">      = </w:t>
      </w:r>
      <w:r w:rsidR="0069087F" w:rsidRPr="001A3E36">
        <w:rPr>
          <w:rFonts w:ascii="Times New Roman" w:eastAsia="Times New Roman" w:hAnsi="Times New Roman" w:cs="Times New Roman"/>
          <w:color w:val="000000"/>
          <w:kern w:val="0"/>
          <w:sz w:val="22"/>
          <w:szCs w:val="22"/>
          <w14:ligatures w14:val="none"/>
        </w:rPr>
        <w:t>1.9547X</w:t>
      </w:r>
    </w:p>
    <w:p w14:paraId="76076CF0" w14:textId="2F07B9A3" w:rsidR="00151824" w:rsidRPr="001A3E36" w:rsidRDefault="004526E0" w:rsidP="00151824">
      <w:pPr>
        <w:rPr>
          <w:rFonts w:ascii="Times New Roman" w:eastAsia="Times New Roman" w:hAnsi="Times New Roman" w:cs="Times New Roman"/>
          <w:color w:val="000000"/>
          <w:kern w:val="0"/>
          <w:sz w:val="22"/>
          <w:szCs w:val="22"/>
          <w14:ligatures w14:val="none"/>
        </w:rPr>
      </w:pPr>
      <w:r>
        <w:rPr>
          <w:rFonts w:ascii="Times New Roman" w:hAnsi="Times New Roman" w:cs="Times New Roman"/>
          <w:noProof/>
          <w:sz w:val="22"/>
          <w:szCs w:val="22"/>
        </w:rPr>
        <mc:AlternateContent>
          <mc:Choice Requires="wps">
            <w:drawing>
              <wp:anchor distT="0" distB="0" distL="114300" distR="114300" simplePos="0" relativeHeight="251692032" behindDoc="0" locked="0" layoutInCell="1" allowOverlap="1" wp14:anchorId="0C1B511B" wp14:editId="00BCC262">
                <wp:simplePos x="0" y="0"/>
                <wp:positionH relativeFrom="column">
                  <wp:posOffset>3905250</wp:posOffset>
                </wp:positionH>
                <wp:positionV relativeFrom="paragraph">
                  <wp:posOffset>9842</wp:posOffset>
                </wp:positionV>
                <wp:extent cx="681038" cy="0"/>
                <wp:effectExtent l="0" t="0" r="0" b="0"/>
                <wp:wrapNone/>
                <wp:docPr id="80965063" name="Straight Connector 17"/>
                <wp:cNvGraphicFramePr/>
                <a:graphic xmlns:a="http://schemas.openxmlformats.org/drawingml/2006/main">
                  <a:graphicData uri="http://schemas.microsoft.com/office/word/2010/wordprocessingShape">
                    <wps:wsp>
                      <wps:cNvCnPr/>
                      <wps:spPr>
                        <a:xfrm>
                          <a:off x="0" y="0"/>
                          <a:ext cx="681038"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84C05F" id="Straight Connector 17"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75pt" to="361.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" strokecolor="black [3200]" strokeweight="1.5pt">
                <v:stroke joinstyle="miter"/>
              </v:line>
            </w:pict>
          </mc:Fallback>
        </mc:AlternateContent>
      </w:r>
      <w:r w:rsidR="00592FF0" w:rsidRPr="001A3E36">
        <w:rPr>
          <w:rFonts w:ascii="Times New Roman" w:eastAsia="Times New Roman" w:hAnsi="Times New Roman" w:cs="Times New Roman"/>
          <w:noProof/>
          <w:color w:val="000000"/>
          <w:kern w:val="0"/>
          <w:sz w:val="22"/>
          <w:szCs w:val="22"/>
        </w:rPr>
        <mc:AlternateContent>
          <mc:Choice Requires="wps">
            <w:drawing>
              <wp:anchor distT="0" distB="0" distL="114300" distR="114300" simplePos="0" relativeHeight="251685888" behindDoc="0" locked="0" layoutInCell="1" allowOverlap="1" wp14:anchorId="0910FD0A" wp14:editId="57045374">
                <wp:simplePos x="0" y="0"/>
                <wp:positionH relativeFrom="column">
                  <wp:posOffset>509588</wp:posOffset>
                </wp:positionH>
                <wp:positionV relativeFrom="paragraph">
                  <wp:posOffset>10160</wp:posOffset>
                </wp:positionV>
                <wp:extent cx="3276600" cy="0"/>
                <wp:effectExtent l="0" t="0" r="0" b="0"/>
                <wp:wrapNone/>
                <wp:docPr id="571208814" name="Straight Connector 13"/>
                <wp:cNvGraphicFramePr/>
                <a:graphic xmlns:a="http://schemas.openxmlformats.org/drawingml/2006/main">
                  <a:graphicData uri="http://schemas.microsoft.com/office/word/2010/wordprocessingShape">
                    <wps:wsp>
                      <wps:cNvCnPr/>
                      <wps:spPr>
                        <a:xfrm>
                          <a:off x="0" y="0"/>
                          <a:ext cx="3276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865879" id="Straight Connector 13"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5pt,.8pt" to="298.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" strokecolor="black [3200]" strokeweight="1.5pt">
                <v:stroke joinstyle="miter"/>
              </v:line>
            </w:pict>
          </mc:Fallback>
        </mc:AlternateContent>
      </w:r>
      <w:r w:rsidR="00151824" w:rsidRPr="001A3E36">
        <w:rPr>
          <w:rFonts w:ascii="Times New Roman" w:eastAsia="Times New Roman" w:hAnsi="Times New Roman" w:cs="Times New Roman"/>
          <w:color w:val="000000"/>
          <w:kern w:val="0"/>
          <w:sz w:val="22"/>
          <w:szCs w:val="22"/>
          <w14:ligatures w14:val="none"/>
        </w:rPr>
        <w:t xml:space="preserve">               </w:t>
      </w:r>
      <w:r w:rsidR="0093447F" w:rsidRPr="001A3E36">
        <w:rPr>
          <w:rFonts w:ascii="Times New Roman" w:eastAsia="Times New Roman" w:hAnsi="Times New Roman" w:cs="Times New Roman"/>
          <w:color w:val="000000"/>
          <w:kern w:val="0"/>
          <w:sz w:val="22"/>
          <w:szCs w:val="22"/>
          <w14:ligatures w14:val="none"/>
        </w:rPr>
        <w:t>524.0</w:t>
      </w:r>
      <w:r w:rsidR="00391A41">
        <w:rPr>
          <w:rFonts w:ascii="Times New Roman" w:eastAsia="Times New Roman" w:hAnsi="Times New Roman" w:cs="Times New Roman"/>
          <w:color w:val="000000"/>
          <w:kern w:val="0"/>
          <w:sz w:val="22"/>
          <w:szCs w:val="22"/>
          <w14:ligatures w14:val="none"/>
        </w:rPr>
        <w:t xml:space="preserve">000 </w:t>
      </w:r>
      <w:r w:rsidR="0093447F" w:rsidRPr="001A3E36">
        <w:rPr>
          <w:rFonts w:ascii="Times New Roman" w:eastAsia="Times New Roman" w:hAnsi="Times New Roman" w:cs="Times New Roman"/>
          <w:color w:val="000000"/>
          <w:kern w:val="0"/>
          <w:sz w:val="22"/>
          <w:szCs w:val="22"/>
          <w14:ligatures w14:val="none"/>
        </w:rPr>
        <w:t xml:space="preserve">+ </w:t>
      </w:r>
      <w:r w:rsidR="00FC5AF7" w:rsidRPr="001A3E36">
        <w:rPr>
          <w:rFonts w:ascii="Times New Roman" w:eastAsia="Times New Roman" w:hAnsi="Times New Roman" w:cs="Times New Roman"/>
          <w:color w:val="000000"/>
          <w:kern w:val="0"/>
          <w:sz w:val="22"/>
          <w:szCs w:val="22"/>
          <w14:ligatures w14:val="none"/>
        </w:rPr>
        <w:t xml:space="preserve">285.9618 + 450.0000 + </w:t>
      </w:r>
      <w:r w:rsidR="00151824" w:rsidRPr="001A3E36">
        <w:rPr>
          <w:rFonts w:ascii="Times New Roman" w:eastAsia="Times New Roman" w:hAnsi="Times New Roman" w:cs="Times New Roman"/>
          <w:color w:val="000000"/>
          <w:kern w:val="0"/>
          <w:sz w:val="22"/>
          <w:szCs w:val="22"/>
          <w14:ligatures w14:val="none"/>
        </w:rPr>
        <w:t>546.6615 + 119.0</w:t>
      </w:r>
      <w:r w:rsidR="00391A41">
        <w:rPr>
          <w:rFonts w:ascii="Times New Roman" w:eastAsia="Times New Roman" w:hAnsi="Times New Roman" w:cs="Times New Roman"/>
          <w:color w:val="000000"/>
          <w:kern w:val="0"/>
          <w:sz w:val="22"/>
          <w:szCs w:val="22"/>
          <w14:ligatures w14:val="none"/>
        </w:rPr>
        <w:t>0000</w:t>
      </w:r>
      <w:r w:rsidR="00D87EE2" w:rsidRPr="001A3E36">
        <w:rPr>
          <w:rFonts w:ascii="Times New Roman" w:eastAsia="Times New Roman" w:hAnsi="Times New Roman" w:cs="Times New Roman"/>
          <w:color w:val="000000"/>
          <w:kern w:val="0"/>
          <w:sz w:val="22"/>
          <w:szCs w:val="22"/>
          <w14:ligatures w14:val="none"/>
        </w:rPr>
        <w:t xml:space="preserve">   1,925.6233</w:t>
      </w:r>
    </w:p>
    <w:p w14:paraId="07982947" w14:textId="241D010D" w:rsidR="00520BD7" w:rsidRPr="001A3E36" w:rsidRDefault="00F12929" w:rsidP="00F12929">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noProof/>
          <w:color w:val="000000"/>
          <w:kern w:val="0"/>
          <w:sz w:val="22"/>
          <w:szCs w:val="22"/>
        </w:rPr>
        <mc:AlternateContent>
          <mc:Choice Requires="wps">
            <w:drawing>
              <wp:anchor distT="0" distB="0" distL="114300" distR="114300" simplePos="0" relativeHeight="251686912" behindDoc="0" locked="0" layoutInCell="1" allowOverlap="1" wp14:anchorId="2A3E67BD" wp14:editId="10D9AD40">
                <wp:simplePos x="0" y="0"/>
                <wp:positionH relativeFrom="column">
                  <wp:posOffset>452438</wp:posOffset>
                </wp:positionH>
                <wp:positionV relativeFrom="paragraph">
                  <wp:posOffset>146686</wp:posOffset>
                </wp:positionV>
                <wp:extent cx="3204845" cy="0"/>
                <wp:effectExtent l="0" t="0" r="0" b="0"/>
                <wp:wrapNone/>
                <wp:docPr id="1721456474" name="Straight Connector 14"/>
                <wp:cNvGraphicFramePr/>
                <a:graphic xmlns:a="http://schemas.openxmlformats.org/drawingml/2006/main">
                  <a:graphicData uri="http://schemas.microsoft.com/office/word/2010/wordprocessingShape">
                    <wps:wsp>
                      <wps:cNvCnPr/>
                      <wps:spPr>
                        <a:xfrm>
                          <a:off x="0" y="0"/>
                          <a:ext cx="320484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90F186" id="Straight Connector 14"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5pt,11.55pt" to="4in,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" strokecolor="black [3200]" strokeweight="1.5pt">
                <v:stroke joinstyle="miter"/>
              </v:line>
            </w:pict>
          </mc:Fallback>
        </mc:AlternateContent>
      </w:r>
      <w:r w:rsidR="00D862E9" w:rsidRPr="001A3E36">
        <w:rPr>
          <w:rFonts w:ascii="Times New Roman" w:eastAsia="Times New Roman" w:hAnsi="Times New Roman" w:cs="Times New Roman"/>
          <w:color w:val="000000"/>
          <w:kern w:val="0"/>
          <w:sz w:val="22"/>
          <w:szCs w:val="22"/>
          <w14:ligatures w14:val="none"/>
        </w:rPr>
        <w:t xml:space="preserve">2025 =                             </w:t>
      </w:r>
      <w:r w:rsidR="00520BD7" w:rsidRPr="001A3E36">
        <w:rPr>
          <w:rFonts w:ascii="Times New Roman" w:eastAsia="Times New Roman" w:hAnsi="Times New Roman" w:cs="Times New Roman"/>
          <w:color w:val="000000"/>
          <w:kern w:val="0"/>
          <w:sz w:val="22"/>
          <w:szCs w:val="22"/>
          <w14:ligatures w14:val="none"/>
        </w:rPr>
        <w:t>3688.4540 + 100.0</w:t>
      </w:r>
      <w:r w:rsidR="00592FF0">
        <w:rPr>
          <w:rFonts w:ascii="Times New Roman" w:eastAsia="Times New Roman" w:hAnsi="Times New Roman" w:cs="Times New Roman"/>
          <w:color w:val="000000"/>
          <w:kern w:val="0"/>
          <w:sz w:val="22"/>
          <w:szCs w:val="22"/>
          <w14:ligatures w14:val="none"/>
        </w:rPr>
        <w:t>000</w:t>
      </w:r>
      <w:r w:rsidRPr="001A3E36">
        <w:rPr>
          <w:rFonts w:ascii="Times New Roman" w:eastAsia="Times New Roman" w:hAnsi="Times New Roman" w:cs="Times New Roman"/>
          <w:color w:val="000000"/>
          <w:kern w:val="0"/>
          <w:sz w:val="22"/>
          <w:szCs w:val="22"/>
          <w14:ligatures w14:val="none"/>
        </w:rPr>
        <w:t xml:space="preserve">                                </w:t>
      </w:r>
      <w:proofErr w:type="gramStart"/>
      <w:r w:rsidRPr="001A3E36">
        <w:rPr>
          <w:rFonts w:ascii="Times New Roman" w:eastAsia="Times New Roman" w:hAnsi="Times New Roman" w:cs="Times New Roman"/>
          <w:color w:val="000000"/>
          <w:kern w:val="0"/>
          <w:sz w:val="22"/>
          <w:szCs w:val="22"/>
          <w14:ligatures w14:val="none"/>
        </w:rPr>
        <w:t xml:space="preserve">= </w:t>
      </w:r>
      <w:r w:rsidR="004526E0">
        <w:rPr>
          <w:rFonts w:ascii="Times New Roman" w:eastAsia="Times New Roman" w:hAnsi="Times New Roman" w:cs="Times New Roman"/>
          <w:color w:val="000000"/>
          <w:kern w:val="0"/>
          <w:sz w:val="22"/>
          <w:szCs w:val="22"/>
          <w14:ligatures w14:val="none"/>
        </w:rPr>
        <w:t xml:space="preserve"> </w:t>
      </w:r>
      <w:r w:rsidR="00014F3E" w:rsidRPr="001A3E36">
        <w:rPr>
          <w:rFonts w:ascii="Times New Roman" w:eastAsia="Times New Roman" w:hAnsi="Times New Roman" w:cs="Times New Roman"/>
          <w:color w:val="000000"/>
          <w:kern w:val="0"/>
          <w:sz w:val="22"/>
          <w:szCs w:val="22"/>
          <w14:ligatures w14:val="none"/>
        </w:rPr>
        <w:t>3,788.454</w:t>
      </w:r>
      <w:proofErr w:type="gramEnd"/>
      <w:r w:rsidR="00BB27B2" w:rsidRPr="001A3E36">
        <w:rPr>
          <w:rFonts w:ascii="Times New Roman" w:eastAsia="Times New Roman" w:hAnsi="Times New Roman" w:cs="Times New Roman"/>
          <w:color w:val="000000"/>
          <w:kern w:val="0"/>
          <w:sz w:val="22"/>
          <w:szCs w:val="22"/>
          <w14:ligatures w14:val="none"/>
        </w:rPr>
        <w:t xml:space="preserve">        = </w:t>
      </w:r>
      <w:r w:rsidR="001C6113" w:rsidRPr="001A3E36">
        <w:rPr>
          <w:rFonts w:ascii="Times New Roman" w:eastAsia="Times New Roman" w:hAnsi="Times New Roman" w:cs="Times New Roman"/>
          <w:color w:val="000000"/>
          <w:kern w:val="0"/>
          <w:sz w:val="22"/>
          <w:szCs w:val="22"/>
          <w14:ligatures w14:val="none"/>
        </w:rPr>
        <w:t>2.0486X</w:t>
      </w:r>
    </w:p>
    <w:p w14:paraId="07530345" w14:textId="5669638D" w:rsidR="00F12929" w:rsidRDefault="004526E0" w:rsidP="00F12929">
      <w:pPr>
        <w:rPr>
          <w:rFonts w:ascii="Times New Roman" w:eastAsia="Times New Roman" w:hAnsi="Times New Roman" w:cs="Times New Roman"/>
          <w:color w:val="000000"/>
          <w:kern w:val="0"/>
          <w:sz w:val="22"/>
          <w:szCs w:val="22"/>
          <w14:ligatures w14:val="none"/>
        </w:rPr>
      </w:pPr>
      <w:r>
        <w:rPr>
          <w:rFonts w:ascii="Times New Roman" w:hAnsi="Times New Roman" w:cs="Times New Roman"/>
          <w:noProof/>
          <w:sz w:val="22"/>
          <w:szCs w:val="22"/>
        </w:rPr>
        <mc:AlternateContent>
          <mc:Choice Requires="wps">
            <w:drawing>
              <wp:anchor distT="0" distB="0" distL="114300" distR="114300" simplePos="0" relativeHeight="251694080" behindDoc="0" locked="0" layoutInCell="1" allowOverlap="1" wp14:anchorId="3F868BF1" wp14:editId="4DA9B009">
                <wp:simplePos x="0" y="0"/>
                <wp:positionH relativeFrom="column">
                  <wp:posOffset>3933824</wp:posOffset>
                </wp:positionH>
                <wp:positionV relativeFrom="paragraph">
                  <wp:posOffset>5080</wp:posOffset>
                </wp:positionV>
                <wp:extent cx="590233" cy="0"/>
                <wp:effectExtent l="0" t="0" r="0" b="0"/>
                <wp:wrapNone/>
                <wp:docPr id="1631191778" name="Straight Connector 17"/>
                <wp:cNvGraphicFramePr/>
                <a:graphic xmlns:a="http://schemas.openxmlformats.org/drawingml/2006/main">
                  <a:graphicData uri="http://schemas.microsoft.com/office/word/2010/wordprocessingShape">
                    <wps:wsp>
                      <wps:cNvCnPr/>
                      <wps:spPr>
                        <a:xfrm>
                          <a:off x="0" y="0"/>
                          <a:ext cx="59023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710635" id="Straight Connector 17"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75pt,.4pt" to="356.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" strokecolor="black [3200]" strokeweight="1.5pt">
                <v:stroke joinstyle="miter"/>
              </v:line>
            </w:pict>
          </mc:Fallback>
        </mc:AlternateContent>
      </w:r>
      <w:r w:rsidR="00F12929" w:rsidRPr="001A3E36">
        <w:rPr>
          <w:rFonts w:ascii="Times New Roman" w:eastAsia="Times New Roman" w:hAnsi="Times New Roman" w:cs="Times New Roman"/>
          <w:color w:val="000000"/>
          <w:kern w:val="0"/>
          <w:sz w:val="22"/>
          <w:szCs w:val="22"/>
          <w14:ligatures w14:val="none"/>
        </w:rPr>
        <w:t xml:space="preserve">             </w:t>
      </w:r>
      <w:r w:rsidR="00B247DC" w:rsidRPr="001A3E36">
        <w:rPr>
          <w:rFonts w:ascii="Times New Roman" w:eastAsia="Times New Roman" w:hAnsi="Times New Roman" w:cs="Times New Roman"/>
          <w:color w:val="000000"/>
          <w:kern w:val="0"/>
          <w:sz w:val="22"/>
          <w:szCs w:val="22"/>
          <w14:ligatures w14:val="none"/>
        </w:rPr>
        <w:t>550.0</w:t>
      </w:r>
      <w:r w:rsidR="00592FF0">
        <w:rPr>
          <w:rFonts w:ascii="Times New Roman" w:eastAsia="Times New Roman" w:hAnsi="Times New Roman" w:cs="Times New Roman"/>
          <w:color w:val="000000"/>
          <w:kern w:val="0"/>
          <w:sz w:val="22"/>
          <w:szCs w:val="22"/>
          <w14:ligatures w14:val="none"/>
        </w:rPr>
        <w:t>000</w:t>
      </w:r>
      <w:r w:rsidR="00B247DC" w:rsidRPr="001A3E36">
        <w:rPr>
          <w:rFonts w:ascii="Times New Roman" w:eastAsia="Times New Roman" w:hAnsi="Times New Roman" w:cs="Times New Roman"/>
          <w:color w:val="000000"/>
          <w:kern w:val="0"/>
          <w:sz w:val="22"/>
          <w:szCs w:val="22"/>
          <w14:ligatures w14:val="none"/>
        </w:rPr>
        <w:t xml:space="preserve"> + 287.9636 + </w:t>
      </w:r>
      <w:r w:rsidR="00F12929" w:rsidRPr="001A3E36">
        <w:rPr>
          <w:rFonts w:ascii="Times New Roman" w:eastAsia="Times New Roman" w:hAnsi="Times New Roman" w:cs="Times New Roman"/>
          <w:color w:val="000000"/>
          <w:kern w:val="0"/>
          <w:sz w:val="22"/>
          <w:szCs w:val="22"/>
          <w14:ligatures w14:val="none"/>
        </w:rPr>
        <w:t>360.0000 + 551.3046 + 100.0</w:t>
      </w:r>
      <w:r w:rsidR="00592FF0">
        <w:rPr>
          <w:rFonts w:ascii="Times New Roman" w:eastAsia="Times New Roman" w:hAnsi="Times New Roman" w:cs="Times New Roman"/>
          <w:color w:val="000000"/>
          <w:kern w:val="0"/>
          <w:sz w:val="22"/>
          <w:szCs w:val="22"/>
          <w14:ligatures w14:val="none"/>
        </w:rPr>
        <w:t>000</w:t>
      </w:r>
      <w:r w:rsidR="00014F3E" w:rsidRPr="001A3E36">
        <w:rPr>
          <w:rFonts w:ascii="Times New Roman" w:eastAsia="Times New Roman" w:hAnsi="Times New Roman" w:cs="Times New Roman"/>
          <w:color w:val="000000"/>
          <w:kern w:val="0"/>
          <w:sz w:val="22"/>
          <w:szCs w:val="22"/>
          <w14:ligatures w14:val="none"/>
        </w:rPr>
        <w:t xml:space="preserve">       </w:t>
      </w:r>
      <w:r w:rsidR="00BB27B2" w:rsidRPr="001A3E36">
        <w:rPr>
          <w:rFonts w:ascii="Times New Roman" w:eastAsia="Times New Roman" w:hAnsi="Times New Roman" w:cs="Times New Roman"/>
          <w:color w:val="000000"/>
          <w:kern w:val="0"/>
          <w:sz w:val="22"/>
          <w:szCs w:val="22"/>
          <w14:ligatures w14:val="none"/>
        </w:rPr>
        <w:t>1,849.2682</w:t>
      </w:r>
    </w:p>
    <w:p w14:paraId="5545ABB1" w14:textId="14F6751B" w:rsidR="00FD1D6F" w:rsidRPr="00A10BFC" w:rsidRDefault="00A10BFC" w:rsidP="00A10BFC">
      <w:pPr>
        <w:spacing w:line="240" w:lineRule="auto"/>
        <w:rPr>
          <w:rFonts w:ascii="Times New Roman" w:eastAsia="Times New Roman" w:hAnsi="Times New Roman" w:cs="Times New Roman"/>
          <w:color w:val="000000"/>
          <w:kern w:val="0"/>
          <w:sz w:val="22"/>
          <w:szCs w:val="22"/>
          <w14:ligatures w14:val="none"/>
        </w:rPr>
      </w:pPr>
      <w:r w:rsidRPr="00A10BFC">
        <w:rPr>
          <w:rFonts w:ascii="Times New Roman" w:eastAsia="Times New Roman" w:hAnsi="Times New Roman" w:cs="Times New Roman"/>
          <w:b/>
          <w:bCs/>
          <w:color w:val="000000"/>
          <w:kern w:val="0"/>
          <w:sz w:val="22"/>
          <w:szCs w:val="22"/>
          <w14:ligatures w14:val="none"/>
        </w:rPr>
        <w:t>Interpretation</w:t>
      </w:r>
    </w:p>
    <w:p w14:paraId="474D885D" w14:textId="64736710" w:rsidR="00FD1D6F" w:rsidRDefault="00A10BFC" w:rsidP="00A10BFC">
      <w:pPr>
        <w:spacing w:line="240" w:lineRule="auto"/>
        <w:rPr>
          <w:rFonts w:ascii="Times New Roman" w:eastAsia="Times New Roman" w:hAnsi="Times New Roman" w:cs="Times New Roman"/>
          <w:color w:val="000000"/>
          <w:kern w:val="0"/>
          <w:sz w:val="22"/>
          <w:szCs w:val="22"/>
          <w14:ligatures w14:val="none"/>
        </w:rPr>
      </w:pPr>
      <w:r w:rsidRPr="00A10BFC">
        <w:rPr>
          <w:rFonts w:ascii="Times New Roman" w:eastAsia="Times New Roman" w:hAnsi="Times New Roman" w:cs="Times New Roman"/>
          <w:color w:val="000000"/>
          <w:kern w:val="0"/>
          <w:sz w:val="22"/>
          <w:szCs w:val="22"/>
          <w14:ligatures w14:val="none"/>
        </w:rPr>
        <w:t>The results indicate that Kimberly-Clark maintains a strong ability to cover its fixed financial obligations throughout the forecast period. The Fixed Charge Coverage Ratio remains comfortably above the minimum benchmark of 1.0</w:t>
      </w:r>
      <w:r w:rsidR="003A0BFB">
        <w:rPr>
          <w:rFonts w:ascii="Times New Roman" w:eastAsia="Times New Roman" w:hAnsi="Times New Roman" w:cs="Times New Roman"/>
          <w:color w:val="000000"/>
          <w:kern w:val="0"/>
          <w:sz w:val="22"/>
          <w:szCs w:val="22"/>
          <w14:ligatures w14:val="none"/>
        </w:rPr>
        <w:t>X</w:t>
      </w:r>
      <w:r w:rsidRPr="00A10BFC">
        <w:rPr>
          <w:rFonts w:ascii="Times New Roman" w:eastAsia="Times New Roman" w:hAnsi="Times New Roman" w:cs="Times New Roman"/>
          <w:color w:val="000000"/>
          <w:kern w:val="0"/>
          <w:sz w:val="22"/>
          <w:szCs w:val="22"/>
          <w14:ligatures w14:val="none"/>
        </w:rPr>
        <w:t>, with ratios of 2.0014</w:t>
      </w:r>
      <w:r w:rsidR="003A0BFB">
        <w:rPr>
          <w:rFonts w:ascii="Times New Roman" w:eastAsia="Times New Roman" w:hAnsi="Times New Roman" w:cs="Times New Roman"/>
          <w:color w:val="000000"/>
          <w:kern w:val="0"/>
          <w:sz w:val="22"/>
          <w:szCs w:val="22"/>
          <w14:ligatures w14:val="none"/>
        </w:rPr>
        <w:t>X</w:t>
      </w:r>
      <w:r w:rsidRPr="00A10BFC">
        <w:rPr>
          <w:rFonts w:ascii="Times New Roman" w:eastAsia="Times New Roman" w:hAnsi="Times New Roman" w:cs="Times New Roman"/>
          <w:color w:val="000000"/>
          <w:kern w:val="0"/>
          <w:sz w:val="22"/>
          <w:szCs w:val="22"/>
          <w14:ligatures w14:val="none"/>
        </w:rPr>
        <w:t xml:space="preserve"> in 2023, 1.9547</w:t>
      </w:r>
      <w:r w:rsidR="003A0BFB">
        <w:rPr>
          <w:rFonts w:ascii="Times New Roman" w:eastAsia="Times New Roman" w:hAnsi="Times New Roman" w:cs="Times New Roman"/>
          <w:color w:val="000000"/>
          <w:kern w:val="0"/>
          <w:sz w:val="22"/>
          <w:szCs w:val="22"/>
          <w14:ligatures w14:val="none"/>
        </w:rPr>
        <w:t>X</w:t>
      </w:r>
      <w:r w:rsidRPr="00A10BFC">
        <w:rPr>
          <w:rFonts w:ascii="Times New Roman" w:eastAsia="Times New Roman" w:hAnsi="Times New Roman" w:cs="Times New Roman"/>
          <w:color w:val="000000"/>
          <w:kern w:val="0"/>
          <w:sz w:val="22"/>
          <w:szCs w:val="22"/>
          <w14:ligatures w14:val="none"/>
        </w:rPr>
        <w:t xml:space="preserve"> in 2024, and 2.0486</w:t>
      </w:r>
      <w:r w:rsidR="003A0BFB">
        <w:rPr>
          <w:rFonts w:ascii="Times New Roman" w:eastAsia="Times New Roman" w:hAnsi="Times New Roman" w:cs="Times New Roman"/>
          <w:color w:val="000000"/>
          <w:kern w:val="0"/>
          <w:sz w:val="22"/>
          <w:szCs w:val="22"/>
          <w14:ligatures w14:val="none"/>
        </w:rPr>
        <w:t>X</w:t>
      </w:r>
      <w:r w:rsidRPr="00A10BFC">
        <w:rPr>
          <w:rFonts w:ascii="Times New Roman" w:eastAsia="Times New Roman" w:hAnsi="Times New Roman" w:cs="Times New Roman"/>
          <w:color w:val="000000"/>
          <w:kern w:val="0"/>
          <w:sz w:val="22"/>
          <w:szCs w:val="22"/>
          <w14:ligatures w14:val="none"/>
        </w:rPr>
        <w:t xml:space="preserve"> in 2025. These results indicate that the company generates approximately twice the amount of cash required to meet its fixed obligations, including debt repayments, interest expense, maintenance capital expenditures, dividends, and operating lease commitments. The slight decline in 2024 reflects higher maintenance capital expenditures and dividend payments during that year. However, the ratio improves again in 2025 as operating earnings continue to grow while maintenance capital expenditures decline. Overall, the forecast suggests that Kimberly-Clark maintains a stable financial position and generates sufficient operating cash flow to comfortably meet its fixed financial obligations over the forecast horizon</w:t>
      </w:r>
      <w:r w:rsidRPr="00A10BFC">
        <w:rPr>
          <w:rFonts w:ascii="Times New Roman" w:eastAsia="Times New Roman" w:hAnsi="Times New Roman" w:cs="Times New Roman"/>
          <w:b/>
          <w:bCs/>
          <w:color w:val="000000"/>
          <w:kern w:val="0"/>
          <w:sz w:val="22"/>
          <w:szCs w:val="22"/>
          <w14:ligatures w14:val="none"/>
        </w:rPr>
        <w:t>.</w:t>
      </w:r>
    </w:p>
    <w:p w14:paraId="3C717FA9" w14:textId="77777777" w:rsidR="006C5C5A" w:rsidRDefault="006C5C5A" w:rsidP="006C5C5A">
      <w:pPr>
        <w:spacing w:line="240" w:lineRule="auto"/>
        <w:rPr>
          <w:rFonts w:ascii="Times New Roman" w:hAnsi="Times New Roman" w:cs="Times New Roman"/>
          <w:sz w:val="22"/>
          <w:szCs w:val="22"/>
        </w:rPr>
      </w:pPr>
      <w:r w:rsidRPr="00610E0D">
        <w:rPr>
          <w:rFonts w:ascii="Times New Roman" w:hAnsi="Times New Roman" w:cs="Times New Roman"/>
          <w:b/>
          <w:bCs/>
          <w:sz w:val="22"/>
          <w:szCs w:val="22"/>
        </w:rPr>
        <w:lastRenderedPageBreak/>
        <w:t xml:space="preserve">Section: III. 3-Year Financial Forecast - Management Case </w:t>
      </w:r>
      <w:r w:rsidRPr="00610E0D">
        <w:rPr>
          <w:rFonts w:ascii="Times New Roman" w:hAnsi="Times New Roman" w:cs="Times New Roman"/>
          <w:sz w:val="22"/>
          <w:szCs w:val="22"/>
        </w:rPr>
        <w:t>(Prepared jointly by the case team.)</w:t>
      </w:r>
    </w:p>
    <w:p w14:paraId="1EEA8A7D" w14:textId="77777777" w:rsidR="004868F6" w:rsidRDefault="005E34BB" w:rsidP="004868F6">
      <w:pPr>
        <w:pStyle w:val="ListParagraph"/>
        <w:numPr>
          <w:ilvl w:val="0"/>
          <w:numId w:val="11"/>
        </w:numPr>
        <w:rPr>
          <w:rFonts w:ascii="Times New Roman" w:eastAsia="Times New Roman" w:hAnsi="Times New Roman" w:cs="Times New Roman"/>
          <w:b/>
          <w:bCs/>
          <w:color w:val="000000"/>
          <w:kern w:val="0"/>
          <w:sz w:val="22"/>
          <w:szCs w:val="22"/>
          <w14:ligatures w14:val="none"/>
        </w:rPr>
      </w:pPr>
      <w:r w:rsidRPr="005E34BB">
        <w:rPr>
          <w:rFonts w:ascii="Times New Roman" w:eastAsia="Times New Roman" w:hAnsi="Times New Roman" w:cs="Times New Roman"/>
          <w:b/>
          <w:bCs/>
          <w:color w:val="000000"/>
          <w:kern w:val="0"/>
          <w:sz w:val="22"/>
          <w:szCs w:val="22"/>
          <w14:ligatures w14:val="none"/>
        </w:rPr>
        <w:t>Overall Forecast Trend Analysis</w:t>
      </w:r>
    </w:p>
    <w:p w14:paraId="64E6409E" w14:textId="5A1C6D3B" w:rsidR="004868F6" w:rsidRDefault="004868F6" w:rsidP="004868F6">
      <w:pPr>
        <w:spacing w:line="240" w:lineRule="auto"/>
        <w:rPr>
          <w:rFonts w:ascii="Times New Roman" w:eastAsia="Times New Roman" w:hAnsi="Times New Roman" w:cs="Times New Roman"/>
          <w:b/>
          <w:bCs/>
          <w:kern w:val="0"/>
          <w:sz w:val="22"/>
          <w:szCs w:val="22"/>
          <w14:ligatures w14:val="none"/>
        </w:rPr>
      </w:pPr>
      <w:r w:rsidRPr="004868F6">
        <w:rPr>
          <w:rFonts w:ascii="Times New Roman" w:eastAsia="Times New Roman" w:hAnsi="Times New Roman" w:cs="Times New Roman"/>
          <w:b/>
          <w:bCs/>
          <w:kern w:val="0"/>
          <w:sz w:val="22"/>
          <w:szCs w:val="22"/>
          <w14:ligatures w14:val="none"/>
        </w:rPr>
        <w:t>Paragraph 1</w:t>
      </w:r>
      <w:r>
        <w:rPr>
          <w:rFonts w:ascii="Times New Roman" w:eastAsia="Times New Roman" w:hAnsi="Times New Roman" w:cs="Times New Roman"/>
          <w:b/>
          <w:bCs/>
          <w:kern w:val="0"/>
          <w:sz w:val="22"/>
          <w:szCs w:val="22"/>
          <w14:ligatures w14:val="none"/>
        </w:rPr>
        <w:t>:</w:t>
      </w:r>
      <w:r w:rsidRPr="004868F6">
        <w:rPr>
          <w:rFonts w:ascii="Times New Roman" w:eastAsia="Times New Roman" w:hAnsi="Times New Roman" w:cs="Times New Roman"/>
          <w:b/>
          <w:bCs/>
          <w:kern w:val="0"/>
          <w:sz w:val="22"/>
          <w:szCs w:val="22"/>
          <w14:ligatures w14:val="none"/>
        </w:rPr>
        <w:t xml:space="preserve"> Income Statement Forecast Trends</w:t>
      </w:r>
    </w:p>
    <w:p w14:paraId="501D9181" w14:textId="3D422BFC" w:rsidR="004868F6" w:rsidRDefault="004868F6" w:rsidP="004868F6">
      <w:pPr>
        <w:spacing w:line="240" w:lineRule="auto"/>
        <w:rPr>
          <w:rFonts w:ascii="Times New Roman" w:eastAsia="Times New Roman" w:hAnsi="Times New Roman" w:cs="Times New Roman"/>
          <w:kern w:val="0"/>
          <w:sz w:val="22"/>
          <w:szCs w:val="22"/>
          <w14:ligatures w14:val="none"/>
        </w:rPr>
      </w:pPr>
      <w:r w:rsidRPr="004868F6">
        <w:rPr>
          <w:rFonts w:ascii="Times New Roman" w:eastAsia="Times New Roman" w:hAnsi="Times New Roman" w:cs="Times New Roman"/>
          <w:kern w:val="0"/>
          <w:sz w:val="22"/>
          <w:szCs w:val="22"/>
          <w14:ligatures w14:val="none"/>
        </w:rPr>
        <w:t xml:space="preserve">Management’s three-year income statement forecast shows a steady and disciplined improvement in Kimberly-Clark’s operating performance. Net sales rose consistently from 2023 through 2025, supported by modest but reliable top-line growth. Cost of goods sold increases at a slower rate than revenue, allowing gross profit to expand each year and gross margin to improve </w:t>
      </w:r>
      <w:r w:rsidRPr="00FF44E2">
        <w:rPr>
          <w:rFonts w:ascii="Times New Roman" w:eastAsia="Times New Roman" w:hAnsi="Times New Roman" w:cs="Times New Roman"/>
          <w:kern w:val="0"/>
          <w:sz w:val="22"/>
          <w:szCs w:val="22"/>
          <w14:ligatures w14:val="none"/>
        </w:rPr>
        <w:t>from 31.06% in 2023 to 31.52% in 2025. This margin expansion reflects improved profitability as the forecast assumes gradual gross margin improvement over the forecast horizon. Operating expenses grow gradually but remain proportionate to sales, enabling operating profit to rise from approximately $2.68 billion in 2023 to $2.93 billion in 2025. Other operating income (expense) introduces some year-to-year volatility, but the overall trend in EBIT remains positive, increasing from roughly $2.65 billion in 2023 to about $2.86 billion in 2025. After applying a constant 38% tax rate, net income increases each year, demonstrating stable profitability and a healthy earnings trajectory for a mature consumer products company.</w:t>
      </w:r>
    </w:p>
    <w:p w14:paraId="0D0D137E" w14:textId="77777777" w:rsidR="0007116C" w:rsidRDefault="0007116C" w:rsidP="004868F6">
      <w:pPr>
        <w:spacing w:line="240" w:lineRule="auto"/>
        <w:rPr>
          <w:rFonts w:ascii="Times New Roman" w:eastAsia="Times New Roman" w:hAnsi="Times New Roman" w:cs="Times New Roman"/>
          <w:kern w:val="0"/>
          <w:sz w:val="22"/>
          <w:szCs w:val="22"/>
          <w14:ligatures w14:val="none"/>
        </w:rPr>
      </w:pPr>
    </w:p>
    <w:p w14:paraId="174FCCA8" w14:textId="27170545" w:rsidR="0007116C" w:rsidRPr="0007116C" w:rsidRDefault="0007116C" w:rsidP="0007116C">
      <w:pPr>
        <w:spacing w:line="240" w:lineRule="auto"/>
        <w:rPr>
          <w:rFonts w:ascii="Times New Roman" w:eastAsia="Times New Roman" w:hAnsi="Times New Roman" w:cs="Times New Roman"/>
          <w:b/>
          <w:bCs/>
          <w:kern w:val="0"/>
          <w:sz w:val="22"/>
          <w:szCs w:val="22"/>
          <w14:ligatures w14:val="none"/>
        </w:rPr>
      </w:pPr>
      <w:r w:rsidRPr="0007116C">
        <w:rPr>
          <w:rFonts w:ascii="Times New Roman" w:eastAsia="Times New Roman" w:hAnsi="Times New Roman" w:cs="Times New Roman"/>
          <w:b/>
          <w:bCs/>
          <w:kern w:val="0"/>
          <w:sz w:val="22"/>
          <w:szCs w:val="22"/>
          <w14:ligatures w14:val="none"/>
        </w:rPr>
        <w:t>Paragraph 2</w:t>
      </w:r>
      <w:r>
        <w:rPr>
          <w:rFonts w:ascii="Times New Roman" w:eastAsia="Times New Roman" w:hAnsi="Times New Roman" w:cs="Times New Roman"/>
          <w:b/>
          <w:bCs/>
          <w:kern w:val="0"/>
          <w:sz w:val="22"/>
          <w:szCs w:val="22"/>
          <w14:ligatures w14:val="none"/>
        </w:rPr>
        <w:t>:</w:t>
      </w:r>
      <w:r w:rsidRPr="0007116C">
        <w:rPr>
          <w:rFonts w:ascii="Times New Roman" w:eastAsia="Times New Roman" w:hAnsi="Times New Roman" w:cs="Times New Roman"/>
          <w:b/>
          <w:bCs/>
          <w:kern w:val="0"/>
          <w:sz w:val="22"/>
          <w:szCs w:val="22"/>
          <w14:ligatures w14:val="none"/>
        </w:rPr>
        <w:t xml:space="preserve"> Free Cash Flow Forecast Trends</w:t>
      </w:r>
    </w:p>
    <w:p w14:paraId="6B6B04E6" w14:textId="287E25FD" w:rsidR="0007116C" w:rsidRPr="0007116C" w:rsidRDefault="0007116C" w:rsidP="0007116C">
      <w:pPr>
        <w:spacing w:line="240" w:lineRule="auto"/>
        <w:rPr>
          <w:rFonts w:ascii="Times New Roman" w:eastAsia="Times New Roman" w:hAnsi="Times New Roman" w:cs="Times New Roman"/>
          <w:kern w:val="0"/>
          <w:sz w:val="22"/>
          <w:szCs w:val="22"/>
          <w14:ligatures w14:val="none"/>
        </w:rPr>
      </w:pPr>
      <w:r w:rsidRPr="0007116C">
        <w:rPr>
          <w:rFonts w:ascii="Times New Roman" w:eastAsia="Times New Roman" w:hAnsi="Times New Roman" w:cs="Times New Roman"/>
          <w:kern w:val="0"/>
          <w:sz w:val="22"/>
          <w:szCs w:val="22"/>
          <w14:ligatures w14:val="none"/>
        </w:rPr>
        <w:t>The free cash flow forecast reinforces the company’s strong financial position, with FCF rising from approximately $2.54 billion in 2023 to $2.78 billion in 2025. EBITDA grows steadily across the period, driven by higher EBIT and increasing depreciation tied to ongoing capital investment. Maintenance CAPEX remains manageable relative to EBITDA, even in 2024 when it peaks at $450 million. Dividends increase each year because they are tied to net income, but the company still generates more than enough operating cash to fund both reinvestment and shareholder returns. The FCF-to-EBITDA conversion ratio remains consistently strong</w:t>
      </w:r>
      <w:r w:rsidR="004A552D">
        <w:rPr>
          <w:rFonts w:ascii="Times New Roman" w:eastAsia="Times New Roman" w:hAnsi="Times New Roman" w:cs="Times New Roman"/>
          <w:kern w:val="0"/>
          <w:sz w:val="22"/>
          <w:szCs w:val="22"/>
          <w14:ligatures w14:val="none"/>
        </w:rPr>
        <w:t xml:space="preserve"> - </w:t>
      </w:r>
      <w:r w:rsidRPr="0007116C">
        <w:rPr>
          <w:rFonts w:ascii="Times New Roman" w:eastAsia="Times New Roman" w:hAnsi="Times New Roman" w:cs="Times New Roman"/>
          <w:kern w:val="0"/>
          <w:sz w:val="22"/>
          <w:szCs w:val="22"/>
          <w14:ligatures w14:val="none"/>
        </w:rPr>
        <w:t>74.14% in 2023, 72.66% in 2024, and 75.29% in 2025</w:t>
      </w:r>
      <w:r w:rsidR="004A552D">
        <w:rPr>
          <w:rFonts w:ascii="Times New Roman" w:eastAsia="Times New Roman" w:hAnsi="Times New Roman" w:cs="Times New Roman"/>
          <w:kern w:val="0"/>
          <w:sz w:val="22"/>
          <w:szCs w:val="22"/>
          <w14:ligatures w14:val="none"/>
        </w:rPr>
        <w:t xml:space="preserve"> - </w:t>
      </w:r>
      <w:r w:rsidRPr="0007116C">
        <w:rPr>
          <w:rFonts w:ascii="Times New Roman" w:eastAsia="Times New Roman" w:hAnsi="Times New Roman" w:cs="Times New Roman"/>
          <w:kern w:val="0"/>
          <w:sz w:val="22"/>
          <w:szCs w:val="22"/>
          <w14:ligatures w14:val="none"/>
        </w:rPr>
        <w:t>indicating that Kimberly-Clark converts a high proportion of its operating earnings into free cash. This level of cash generation provides the company with flexibility to support dividends, reduce debt, and pursue strategic initiatives without straining liquidity.</w:t>
      </w:r>
    </w:p>
    <w:p w14:paraId="375D676B" w14:textId="77777777" w:rsidR="0007116C" w:rsidRDefault="0007116C" w:rsidP="004868F6">
      <w:pPr>
        <w:spacing w:line="240" w:lineRule="auto"/>
        <w:rPr>
          <w:rFonts w:ascii="Times New Roman" w:eastAsia="Times New Roman" w:hAnsi="Times New Roman" w:cs="Times New Roman"/>
          <w:kern w:val="0"/>
          <w:sz w:val="22"/>
          <w:szCs w:val="22"/>
          <w14:ligatures w14:val="none"/>
        </w:rPr>
      </w:pPr>
    </w:p>
    <w:p w14:paraId="7E5B1F5C" w14:textId="251D2768" w:rsidR="00EE0065" w:rsidRPr="00EE0065" w:rsidRDefault="00EE0065" w:rsidP="00EE0065">
      <w:pPr>
        <w:spacing w:line="240" w:lineRule="auto"/>
        <w:rPr>
          <w:rFonts w:ascii="Times New Roman" w:eastAsia="Times New Roman" w:hAnsi="Times New Roman" w:cs="Times New Roman"/>
          <w:b/>
          <w:bCs/>
          <w:kern w:val="0"/>
          <w:sz w:val="22"/>
          <w:szCs w:val="22"/>
          <w14:ligatures w14:val="none"/>
        </w:rPr>
      </w:pPr>
      <w:r w:rsidRPr="00EE0065">
        <w:rPr>
          <w:rFonts w:ascii="Times New Roman" w:eastAsia="Times New Roman" w:hAnsi="Times New Roman" w:cs="Times New Roman"/>
          <w:b/>
          <w:bCs/>
          <w:kern w:val="0"/>
          <w:sz w:val="22"/>
          <w:szCs w:val="22"/>
          <w14:ligatures w14:val="none"/>
        </w:rPr>
        <w:t>Paragraph 3</w:t>
      </w:r>
      <w:r>
        <w:rPr>
          <w:rFonts w:ascii="Times New Roman" w:eastAsia="Times New Roman" w:hAnsi="Times New Roman" w:cs="Times New Roman"/>
          <w:b/>
          <w:bCs/>
          <w:kern w:val="0"/>
          <w:sz w:val="22"/>
          <w:szCs w:val="22"/>
          <w14:ligatures w14:val="none"/>
        </w:rPr>
        <w:t>:</w:t>
      </w:r>
      <w:r w:rsidRPr="00EE0065">
        <w:rPr>
          <w:rFonts w:ascii="Times New Roman" w:eastAsia="Times New Roman" w:hAnsi="Times New Roman" w:cs="Times New Roman"/>
          <w:b/>
          <w:bCs/>
          <w:kern w:val="0"/>
          <w:sz w:val="22"/>
          <w:szCs w:val="22"/>
          <w14:ligatures w14:val="none"/>
        </w:rPr>
        <w:t xml:space="preserve"> Fixed Charge Coverage Forecast Trends</w:t>
      </w:r>
    </w:p>
    <w:p w14:paraId="08CEF972" w14:textId="1D2F47F5" w:rsidR="00EE0065" w:rsidRPr="00EE0065" w:rsidRDefault="00EE0065" w:rsidP="00EE0065">
      <w:pPr>
        <w:spacing w:line="240" w:lineRule="auto"/>
        <w:rPr>
          <w:rFonts w:ascii="Times New Roman" w:eastAsia="Times New Roman" w:hAnsi="Times New Roman" w:cs="Times New Roman"/>
          <w:kern w:val="0"/>
          <w:sz w:val="22"/>
          <w:szCs w:val="22"/>
          <w14:ligatures w14:val="none"/>
        </w:rPr>
      </w:pPr>
      <w:r w:rsidRPr="00EE0065">
        <w:rPr>
          <w:rFonts w:ascii="Times New Roman" w:eastAsia="Times New Roman" w:hAnsi="Times New Roman" w:cs="Times New Roman"/>
          <w:kern w:val="0"/>
          <w:sz w:val="22"/>
          <w:szCs w:val="22"/>
          <w14:ligatures w14:val="none"/>
        </w:rPr>
        <w:t>The fixed charge coverage analysis shows that Kimberly-Clark maintains a strong ability to meet its fixed financial obligations throughout the forecast period. The FCCR remains well above the critical 1.0</w:t>
      </w:r>
      <w:r w:rsidR="004658EE">
        <w:rPr>
          <w:rFonts w:ascii="Times New Roman" w:eastAsia="Times New Roman" w:hAnsi="Times New Roman" w:cs="Times New Roman"/>
          <w:kern w:val="0"/>
          <w:sz w:val="22"/>
          <w:szCs w:val="22"/>
          <w14:ligatures w14:val="none"/>
        </w:rPr>
        <w:t xml:space="preserve">X </w:t>
      </w:r>
      <w:r w:rsidRPr="00EE0065">
        <w:rPr>
          <w:rFonts w:ascii="Times New Roman" w:eastAsia="Times New Roman" w:hAnsi="Times New Roman" w:cs="Times New Roman"/>
          <w:kern w:val="0"/>
          <w:sz w:val="22"/>
          <w:szCs w:val="22"/>
          <w14:ligatures w14:val="none"/>
        </w:rPr>
        <w:t>benchmark, with ratios of 2.0014</w:t>
      </w:r>
      <w:r w:rsidR="004658EE">
        <w:rPr>
          <w:rFonts w:ascii="Times New Roman" w:eastAsia="Times New Roman" w:hAnsi="Times New Roman" w:cs="Times New Roman"/>
          <w:kern w:val="0"/>
          <w:sz w:val="22"/>
          <w:szCs w:val="22"/>
          <w14:ligatures w14:val="none"/>
        </w:rPr>
        <w:t>X</w:t>
      </w:r>
      <w:r w:rsidRPr="00EE0065">
        <w:rPr>
          <w:rFonts w:ascii="Times New Roman" w:eastAsia="Times New Roman" w:hAnsi="Times New Roman" w:cs="Times New Roman"/>
          <w:kern w:val="0"/>
          <w:sz w:val="22"/>
          <w:szCs w:val="22"/>
          <w14:ligatures w14:val="none"/>
        </w:rPr>
        <w:t xml:space="preserve"> in 2023, 1.9547</w:t>
      </w:r>
      <w:r w:rsidR="004658EE">
        <w:rPr>
          <w:rFonts w:ascii="Times New Roman" w:eastAsia="Times New Roman" w:hAnsi="Times New Roman" w:cs="Times New Roman"/>
          <w:kern w:val="0"/>
          <w:sz w:val="22"/>
          <w:szCs w:val="22"/>
          <w14:ligatures w14:val="none"/>
        </w:rPr>
        <w:t>X</w:t>
      </w:r>
      <w:r w:rsidRPr="00EE0065">
        <w:rPr>
          <w:rFonts w:ascii="Times New Roman" w:eastAsia="Times New Roman" w:hAnsi="Times New Roman" w:cs="Times New Roman"/>
          <w:kern w:val="0"/>
          <w:sz w:val="22"/>
          <w:szCs w:val="22"/>
          <w14:ligatures w14:val="none"/>
        </w:rPr>
        <w:t xml:space="preserve"> in 2024, and 2.0486</w:t>
      </w:r>
      <w:r w:rsidR="004658EE">
        <w:rPr>
          <w:rFonts w:ascii="Times New Roman" w:eastAsia="Times New Roman" w:hAnsi="Times New Roman" w:cs="Times New Roman"/>
          <w:kern w:val="0"/>
          <w:sz w:val="22"/>
          <w:szCs w:val="22"/>
          <w14:ligatures w14:val="none"/>
        </w:rPr>
        <w:t>X</w:t>
      </w:r>
      <w:r w:rsidRPr="00EE0065">
        <w:rPr>
          <w:rFonts w:ascii="Times New Roman" w:eastAsia="Times New Roman" w:hAnsi="Times New Roman" w:cs="Times New Roman"/>
          <w:kern w:val="0"/>
          <w:sz w:val="22"/>
          <w:szCs w:val="22"/>
          <w14:ligatures w14:val="none"/>
        </w:rPr>
        <w:t xml:space="preserve"> in 2025. These values indicate that the company consistently generates nearly twice the cash required to cover scheduled principal repayments, interest expense, maintenance CAPEX, dividends, and operating lease rents. The slight dip in 2024 reflects higher maintenance CAPEX and rising dividend payments, but the ratio remains comfortably strong. The improvement in 2025 is driven by higher EBITDA and lower maintenance CAPEX, reinforcing the company’s financial resilience. Overall, the FCCR trend demonstrates that Kimberly-Clark is well positioned to service its financial obligations, maintain financial stability, and preserve creditor confidence over the forecast horizon.</w:t>
      </w:r>
    </w:p>
    <w:p w14:paraId="618EEFE3" w14:textId="77777777" w:rsidR="00EE0065" w:rsidRPr="00FF44E2" w:rsidRDefault="00EE0065" w:rsidP="004868F6">
      <w:pPr>
        <w:spacing w:line="240" w:lineRule="auto"/>
        <w:rPr>
          <w:rFonts w:ascii="Times New Roman" w:eastAsia="Times New Roman" w:hAnsi="Times New Roman" w:cs="Times New Roman"/>
          <w:kern w:val="0"/>
          <w:sz w:val="22"/>
          <w:szCs w:val="22"/>
          <w14:ligatures w14:val="none"/>
        </w:rPr>
      </w:pPr>
    </w:p>
    <w:p w14:paraId="312BEB75" w14:textId="040E5F7A" w:rsidR="00B876F8" w:rsidRPr="001A3E36" w:rsidRDefault="007B27F1" w:rsidP="00F80816">
      <w:pPr>
        <w:spacing w:line="240" w:lineRule="auto"/>
        <w:rPr>
          <w:rFonts w:ascii="Times New Roman" w:eastAsia="Times New Roman" w:hAnsi="Times New Roman" w:cs="Times New Roman"/>
          <w:b/>
          <w:bCs/>
          <w:color w:val="000000"/>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t>Section</w:t>
      </w:r>
      <w:r w:rsidR="0067732C">
        <w:rPr>
          <w:rFonts w:ascii="Times New Roman" w:eastAsia="Times New Roman" w:hAnsi="Times New Roman" w:cs="Times New Roman"/>
          <w:b/>
          <w:bCs/>
          <w:color w:val="000000"/>
          <w:kern w:val="0"/>
          <w:sz w:val="22"/>
          <w:szCs w:val="22"/>
          <w14:ligatures w14:val="none"/>
        </w:rPr>
        <w:t>:</w:t>
      </w:r>
      <w:r w:rsidRPr="001A3E36">
        <w:rPr>
          <w:rFonts w:ascii="Times New Roman" w:eastAsia="Times New Roman" w:hAnsi="Times New Roman" w:cs="Times New Roman"/>
          <w:b/>
          <w:bCs/>
          <w:color w:val="000000"/>
          <w:kern w:val="0"/>
          <w:sz w:val="22"/>
          <w:szCs w:val="22"/>
          <w14:ligatures w14:val="none"/>
        </w:rPr>
        <w:t xml:space="preserve"> IV. Assessment of Financial Distress and Sustainable Cash Flow</w:t>
      </w:r>
      <w:r w:rsidR="004C392F">
        <w:rPr>
          <w:rFonts w:ascii="Times New Roman" w:eastAsia="Times New Roman" w:hAnsi="Times New Roman" w:cs="Times New Roman"/>
          <w:b/>
          <w:bCs/>
          <w:color w:val="000000"/>
          <w:kern w:val="0"/>
          <w:sz w:val="22"/>
          <w:szCs w:val="22"/>
          <w14:ligatures w14:val="none"/>
        </w:rPr>
        <w:t xml:space="preserve"> </w:t>
      </w:r>
      <w:r w:rsidR="004C392F" w:rsidRPr="00610E0D">
        <w:rPr>
          <w:rFonts w:ascii="Times New Roman" w:hAnsi="Times New Roman" w:cs="Times New Roman"/>
          <w:sz w:val="22"/>
          <w:szCs w:val="22"/>
        </w:rPr>
        <w:t>(Prepared jointly by the case team.)</w:t>
      </w:r>
    </w:p>
    <w:p w14:paraId="6075599A" w14:textId="257E4DA8" w:rsidR="007B27F1" w:rsidRPr="001A3E36" w:rsidRDefault="007B27F1" w:rsidP="00AD014C">
      <w:pPr>
        <w:pStyle w:val="ListParagraph"/>
        <w:numPr>
          <w:ilvl w:val="0"/>
          <w:numId w:val="6"/>
        </w:numPr>
        <w:spacing w:line="240" w:lineRule="auto"/>
        <w:rPr>
          <w:rFonts w:ascii="Times New Roman" w:eastAsia="Times New Roman" w:hAnsi="Times New Roman" w:cs="Times New Roman"/>
          <w:b/>
          <w:bCs/>
          <w:color w:val="000000"/>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t>Altman Z Score</w:t>
      </w:r>
    </w:p>
    <w:p w14:paraId="07C9F8E2" w14:textId="77777777" w:rsidR="00B11E54" w:rsidRPr="001A3E36" w:rsidRDefault="004B537A" w:rsidP="004B537A">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The Altman Z</w:t>
      </w:r>
      <w:r w:rsidRPr="001A3E36">
        <w:rPr>
          <w:rFonts w:ascii="Times New Roman" w:eastAsia="Times New Roman" w:hAnsi="Times New Roman" w:cs="Times New Roman"/>
          <w:color w:val="000000"/>
          <w:kern w:val="0"/>
          <w:sz w:val="22"/>
          <w:szCs w:val="22"/>
          <w14:ligatures w14:val="none"/>
        </w:rPr>
        <w:noBreakHyphen/>
        <w:t>Score is a multi</w:t>
      </w:r>
      <w:r w:rsidRPr="001A3E36">
        <w:rPr>
          <w:rFonts w:ascii="Times New Roman" w:eastAsia="Times New Roman" w:hAnsi="Times New Roman" w:cs="Times New Roman"/>
          <w:color w:val="000000"/>
          <w:kern w:val="0"/>
          <w:sz w:val="22"/>
          <w:szCs w:val="22"/>
          <w14:ligatures w14:val="none"/>
        </w:rPr>
        <w:noBreakHyphen/>
        <w:t>factor financial distress model used to estimate the probability that a company will enter bankruptcy within the next two years. The model combines five financial ratios, each weighted by a coefficient, to produce a single score. A Z</w:t>
      </w:r>
      <w:r w:rsidRPr="001A3E36">
        <w:rPr>
          <w:rFonts w:ascii="Times New Roman" w:eastAsia="Times New Roman" w:hAnsi="Times New Roman" w:cs="Times New Roman"/>
          <w:color w:val="000000"/>
          <w:kern w:val="0"/>
          <w:sz w:val="22"/>
          <w:szCs w:val="22"/>
          <w14:ligatures w14:val="none"/>
        </w:rPr>
        <w:noBreakHyphen/>
        <w:t>Score below 1.81 indicates a high probability of bankruptcy, scores between 1.81 and 2.99 fall into a gray zone, and scores above 2.99 indicate a low probability of bankruptcy.</w:t>
      </w:r>
    </w:p>
    <w:p w14:paraId="6907314C" w14:textId="77777777" w:rsidR="008B04B3" w:rsidRPr="001A3E36" w:rsidRDefault="008B04B3" w:rsidP="004B537A">
      <w:pPr>
        <w:spacing w:line="240" w:lineRule="auto"/>
        <w:rPr>
          <w:rFonts w:ascii="Times New Roman" w:eastAsia="Times New Roman" w:hAnsi="Times New Roman" w:cs="Times New Roman"/>
          <w:color w:val="000000"/>
          <w:kern w:val="0"/>
          <w:sz w:val="22"/>
          <w:szCs w:val="22"/>
          <w14:ligatures w14:val="none"/>
        </w:rPr>
      </w:pPr>
    </w:p>
    <w:p w14:paraId="69734859" w14:textId="48F1F144" w:rsidR="008B04B3" w:rsidRPr="001A3E36" w:rsidRDefault="008B04B3" w:rsidP="008B04B3">
      <w:pPr>
        <w:spacing w:line="240" w:lineRule="auto"/>
        <w:rPr>
          <w:rFonts w:ascii="Times New Roman" w:eastAsia="Times New Roman" w:hAnsi="Times New Roman" w:cs="Times New Roman"/>
          <w:b/>
          <w:bCs/>
          <w:color w:val="000000"/>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t>Altman Z</w:t>
      </w:r>
      <w:r w:rsidRPr="001A3E36">
        <w:rPr>
          <w:rFonts w:ascii="Times New Roman" w:eastAsia="Times New Roman" w:hAnsi="Times New Roman" w:cs="Times New Roman"/>
          <w:b/>
          <w:bCs/>
          <w:color w:val="000000"/>
          <w:kern w:val="0"/>
          <w:sz w:val="22"/>
          <w:szCs w:val="22"/>
          <w14:ligatures w14:val="none"/>
        </w:rPr>
        <w:noBreakHyphen/>
        <w:t xml:space="preserve">Score Formula: </w:t>
      </w:r>
      <w:r w:rsidR="00935ED1" w:rsidRPr="001A3E36">
        <w:rPr>
          <w:rFonts w:ascii="Times New Roman" w:eastAsia="Times New Roman" w:hAnsi="Times New Roman" w:cs="Times New Roman"/>
          <w:b/>
          <w:bCs/>
          <w:color w:val="000000"/>
          <w:kern w:val="0"/>
          <w:sz w:val="22"/>
          <w:szCs w:val="22"/>
          <w14:ligatures w14:val="none"/>
        </w:rPr>
        <w:t>Z = 1.2(X1) + 1.4(X2) + 3.3(X3) + 0.6 (X4) + 1.0(X5)</w:t>
      </w:r>
    </w:p>
    <w:p w14:paraId="3A808EC2" w14:textId="77777777" w:rsidR="003B7428" w:rsidRPr="001A3E36" w:rsidRDefault="003B7428" w:rsidP="008B04B3">
      <w:pPr>
        <w:spacing w:line="240" w:lineRule="auto"/>
        <w:rPr>
          <w:rFonts w:ascii="Times New Roman" w:eastAsia="Times New Roman" w:hAnsi="Times New Roman" w:cs="Times New Roman"/>
          <w:b/>
          <w:bCs/>
          <w:color w:val="000000"/>
          <w:kern w:val="0"/>
          <w:sz w:val="22"/>
          <w:szCs w:val="22"/>
          <w14:ligatures w14:val="none"/>
        </w:rPr>
      </w:pPr>
    </w:p>
    <w:p w14:paraId="790AB2A9" w14:textId="79CE66FF" w:rsidR="003B7428" w:rsidRPr="001A3E36" w:rsidRDefault="001B20E6" w:rsidP="008B04B3">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lastRenderedPageBreak/>
        <w:t>X1 = Working Capital / Total Assets</w:t>
      </w:r>
      <w:r w:rsidRPr="001A3E36">
        <w:rPr>
          <w:rFonts w:ascii="Times New Roman" w:eastAsia="Times New Roman" w:hAnsi="Times New Roman" w:cs="Times New Roman"/>
          <w:color w:val="000000"/>
          <w:kern w:val="0"/>
          <w:sz w:val="22"/>
          <w:szCs w:val="22"/>
          <w14:ligatures w14:val="none"/>
        </w:rPr>
        <w:t xml:space="preserve"> </w:t>
      </w:r>
    </w:p>
    <w:p w14:paraId="6531CFB6" w14:textId="778E5076" w:rsidR="001B20E6" w:rsidRPr="00453350" w:rsidRDefault="001B20E6" w:rsidP="008B04B3">
      <w:pPr>
        <w:spacing w:line="240" w:lineRule="auto"/>
        <w:rPr>
          <w:rFonts w:ascii="Times New Roman" w:eastAsia="Times New Roman" w:hAnsi="Times New Roman" w:cs="Times New Roman"/>
          <w:b/>
          <w:bCs/>
          <w:color w:val="000000"/>
          <w:kern w:val="0"/>
          <w:sz w:val="22"/>
          <w:szCs w:val="22"/>
          <w14:ligatures w14:val="none"/>
        </w:rPr>
      </w:pPr>
      <w:r w:rsidRPr="00453350">
        <w:rPr>
          <w:rFonts w:ascii="Times New Roman" w:eastAsia="Times New Roman" w:hAnsi="Times New Roman" w:cs="Times New Roman"/>
          <w:b/>
          <w:bCs/>
          <w:color w:val="000000"/>
          <w:kern w:val="0"/>
          <w:sz w:val="22"/>
          <w:szCs w:val="22"/>
          <w14:ligatures w14:val="none"/>
        </w:rPr>
        <w:t xml:space="preserve">Working Capital = Current Assets </w:t>
      </w:r>
      <w:r w:rsidR="00366042">
        <w:rPr>
          <w:rFonts w:ascii="Times New Roman" w:eastAsia="Times New Roman" w:hAnsi="Times New Roman" w:cs="Times New Roman"/>
          <w:b/>
          <w:bCs/>
          <w:color w:val="000000"/>
          <w:kern w:val="0"/>
          <w:sz w:val="22"/>
          <w:szCs w:val="22"/>
          <w14:ligatures w14:val="none"/>
        </w:rPr>
        <w:t xml:space="preserve">- </w:t>
      </w:r>
      <w:r w:rsidRPr="00453350">
        <w:rPr>
          <w:rFonts w:ascii="Times New Roman" w:eastAsia="Times New Roman" w:hAnsi="Times New Roman" w:cs="Times New Roman"/>
          <w:b/>
          <w:bCs/>
          <w:color w:val="000000"/>
          <w:kern w:val="0"/>
          <w:sz w:val="22"/>
          <w:szCs w:val="22"/>
          <w14:ligatures w14:val="none"/>
        </w:rPr>
        <w:t>Current Liabilities</w:t>
      </w:r>
      <w:r w:rsidR="00F85AD7" w:rsidRPr="00453350">
        <w:rPr>
          <w:rFonts w:ascii="Times New Roman" w:eastAsia="Times New Roman" w:hAnsi="Times New Roman" w:cs="Times New Roman"/>
          <w:b/>
          <w:bCs/>
          <w:color w:val="000000"/>
          <w:kern w:val="0"/>
          <w:sz w:val="22"/>
          <w:szCs w:val="22"/>
          <w14:ligatures w14:val="none"/>
        </w:rPr>
        <w:t xml:space="preserve"> </w:t>
      </w:r>
    </w:p>
    <w:p w14:paraId="60282AC3" w14:textId="7588C7E4" w:rsidR="00F85AD7" w:rsidRPr="001A3E36" w:rsidRDefault="00E85DFF" w:rsidP="008B04B3">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Working Capital (</w:t>
      </w:r>
      <w:r w:rsidR="00F85AD7" w:rsidRPr="001A3E36">
        <w:rPr>
          <w:rFonts w:ascii="Times New Roman" w:eastAsia="Times New Roman" w:hAnsi="Times New Roman" w:cs="Times New Roman"/>
          <w:color w:val="000000"/>
          <w:kern w:val="0"/>
          <w:sz w:val="22"/>
          <w:szCs w:val="22"/>
          <w14:ligatures w14:val="none"/>
        </w:rPr>
        <w:t>2022</w:t>
      </w:r>
      <w:r w:rsidRPr="001A3E36">
        <w:rPr>
          <w:rFonts w:ascii="Times New Roman" w:eastAsia="Times New Roman" w:hAnsi="Times New Roman" w:cs="Times New Roman"/>
          <w:color w:val="000000"/>
          <w:kern w:val="0"/>
          <w:sz w:val="22"/>
          <w:szCs w:val="22"/>
          <w14:ligatures w14:val="none"/>
        </w:rPr>
        <w:t>)</w:t>
      </w:r>
      <w:r w:rsidR="00F85AD7" w:rsidRPr="001A3E36">
        <w:rPr>
          <w:rFonts w:ascii="Times New Roman" w:eastAsia="Times New Roman" w:hAnsi="Times New Roman" w:cs="Times New Roman"/>
          <w:color w:val="000000"/>
          <w:kern w:val="0"/>
          <w:sz w:val="22"/>
          <w:szCs w:val="22"/>
          <w14:ligatures w14:val="none"/>
        </w:rPr>
        <w:t xml:space="preserve"> = 5,729 – 7,334 = </w:t>
      </w:r>
      <w:r w:rsidR="00EA040B" w:rsidRPr="001A3E36">
        <w:rPr>
          <w:rFonts w:ascii="Times New Roman" w:eastAsia="Times New Roman" w:hAnsi="Times New Roman" w:cs="Times New Roman"/>
          <w:color w:val="000000"/>
          <w:kern w:val="0"/>
          <w:sz w:val="22"/>
          <w:szCs w:val="22"/>
          <w14:ligatures w14:val="none"/>
        </w:rPr>
        <w:t>-1,605</w:t>
      </w:r>
    </w:p>
    <w:p w14:paraId="7D7B8903" w14:textId="1F7A3140" w:rsidR="00EA040B" w:rsidRPr="001A3E36" w:rsidRDefault="00E85DFF" w:rsidP="008B04B3">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Working Capital (</w:t>
      </w:r>
      <w:r w:rsidR="00EA040B" w:rsidRPr="001A3E36">
        <w:rPr>
          <w:rFonts w:ascii="Times New Roman" w:eastAsia="Times New Roman" w:hAnsi="Times New Roman" w:cs="Times New Roman"/>
          <w:color w:val="000000"/>
          <w:kern w:val="0"/>
          <w:sz w:val="22"/>
          <w:szCs w:val="22"/>
          <w14:ligatures w14:val="none"/>
        </w:rPr>
        <w:t>2021</w:t>
      </w:r>
      <w:r w:rsidRPr="001A3E36">
        <w:rPr>
          <w:rFonts w:ascii="Times New Roman" w:eastAsia="Times New Roman" w:hAnsi="Times New Roman" w:cs="Times New Roman"/>
          <w:color w:val="000000"/>
          <w:kern w:val="0"/>
          <w:sz w:val="22"/>
          <w:szCs w:val="22"/>
          <w14:ligatures w14:val="none"/>
        </w:rPr>
        <w:t xml:space="preserve">) </w:t>
      </w:r>
      <w:r w:rsidR="00EA040B" w:rsidRPr="001A3E36">
        <w:rPr>
          <w:rFonts w:ascii="Times New Roman" w:eastAsia="Times New Roman" w:hAnsi="Times New Roman" w:cs="Times New Roman"/>
          <w:color w:val="000000"/>
          <w:kern w:val="0"/>
          <w:sz w:val="22"/>
          <w:szCs w:val="22"/>
          <w14:ligatures w14:val="none"/>
        </w:rPr>
        <w:t xml:space="preserve">= 5,565 – 6,749 = </w:t>
      </w:r>
      <w:r w:rsidRPr="001A3E36">
        <w:rPr>
          <w:rFonts w:ascii="Times New Roman" w:eastAsia="Times New Roman" w:hAnsi="Times New Roman" w:cs="Times New Roman"/>
          <w:color w:val="000000"/>
          <w:kern w:val="0"/>
          <w:sz w:val="22"/>
          <w:szCs w:val="22"/>
          <w14:ligatures w14:val="none"/>
        </w:rPr>
        <w:t>-1,184</w:t>
      </w:r>
    </w:p>
    <w:p w14:paraId="0989E35B" w14:textId="77777777" w:rsidR="004505FC" w:rsidRPr="001A3E36" w:rsidRDefault="004505FC" w:rsidP="008B04B3">
      <w:pPr>
        <w:spacing w:line="240" w:lineRule="auto"/>
        <w:rPr>
          <w:rFonts w:ascii="Times New Roman" w:eastAsia="Times New Roman" w:hAnsi="Times New Roman" w:cs="Times New Roman"/>
          <w:color w:val="000000"/>
          <w:kern w:val="0"/>
          <w:sz w:val="22"/>
          <w:szCs w:val="22"/>
          <w14:ligatures w14:val="none"/>
        </w:rPr>
      </w:pPr>
    </w:p>
    <w:p w14:paraId="67B8A508" w14:textId="2BD5BF61" w:rsidR="00AE515B" w:rsidRPr="001A3E36" w:rsidRDefault="00AE515B" w:rsidP="008B04B3">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X1 (2022) = -1,605 / 17,970 = </w:t>
      </w:r>
      <w:r w:rsidR="00696447" w:rsidRPr="001A3E36">
        <w:rPr>
          <w:rFonts w:ascii="Times New Roman" w:eastAsia="Times New Roman" w:hAnsi="Times New Roman" w:cs="Times New Roman"/>
          <w:color w:val="000000"/>
          <w:kern w:val="0"/>
          <w:sz w:val="22"/>
          <w:szCs w:val="22"/>
          <w14:ligatures w14:val="none"/>
        </w:rPr>
        <w:t xml:space="preserve">- </w:t>
      </w:r>
      <w:r w:rsidR="00801A78" w:rsidRPr="001A3E36">
        <w:rPr>
          <w:rFonts w:ascii="Times New Roman" w:eastAsia="Times New Roman" w:hAnsi="Times New Roman" w:cs="Times New Roman"/>
          <w:color w:val="000000"/>
          <w:kern w:val="0"/>
          <w:sz w:val="22"/>
          <w:szCs w:val="22"/>
          <w14:ligatures w14:val="none"/>
        </w:rPr>
        <w:t>0.089</w:t>
      </w:r>
      <w:r w:rsidR="00D96E1B" w:rsidRPr="001A3E36">
        <w:rPr>
          <w:rFonts w:ascii="Times New Roman" w:eastAsia="Times New Roman" w:hAnsi="Times New Roman" w:cs="Times New Roman"/>
          <w:color w:val="000000"/>
          <w:kern w:val="0"/>
          <w:sz w:val="22"/>
          <w:szCs w:val="22"/>
          <w14:ligatures w14:val="none"/>
        </w:rPr>
        <w:t>3</w:t>
      </w:r>
    </w:p>
    <w:p w14:paraId="36EC2AAA" w14:textId="3A1E31E4" w:rsidR="00D96E1B" w:rsidRPr="001A3E36" w:rsidRDefault="00D96E1B" w:rsidP="008B04B3">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X1 (2021) = -1,184 / </w:t>
      </w:r>
      <w:r w:rsidR="009E0B92" w:rsidRPr="001A3E36">
        <w:rPr>
          <w:rFonts w:ascii="Times New Roman" w:eastAsia="Times New Roman" w:hAnsi="Times New Roman" w:cs="Times New Roman"/>
          <w:color w:val="000000"/>
          <w:kern w:val="0"/>
          <w:sz w:val="22"/>
          <w:szCs w:val="22"/>
          <w14:ligatures w14:val="none"/>
        </w:rPr>
        <w:t xml:space="preserve">17,837 = </w:t>
      </w:r>
      <w:r w:rsidR="00696447" w:rsidRPr="001A3E36">
        <w:rPr>
          <w:rFonts w:ascii="Times New Roman" w:eastAsia="Times New Roman" w:hAnsi="Times New Roman" w:cs="Times New Roman"/>
          <w:color w:val="000000"/>
          <w:kern w:val="0"/>
          <w:sz w:val="22"/>
          <w:szCs w:val="22"/>
          <w14:ligatures w14:val="none"/>
        </w:rPr>
        <w:t xml:space="preserve">- </w:t>
      </w:r>
      <w:r w:rsidR="009E0B92" w:rsidRPr="001A3E36">
        <w:rPr>
          <w:rFonts w:ascii="Times New Roman" w:eastAsia="Times New Roman" w:hAnsi="Times New Roman" w:cs="Times New Roman"/>
          <w:color w:val="000000"/>
          <w:kern w:val="0"/>
          <w:sz w:val="22"/>
          <w:szCs w:val="22"/>
          <w14:ligatures w14:val="none"/>
        </w:rPr>
        <w:t>0.0664</w:t>
      </w:r>
    </w:p>
    <w:p w14:paraId="697DACDD" w14:textId="77777777" w:rsidR="00F802AC" w:rsidRPr="001A3E36" w:rsidRDefault="00F802AC" w:rsidP="008B04B3">
      <w:pPr>
        <w:spacing w:line="240" w:lineRule="auto"/>
        <w:rPr>
          <w:rFonts w:ascii="Times New Roman" w:eastAsia="Times New Roman" w:hAnsi="Times New Roman" w:cs="Times New Roman"/>
          <w:color w:val="000000"/>
          <w:kern w:val="0"/>
          <w:sz w:val="22"/>
          <w:szCs w:val="22"/>
          <w14:ligatures w14:val="none"/>
        </w:rPr>
      </w:pPr>
    </w:p>
    <w:p w14:paraId="41D18C88" w14:textId="070953AE" w:rsidR="00F802AC" w:rsidRPr="001A3E36" w:rsidRDefault="00F802AC" w:rsidP="008B04B3">
      <w:pPr>
        <w:spacing w:line="240" w:lineRule="auto"/>
        <w:rPr>
          <w:rFonts w:ascii="Times New Roman" w:eastAsia="Times New Roman" w:hAnsi="Times New Roman" w:cs="Times New Roman"/>
          <w:b/>
          <w:bCs/>
          <w:color w:val="000000"/>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t xml:space="preserve">X2 = </w:t>
      </w:r>
      <w:r w:rsidR="002F4B60" w:rsidRPr="001A3E36">
        <w:rPr>
          <w:rFonts w:ascii="Times New Roman" w:eastAsia="Times New Roman" w:hAnsi="Times New Roman" w:cs="Times New Roman"/>
          <w:b/>
          <w:bCs/>
          <w:color w:val="000000"/>
          <w:kern w:val="0"/>
          <w:sz w:val="22"/>
          <w:szCs w:val="22"/>
          <w14:ligatures w14:val="none"/>
        </w:rPr>
        <w:t xml:space="preserve">Retained Earnings / </w:t>
      </w:r>
      <w:r w:rsidR="005158C7" w:rsidRPr="001A3E36">
        <w:rPr>
          <w:rFonts w:ascii="Times New Roman" w:eastAsia="Times New Roman" w:hAnsi="Times New Roman" w:cs="Times New Roman"/>
          <w:b/>
          <w:bCs/>
          <w:color w:val="000000"/>
          <w:kern w:val="0"/>
          <w:sz w:val="22"/>
          <w:szCs w:val="22"/>
          <w14:ligatures w14:val="none"/>
        </w:rPr>
        <w:t>Total Assets</w:t>
      </w:r>
    </w:p>
    <w:p w14:paraId="3DADE7AC" w14:textId="60D6412C" w:rsidR="005158C7" w:rsidRPr="001A3E36" w:rsidRDefault="005158C7" w:rsidP="008B04B3">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X2 (2022) = </w:t>
      </w:r>
      <w:r w:rsidR="00E44E8D" w:rsidRPr="001A3E36">
        <w:rPr>
          <w:rFonts w:ascii="Times New Roman" w:eastAsia="Times New Roman" w:hAnsi="Times New Roman" w:cs="Times New Roman"/>
          <w:color w:val="000000"/>
          <w:kern w:val="0"/>
          <w:sz w:val="22"/>
          <w:szCs w:val="22"/>
          <w14:ligatures w14:val="none"/>
        </w:rPr>
        <w:t>8,201 / 17,970 = 0.4564</w:t>
      </w:r>
    </w:p>
    <w:p w14:paraId="0E518B9D" w14:textId="7B583E3C" w:rsidR="00E44E8D" w:rsidRPr="001A3E36" w:rsidRDefault="00E44E8D" w:rsidP="008B04B3">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X2 (2021) = </w:t>
      </w:r>
      <w:r w:rsidR="00C92D8E" w:rsidRPr="001A3E36">
        <w:rPr>
          <w:rFonts w:ascii="Times New Roman" w:eastAsia="Times New Roman" w:hAnsi="Times New Roman" w:cs="Times New Roman"/>
          <w:color w:val="000000"/>
          <w:kern w:val="0"/>
          <w:sz w:val="22"/>
          <w:szCs w:val="22"/>
          <w14:ligatures w14:val="none"/>
        </w:rPr>
        <w:t xml:space="preserve">7,858 / 17,837 = </w:t>
      </w:r>
      <w:r w:rsidR="00C21153" w:rsidRPr="001A3E36">
        <w:rPr>
          <w:rFonts w:ascii="Times New Roman" w:eastAsia="Times New Roman" w:hAnsi="Times New Roman" w:cs="Times New Roman"/>
          <w:color w:val="000000"/>
          <w:kern w:val="0"/>
          <w:sz w:val="22"/>
          <w:szCs w:val="22"/>
          <w14:ligatures w14:val="none"/>
        </w:rPr>
        <w:t>0.4405</w:t>
      </w:r>
    </w:p>
    <w:p w14:paraId="1FE0888D" w14:textId="1E561FB4" w:rsidR="00F12929" w:rsidRPr="001A3E36" w:rsidRDefault="004B537A" w:rsidP="00F80816">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 </w:t>
      </w:r>
    </w:p>
    <w:p w14:paraId="76BD1BE5" w14:textId="697544F4" w:rsidR="004C4BEF" w:rsidRPr="001A3E36" w:rsidRDefault="004C4BEF" w:rsidP="00F80816">
      <w:pPr>
        <w:spacing w:line="240" w:lineRule="auto"/>
        <w:rPr>
          <w:rFonts w:ascii="Times New Roman" w:eastAsia="Times New Roman" w:hAnsi="Times New Roman" w:cs="Times New Roman"/>
          <w:b/>
          <w:bCs/>
          <w:color w:val="000000"/>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t>X3 = EBIT / Total Assets</w:t>
      </w:r>
    </w:p>
    <w:p w14:paraId="6EC19E98" w14:textId="0E33BD8F" w:rsidR="004C4BEF" w:rsidRPr="001A3E36" w:rsidRDefault="004C4BEF" w:rsidP="00F80816">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X3 (2022) = </w:t>
      </w:r>
      <w:r w:rsidR="00F92EB3" w:rsidRPr="001A3E36">
        <w:rPr>
          <w:rFonts w:ascii="Times New Roman" w:eastAsia="Times New Roman" w:hAnsi="Times New Roman" w:cs="Times New Roman"/>
          <w:color w:val="000000"/>
          <w:kern w:val="0"/>
          <w:sz w:val="22"/>
          <w:szCs w:val="22"/>
          <w14:ligatures w14:val="none"/>
        </w:rPr>
        <w:t>2,565 / 17,970 = 0.1427</w:t>
      </w:r>
    </w:p>
    <w:p w14:paraId="628BF509" w14:textId="0BAB596E" w:rsidR="00F92EB3" w:rsidRPr="001A3E36" w:rsidRDefault="00F92EB3" w:rsidP="00F80816">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X3 (2021) = 2,475 / </w:t>
      </w:r>
      <w:r w:rsidR="00D95AB4" w:rsidRPr="001A3E36">
        <w:rPr>
          <w:rFonts w:ascii="Times New Roman" w:eastAsia="Times New Roman" w:hAnsi="Times New Roman" w:cs="Times New Roman"/>
          <w:color w:val="000000"/>
          <w:kern w:val="0"/>
          <w:sz w:val="22"/>
          <w:szCs w:val="22"/>
          <w14:ligatures w14:val="none"/>
        </w:rPr>
        <w:t>17,837 = 0.1388</w:t>
      </w:r>
    </w:p>
    <w:p w14:paraId="5AEF8E5C" w14:textId="77777777" w:rsidR="00D95AB4" w:rsidRPr="001A3E36" w:rsidRDefault="00D95AB4" w:rsidP="00F80816">
      <w:pPr>
        <w:spacing w:line="240" w:lineRule="auto"/>
        <w:rPr>
          <w:rFonts w:ascii="Times New Roman" w:eastAsia="Times New Roman" w:hAnsi="Times New Roman" w:cs="Times New Roman"/>
          <w:color w:val="000000"/>
          <w:kern w:val="0"/>
          <w:sz w:val="22"/>
          <w:szCs w:val="22"/>
          <w14:ligatures w14:val="none"/>
        </w:rPr>
      </w:pPr>
    </w:p>
    <w:p w14:paraId="1BD151CA" w14:textId="5E1E71B3" w:rsidR="00D95AB4" w:rsidRPr="001A3E36" w:rsidRDefault="00D95AB4" w:rsidP="00F80816">
      <w:pPr>
        <w:spacing w:line="240" w:lineRule="auto"/>
        <w:rPr>
          <w:rFonts w:ascii="Times New Roman" w:eastAsia="Times New Roman" w:hAnsi="Times New Roman" w:cs="Times New Roman"/>
          <w:b/>
          <w:bCs/>
          <w:color w:val="000000"/>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t xml:space="preserve">X4 = </w:t>
      </w:r>
      <w:r w:rsidR="001F41CD" w:rsidRPr="001A3E36">
        <w:rPr>
          <w:rFonts w:ascii="Times New Roman" w:eastAsia="Times New Roman" w:hAnsi="Times New Roman" w:cs="Times New Roman"/>
          <w:b/>
          <w:bCs/>
          <w:color w:val="000000"/>
          <w:kern w:val="0"/>
          <w:sz w:val="22"/>
          <w:szCs w:val="22"/>
          <w14:ligatures w14:val="none"/>
        </w:rPr>
        <w:t>Market value of Equity / Book value of Debt</w:t>
      </w:r>
    </w:p>
    <w:p w14:paraId="0CB51154" w14:textId="728CBBDF" w:rsidR="001F41CD" w:rsidRPr="00DD6734" w:rsidRDefault="001F41CD" w:rsidP="00F80816">
      <w:pPr>
        <w:spacing w:line="240" w:lineRule="auto"/>
        <w:rPr>
          <w:rFonts w:ascii="Times New Roman" w:eastAsia="Times New Roman" w:hAnsi="Times New Roman" w:cs="Times New Roman"/>
          <w:b/>
          <w:bCs/>
          <w:color w:val="000000"/>
          <w:kern w:val="0"/>
          <w:sz w:val="22"/>
          <w:szCs w:val="22"/>
          <w14:ligatures w14:val="none"/>
        </w:rPr>
      </w:pPr>
      <w:r w:rsidRPr="00DD6734">
        <w:rPr>
          <w:rFonts w:ascii="Times New Roman" w:eastAsia="Times New Roman" w:hAnsi="Times New Roman" w:cs="Times New Roman"/>
          <w:b/>
          <w:bCs/>
          <w:color w:val="000000"/>
          <w:kern w:val="0"/>
          <w:sz w:val="22"/>
          <w:szCs w:val="22"/>
          <w14:ligatures w14:val="none"/>
        </w:rPr>
        <w:t xml:space="preserve">Market value of Equity = </w:t>
      </w:r>
      <w:r w:rsidR="00D15FFC" w:rsidRPr="00DD6734">
        <w:rPr>
          <w:rFonts w:ascii="Times New Roman" w:eastAsia="Times New Roman" w:hAnsi="Times New Roman" w:cs="Times New Roman"/>
          <w:b/>
          <w:bCs/>
          <w:color w:val="000000"/>
          <w:kern w:val="0"/>
          <w:sz w:val="22"/>
          <w:szCs w:val="22"/>
          <w14:ligatures w14:val="none"/>
        </w:rPr>
        <w:t>Stock Price * Shares Outstanding</w:t>
      </w:r>
    </w:p>
    <w:p w14:paraId="11F75AFD" w14:textId="1A75EE6A" w:rsidR="00B247DC" w:rsidRPr="001A3E36" w:rsidRDefault="00D15FFC" w:rsidP="00D15FFC">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Market value of Equity (2022) = </w:t>
      </w:r>
      <w:r w:rsidR="002759CE" w:rsidRPr="001A3E36">
        <w:rPr>
          <w:rFonts w:ascii="Times New Roman" w:eastAsia="Times New Roman" w:hAnsi="Times New Roman" w:cs="Times New Roman"/>
          <w:color w:val="000000"/>
          <w:kern w:val="0"/>
          <w:sz w:val="22"/>
          <w:szCs w:val="22"/>
          <w14:ligatures w14:val="none"/>
        </w:rPr>
        <w:t>135.75 * 337.5 = 45,815.</w:t>
      </w:r>
      <w:r w:rsidR="00C62CC7" w:rsidRPr="001A3E36">
        <w:rPr>
          <w:rFonts w:ascii="Times New Roman" w:eastAsia="Times New Roman" w:hAnsi="Times New Roman" w:cs="Times New Roman"/>
          <w:color w:val="000000"/>
          <w:kern w:val="0"/>
          <w:sz w:val="22"/>
          <w:szCs w:val="22"/>
          <w14:ligatures w14:val="none"/>
        </w:rPr>
        <w:t>625</w:t>
      </w:r>
    </w:p>
    <w:p w14:paraId="1CCC9AEF" w14:textId="627B62B6" w:rsidR="00D15FFC" w:rsidRPr="001A3E36" w:rsidRDefault="00D15FFC" w:rsidP="00B247DC">
      <w:pPr>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Market value of Equity (2021)</w:t>
      </w:r>
      <w:r w:rsidR="00C62CC7" w:rsidRPr="001A3E36">
        <w:rPr>
          <w:rFonts w:ascii="Times New Roman" w:eastAsia="Times New Roman" w:hAnsi="Times New Roman" w:cs="Times New Roman"/>
          <w:color w:val="000000"/>
          <w:kern w:val="0"/>
          <w:sz w:val="22"/>
          <w:szCs w:val="22"/>
          <w14:ligatures w14:val="none"/>
        </w:rPr>
        <w:t xml:space="preserve"> = 142.92 * 336.8 = </w:t>
      </w:r>
      <w:r w:rsidR="00C2729D" w:rsidRPr="001A3E36">
        <w:rPr>
          <w:rFonts w:ascii="Times New Roman" w:eastAsia="Times New Roman" w:hAnsi="Times New Roman" w:cs="Times New Roman"/>
          <w:color w:val="000000"/>
          <w:kern w:val="0"/>
          <w:sz w:val="22"/>
          <w:szCs w:val="22"/>
          <w14:ligatures w14:val="none"/>
        </w:rPr>
        <w:t>48,135.456</w:t>
      </w:r>
    </w:p>
    <w:p w14:paraId="36BD5779" w14:textId="6869B51C" w:rsidR="00D665F2" w:rsidRPr="001A3E36" w:rsidRDefault="00D665F2" w:rsidP="002B0AC8">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X4 (2022) = 45,815.625 / 8,422 = </w:t>
      </w:r>
      <w:r w:rsidR="007D1161" w:rsidRPr="001A3E36">
        <w:rPr>
          <w:rFonts w:ascii="Times New Roman" w:eastAsia="Times New Roman" w:hAnsi="Times New Roman" w:cs="Times New Roman"/>
          <w:color w:val="000000"/>
          <w:kern w:val="0"/>
          <w:sz w:val="22"/>
          <w:szCs w:val="22"/>
          <w14:ligatures w14:val="none"/>
        </w:rPr>
        <w:t>5.4399</w:t>
      </w:r>
    </w:p>
    <w:p w14:paraId="43D1AF37" w14:textId="0EB11114" w:rsidR="00057D86" w:rsidRPr="001A3E36" w:rsidRDefault="00057D86" w:rsidP="00B247DC">
      <w:pPr>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X4 (2021) = 48,135.456 / 8,574 = </w:t>
      </w:r>
      <w:r w:rsidR="002B0AC8" w:rsidRPr="001A3E36">
        <w:rPr>
          <w:rFonts w:ascii="Times New Roman" w:eastAsia="Times New Roman" w:hAnsi="Times New Roman" w:cs="Times New Roman"/>
          <w:color w:val="000000"/>
          <w:kern w:val="0"/>
          <w:sz w:val="22"/>
          <w:szCs w:val="22"/>
          <w14:ligatures w14:val="none"/>
        </w:rPr>
        <w:t>5.6141</w:t>
      </w:r>
    </w:p>
    <w:p w14:paraId="10B2C21D" w14:textId="5AC5A1BB" w:rsidR="002B0AC8" w:rsidRPr="001A3E36" w:rsidRDefault="002B0AC8" w:rsidP="003C2A9C">
      <w:pPr>
        <w:spacing w:line="240" w:lineRule="auto"/>
        <w:rPr>
          <w:rFonts w:ascii="Times New Roman" w:eastAsia="Times New Roman" w:hAnsi="Times New Roman" w:cs="Times New Roman"/>
          <w:b/>
          <w:bCs/>
          <w:color w:val="000000"/>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t>X5 = Sales / Total Assets</w:t>
      </w:r>
    </w:p>
    <w:p w14:paraId="59AF60DD" w14:textId="57D0C0E2" w:rsidR="002B0AC8" w:rsidRPr="001A3E36" w:rsidRDefault="002B0AC8" w:rsidP="003C2A9C">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X5 (2022) = </w:t>
      </w:r>
      <w:r w:rsidR="00903B4A" w:rsidRPr="001A3E36">
        <w:rPr>
          <w:rFonts w:ascii="Times New Roman" w:eastAsia="Times New Roman" w:hAnsi="Times New Roman" w:cs="Times New Roman"/>
          <w:color w:val="000000"/>
          <w:kern w:val="0"/>
          <w:sz w:val="22"/>
          <w:szCs w:val="22"/>
          <w14:ligatures w14:val="none"/>
        </w:rPr>
        <w:t>20,175 / 17,97</w:t>
      </w:r>
      <w:r w:rsidR="007A732C">
        <w:rPr>
          <w:rFonts w:ascii="Times New Roman" w:eastAsia="Times New Roman" w:hAnsi="Times New Roman" w:cs="Times New Roman"/>
          <w:color w:val="000000"/>
          <w:kern w:val="0"/>
          <w:sz w:val="22"/>
          <w:szCs w:val="22"/>
          <w14:ligatures w14:val="none"/>
        </w:rPr>
        <w:t>0</w:t>
      </w:r>
      <w:r w:rsidR="00903B4A" w:rsidRPr="001A3E36">
        <w:rPr>
          <w:rFonts w:ascii="Times New Roman" w:eastAsia="Times New Roman" w:hAnsi="Times New Roman" w:cs="Times New Roman"/>
          <w:color w:val="000000"/>
          <w:kern w:val="0"/>
          <w:sz w:val="22"/>
          <w:szCs w:val="22"/>
          <w14:ligatures w14:val="none"/>
        </w:rPr>
        <w:t xml:space="preserve"> = </w:t>
      </w:r>
      <w:r w:rsidR="003C2A9C" w:rsidRPr="001A3E36">
        <w:rPr>
          <w:rFonts w:ascii="Times New Roman" w:eastAsia="Times New Roman" w:hAnsi="Times New Roman" w:cs="Times New Roman"/>
          <w:color w:val="000000"/>
          <w:kern w:val="0"/>
          <w:sz w:val="22"/>
          <w:szCs w:val="22"/>
          <w14:ligatures w14:val="none"/>
        </w:rPr>
        <w:t>1.122</w:t>
      </w:r>
      <w:r w:rsidR="00470B4B">
        <w:rPr>
          <w:rFonts w:ascii="Times New Roman" w:eastAsia="Times New Roman" w:hAnsi="Times New Roman" w:cs="Times New Roman"/>
          <w:color w:val="000000"/>
          <w:kern w:val="0"/>
          <w:sz w:val="22"/>
          <w:szCs w:val="22"/>
          <w14:ligatures w14:val="none"/>
        </w:rPr>
        <w:t>7</w:t>
      </w:r>
    </w:p>
    <w:p w14:paraId="63D9CB45" w14:textId="33DBA2A1" w:rsidR="00903B4A" w:rsidRPr="001A3E36" w:rsidRDefault="00903B4A" w:rsidP="00B247DC">
      <w:pPr>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X5 (2021) = 19,440 / 17,837 = </w:t>
      </w:r>
      <w:r w:rsidR="009135B2" w:rsidRPr="001A3E36">
        <w:rPr>
          <w:rFonts w:ascii="Times New Roman" w:eastAsia="Times New Roman" w:hAnsi="Times New Roman" w:cs="Times New Roman"/>
          <w:color w:val="000000"/>
          <w:kern w:val="0"/>
          <w:sz w:val="22"/>
          <w:szCs w:val="22"/>
          <w14:ligatures w14:val="none"/>
        </w:rPr>
        <w:t>1.0</w:t>
      </w:r>
      <w:r w:rsidR="00F6507E" w:rsidRPr="001A3E36">
        <w:rPr>
          <w:rFonts w:ascii="Times New Roman" w:eastAsia="Times New Roman" w:hAnsi="Times New Roman" w:cs="Times New Roman"/>
          <w:color w:val="000000"/>
          <w:kern w:val="0"/>
          <w:sz w:val="22"/>
          <w:szCs w:val="22"/>
          <w14:ligatures w14:val="none"/>
        </w:rPr>
        <w:t>899</w:t>
      </w:r>
    </w:p>
    <w:p w14:paraId="2CEA31B9" w14:textId="1588159B" w:rsidR="00C60398" w:rsidRPr="001A3E36" w:rsidRDefault="00C60398" w:rsidP="001E6EF1">
      <w:pPr>
        <w:spacing w:line="240" w:lineRule="auto"/>
        <w:rPr>
          <w:rFonts w:ascii="Times New Roman" w:eastAsia="Times New Roman" w:hAnsi="Times New Roman" w:cs="Times New Roman"/>
          <w:b/>
          <w:bCs/>
          <w:color w:val="000000"/>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t>Altman Z</w:t>
      </w:r>
      <w:r w:rsidRPr="001A3E36">
        <w:rPr>
          <w:rFonts w:ascii="Times New Roman" w:eastAsia="Times New Roman" w:hAnsi="Times New Roman" w:cs="Times New Roman"/>
          <w:b/>
          <w:bCs/>
          <w:color w:val="000000"/>
          <w:kern w:val="0"/>
          <w:sz w:val="22"/>
          <w:szCs w:val="22"/>
          <w14:ligatures w14:val="none"/>
        </w:rPr>
        <w:noBreakHyphen/>
        <w:t>Score Formula: Z = 1.2 (X1) + 1.4 (X2) + 3.3 (X3) + 0.6 (X4) + 1.0 (X5)</w:t>
      </w:r>
    </w:p>
    <w:p w14:paraId="5A1B0006" w14:textId="0111404C" w:rsidR="00C60398" w:rsidRPr="001A3E36" w:rsidRDefault="00C60398" w:rsidP="00E93BA5">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t>Altman Z</w:t>
      </w:r>
      <w:r w:rsidRPr="001A3E36">
        <w:rPr>
          <w:rFonts w:ascii="Times New Roman" w:eastAsia="Times New Roman" w:hAnsi="Times New Roman" w:cs="Times New Roman"/>
          <w:b/>
          <w:bCs/>
          <w:color w:val="000000"/>
          <w:kern w:val="0"/>
          <w:sz w:val="22"/>
          <w:szCs w:val="22"/>
          <w14:ligatures w14:val="none"/>
        </w:rPr>
        <w:noBreakHyphen/>
        <w:t xml:space="preserve">Score (2022) = </w:t>
      </w:r>
      <w:r w:rsidRPr="001A3E36">
        <w:rPr>
          <w:rFonts w:ascii="Times New Roman" w:eastAsia="Times New Roman" w:hAnsi="Times New Roman" w:cs="Times New Roman"/>
          <w:color w:val="000000"/>
          <w:kern w:val="0"/>
          <w:sz w:val="22"/>
          <w:szCs w:val="22"/>
          <w14:ligatures w14:val="none"/>
        </w:rPr>
        <w:t>1.2 (</w:t>
      </w:r>
      <w:r w:rsidR="007317C8" w:rsidRPr="001A3E36">
        <w:rPr>
          <w:rFonts w:ascii="Times New Roman" w:eastAsia="Times New Roman" w:hAnsi="Times New Roman" w:cs="Times New Roman"/>
          <w:color w:val="000000"/>
          <w:kern w:val="0"/>
          <w:sz w:val="22"/>
          <w:szCs w:val="22"/>
          <w14:ligatures w14:val="none"/>
        </w:rPr>
        <w:t>-</w:t>
      </w:r>
      <w:r w:rsidRPr="001A3E36">
        <w:rPr>
          <w:rFonts w:ascii="Times New Roman" w:eastAsia="Times New Roman" w:hAnsi="Times New Roman" w:cs="Times New Roman"/>
          <w:color w:val="000000"/>
          <w:kern w:val="0"/>
          <w:sz w:val="22"/>
          <w:szCs w:val="22"/>
          <w14:ligatures w14:val="none"/>
        </w:rPr>
        <w:t>0.0893) + 1.4 (0.4564) + 3.3 (0.1427) + 0.6 (5.4399) + 1.0 (1.1221)</w:t>
      </w:r>
    </w:p>
    <w:p w14:paraId="5A6A28A1" w14:textId="5EA2797B" w:rsidR="007317C8" w:rsidRPr="001A3E36" w:rsidRDefault="007317C8" w:rsidP="00E93BA5">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                                        = -0.1071 + </w:t>
      </w:r>
      <w:r w:rsidR="00DF1D5D" w:rsidRPr="001A3E36">
        <w:rPr>
          <w:rFonts w:ascii="Times New Roman" w:eastAsia="Times New Roman" w:hAnsi="Times New Roman" w:cs="Times New Roman"/>
          <w:color w:val="000000"/>
          <w:kern w:val="0"/>
          <w:sz w:val="22"/>
          <w:szCs w:val="22"/>
          <w14:ligatures w14:val="none"/>
        </w:rPr>
        <w:t xml:space="preserve">0.6389 + 0.4709 + </w:t>
      </w:r>
      <w:r w:rsidR="007F5E93" w:rsidRPr="001A3E36">
        <w:rPr>
          <w:rFonts w:ascii="Times New Roman" w:eastAsia="Times New Roman" w:hAnsi="Times New Roman" w:cs="Times New Roman"/>
          <w:color w:val="000000"/>
          <w:kern w:val="0"/>
          <w:sz w:val="22"/>
          <w:szCs w:val="22"/>
          <w14:ligatures w14:val="none"/>
        </w:rPr>
        <w:t>3.2663 + 1.1221</w:t>
      </w:r>
    </w:p>
    <w:p w14:paraId="33135328" w14:textId="1F876749" w:rsidR="007F5E93" w:rsidRPr="001A3E36" w:rsidRDefault="00E93BA5" w:rsidP="00B247DC">
      <w:pPr>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                                       </w:t>
      </w:r>
      <w:r w:rsidR="00F75445" w:rsidRPr="001A3E36">
        <w:rPr>
          <w:rFonts w:ascii="Times New Roman" w:eastAsia="Times New Roman" w:hAnsi="Times New Roman" w:cs="Times New Roman"/>
          <w:color w:val="000000"/>
          <w:kern w:val="0"/>
          <w:sz w:val="22"/>
          <w:szCs w:val="22"/>
          <w14:ligatures w14:val="none"/>
        </w:rPr>
        <w:t xml:space="preserve"> </w:t>
      </w:r>
      <w:r w:rsidR="007F5E93" w:rsidRPr="001A3E36">
        <w:rPr>
          <w:rFonts w:ascii="Times New Roman" w:eastAsia="Times New Roman" w:hAnsi="Times New Roman" w:cs="Times New Roman"/>
          <w:color w:val="000000"/>
          <w:kern w:val="0"/>
          <w:sz w:val="22"/>
          <w:szCs w:val="22"/>
          <w14:ligatures w14:val="none"/>
        </w:rPr>
        <w:t xml:space="preserve">= </w:t>
      </w:r>
      <w:r w:rsidRPr="001A3E36">
        <w:rPr>
          <w:rFonts w:ascii="Times New Roman" w:eastAsia="Times New Roman" w:hAnsi="Times New Roman" w:cs="Times New Roman"/>
          <w:color w:val="000000"/>
          <w:kern w:val="0"/>
          <w:sz w:val="22"/>
          <w:szCs w:val="22"/>
          <w14:ligatures w14:val="none"/>
        </w:rPr>
        <w:t>5.3911</w:t>
      </w:r>
    </w:p>
    <w:p w14:paraId="4354F7BA" w14:textId="6165FBFC" w:rsidR="008E4C7B" w:rsidRPr="001A3E36" w:rsidRDefault="008E4C7B" w:rsidP="005767E2">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t>Altman Z</w:t>
      </w:r>
      <w:r w:rsidRPr="001A3E36">
        <w:rPr>
          <w:rFonts w:ascii="Times New Roman" w:eastAsia="Times New Roman" w:hAnsi="Times New Roman" w:cs="Times New Roman"/>
          <w:b/>
          <w:bCs/>
          <w:color w:val="000000"/>
          <w:kern w:val="0"/>
          <w:sz w:val="22"/>
          <w:szCs w:val="22"/>
          <w14:ligatures w14:val="none"/>
        </w:rPr>
        <w:noBreakHyphen/>
        <w:t xml:space="preserve">Score (2021) </w:t>
      </w:r>
      <w:r w:rsidRPr="001A3E36">
        <w:rPr>
          <w:rFonts w:ascii="Times New Roman" w:eastAsia="Times New Roman" w:hAnsi="Times New Roman" w:cs="Times New Roman"/>
          <w:color w:val="000000"/>
          <w:kern w:val="0"/>
          <w:sz w:val="22"/>
          <w:szCs w:val="22"/>
          <w14:ligatures w14:val="none"/>
        </w:rPr>
        <w:t>= 1.2 (- 0.0664) + 1.4 (</w:t>
      </w:r>
      <w:r w:rsidR="003C38E2" w:rsidRPr="001A3E36">
        <w:rPr>
          <w:rFonts w:ascii="Times New Roman" w:eastAsia="Times New Roman" w:hAnsi="Times New Roman" w:cs="Times New Roman"/>
          <w:color w:val="000000"/>
          <w:kern w:val="0"/>
          <w:sz w:val="22"/>
          <w:szCs w:val="22"/>
          <w14:ligatures w14:val="none"/>
        </w:rPr>
        <w:t>0.4405) + 3.3 (0.1388) + 0.6 (</w:t>
      </w:r>
      <w:r w:rsidR="00FF0A61" w:rsidRPr="001A3E36">
        <w:rPr>
          <w:rFonts w:ascii="Times New Roman" w:eastAsia="Times New Roman" w:hAnsi="Times New Roman" w:cs="Times New Roman"/>
          <w:color w:val="000000"/>
          <w:kern w:val="0"/>
          <w:sz w:val="22"/>
          <w:szCs w:val="22"/>
          <w14:ligatures w14:val="none"/>
        </w:rPr>
        <w:t>5.6141</w:t>
      </w:r>
      <w:r w:rsidR="003C38E2" w:rsidRPr="001A3E36">
        <w:rPr>
          <w:rFonts w:ascii="Times New Roman" w:eastAsia="Times New Roman" w:hAnsi="Times New Roman" w:cs="Times New Roman"/>
          <w:color w:val="000000"/>
          <w:kern w:val="0"/>
          <w:sz w:val="22"/>
          <w:szCs w:val="22"/>
          <w14:ligatures w14:val="none"/>
        </w:rPr>
        <w:t>) + 1.0 (1.0899)</w:t>
      </w:r>
    </w:p>
    <w:p w14:paraId="480A86BE" w14:textId="5F65F731" w:rsidR="00902C03" w:rsidRPr="001A3E36" w:rsidRDefault="005767E2" w:rsidP="005767E2">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                                          </w:t>
      </w:r>
      <w:r w:rsidR="00232915" w:rsidRPr="001A3E36">
        <w:rPr>
          <w:rFonts w:ascii="Times New Roman" w:eastAsia="Times New Roman" w:hAnsi="Times New Roman" w:cs="Times New Roman"/>
          <w:color w:val="000000"/>
          <w:kern w:val="0"/>
          <w:sz w:val="22"/>
          <w:szCs w:val="22"/>
          <w14:ligatures w14:val="none"/>
        </w:rPr>
        <w:t xml:space="preserve">= -0.0797 + </w:t>
      </w:r>
      <w:r w:rsidR="009E2746" w:rsidRPr="001A3E36">
        <w:rPr>
          <w:rFonts w:ascii="Times New Roman" w:eastAsia="Times New Roman" w:hAnsi="Times New Roman" w:cs="Times New Roman"/>
          <w:color w:val="000000"/>
          <w:kern w:val="0"/>
          <w:sz w:val="22"/>
          <w:szCs w:val="22"/>
          <w14:ligatures w14:val="none"/>
        </w:rPr>
        <w:t xml:space="preserve">0.6167 + 0.4580 + </w:t>
      </w:r>
      <w:r w:rsidR="00AD5A9F" w:rsidRPr="001A3E36">
        <w:rPr>
          <w:rFonts w:ascii="Times New Roman" w:eastAsia="Times New Roman" w:hAnsi="Times New Roman" w:cs="Times New Roman"/>
          <w:color w:val="000000"/>
          <w:kern w:val="0"/>
          <w:sz w:val="22"/>
          <w:szCs w:val="22"/>
          <w14:ligatures w14:val="none"/>
        </w:rPr>
        <w:t>3</w:t>
      </w:r>
      <w:r w:rsidR="005C1D21" w:rsidRPr="001A3E36">
        <w:rPr>
          <w:rFonts w:ascii="Times New Roman" w:eastAsia="Times New Roman" w:hAnsi="Times New Roman" w:cs="Times New Roman"/>
          <w:color w:val="000000"/>
          <w:kern w:val="0"/>
          <w:sz w:val="22"/>
          <w:szCs w:val="22"/>
          <w14:ligatures w14:val="none"/>
        </w:rPr>
        <w:t>.3685</w:t>
      </w:r>
      <w:r w:rsidR="00AD5A9F" w:rsidRPr="001A3E36">
        <w:rPr>
          <w:rFonts w:ascii="Times New Roman" w:eastAsia="Times New Roman" w:hAnsi="Times New Roman" w:cs="Times New Roman"/>
          <w:color w:val="000000"/>
          <w:kern w:val="0"/>
          <w:sz w:val="22"/>
          <w:szCs w:val="22"/>
          <w14:ligatures w14:val="none"/>
        </w:rPr>
        <w:t xml:space="preserve"> + 1.0899</w:t>
      </w:r>
    </w:p>
    <w:p w14:paraId="4E655E57" w14:textId="266CA6FF" w:rsidR="001C6393" w:rsidRPr="001A3E36" w:rsidRDefault="005767E2" w:rsidP="00B247DC">
      <w:pPr>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                                          </w:t>
      </w:r>
      <w:r w:rsidR="001C6393" w:rsidRPr="001A3E36">
        <w:rPr>
          <w:rFonts w:ascii="Times New Roman" w:eastAsia="Times New Roman" w:hAnsi="Times New Roman" w:cs="Times New Roman"/>
          <w:color w:val="000000"/>
          <w:kern w:val="0"/>
          <w:sz w:val="22"/>
          <w:szCs w:val="22"/>
          <w14:ligatures w14:val="none"/>
        </w:rPr>
        <w:t xml:space="preserve">= </w:t>
      </w:r>
      <w:r w:rsidR="004C2888" w:rsidRPr="001A3E36">
        <w:rPr>
          <w:rFonts w:ascii="Times New Roman" w:eastAsia="Times New Roman" w:hAnsi="Times New Roman" w:cs="Times New Roman"/>
          <w:color w:val="000000"/>
          <w:kern w:val="0"/>
          <w:sz w:val="22"/>
          <w:szCs w:val="22"/>
          <w14:ligatures w14:val="none"/>
        </w:rPr>
        <w:t>5.4534</w:t>
      </w:r>
    </w:p>
    <w:p w14:paraId="67A99B05" w14:textId="361374D3" w:rsidR="00C6204B" w:rsidRPr="001A3E36" w:rsidRDefault="00C6204B" w:rsidP="00931EDB">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t>Interpretation</w:t>
      </w:r>
    </w:p>
    <w:p w14:paraId="285EF883" w14:textId="0302FE68" w:rsidR="00701ABD" w:rsidRPr="008029C4" w:rsidRDefault="008029C4" w:rsidP="00931EDB">
      <w:pPr>
        <w:spacing w:line="240" w:lineRule="auto"/>
        <w:rPr>
          <w:rFonts w:ascii="Times New Roman" w:eastAsia="Times New Roman" w:hAnsi="Times New Roman" w:cs="Times New Roman"/>
          <w:color w:val="000000"/>
          <w:kern w:val="0"/>
          <w:sz w:val="22"/>
          <w:szCs w:val="22"/>
          <w14:ligatures w14:val="none"/>
        </w:rPr>
      </w:pPr>
      <w:r w:rsidRPr="008029C4">
        <w:rPr>
          <w:rFonts w:ascii="Times New Roman" w:eastAsia="Times New Roman" w:hAnsi="Times New Roman" w:cs="Times New Roman"/>
          <w:color w:val="000000"/>
          <w:kern w:val="0"/>
          <w:sz w:val="22"/>
          <w:szCs w:val="22"/>
          <w14:ligatures w14:val="none"/>
        </w:rPr>
        <w:t xml:space="preserve">Kimberly-Clark’s Altman Z-Scores for 2021 (5.4534) and 2022 (5.3911) are both significantly above the 2.99 threshold for the Safe Zone, indicating a very low probability of financial distress or bankruptcy. These results suggest that the company maintains a strong overall financial position supported by stable profitability, efficient use of assets, and a strong market valuation relative to its debt obligations. The largest contributor to the Z-Score is X4 (Market Value of Equity / Book Value of Debt), which reflects strong investor confidence in Kimberly-Clark’s future earnings and the substantial market value of its equity compared with its outstanding debt. Profitability (X3) and asset utilization (X5) also contribute positively to the overall score, demonstrating the company’s ability to generate earnings and sales relative to its asset base. Although working capital is negative in both years due to current liabilities exceeding current assets, this is common among large consumer products companies that operate with efficient working capital management and strong supplier financing arrangements. As a result, the negative working capital component does not materially weaken the company’s overall Z-Score. Overall, the </w:t>
      </w:r>
      <w:r w:rsidRPr="008029C4">
        <w:rPr>
          <w:rFonts w:ascii="Times New Roman" w:eastAsia="Times New Roman" w:hAnsi="Times New Roman" w:cs="Times New Roman"/>
          <w:color w:val="000000"/>
          <w:kern w:val="0"/>
          <w:sz w:val="22"/>
          <w:szCs w:val="22"/>
          <w14:ligatures w14:val="none"/>
        </w:rPr>
        <w:lastRenderedPageBreak/>
        <w:t>analysis indicates that Kimberly-Clark is financially stable and faces a very low risk of bankruptcy based on the Altman Z-Score model.</w:t>
      </w:r>
    </w:p>
    <w:p w14:paraId="4676DEEA" w14:textId="77777777" w:rsidR="00C30CB7" w:rsidRPr="008029C4" w:rsidRDefault="00C30CB7" w:rsidP="00931EDB">
      <w:pPr>
        <w:spacing w:line="240" w:lineRule="auto"/>
        <w:rPr>
          <w:rFonts w:ascii="Times New Roman" w:eastAsia="Times New Roman" w:hAnsi="Times New Roman" w:cs="Times New Roman"/>
          <w:color w:val="000000"/>
          <w:kern w:val="0"/>
          <w:sz w:val="22"/>
          <w:szCs w:val="22"/>
          <w14:ligatures w14:val="none"/>
        </w:rPr>
      </w:pPr>
    </w:p>
    <w:p w14:paraId="5BD83C2E" w14:textId="1FF3FF07" w:rsidR="00EE3AE6" w:rsidRPr="001A3E36" w:rsidRDefault="008D651B" w:rsidP="00EE3AE6">
      <w:pPr>
        <w:spacing w:line="240" w:lineRule="auto"/>
        <w:rPr>
          <w:rFonts w:ascii="Times New Roman" w:eastAsia="Times New Roman" w:hAnsi="Times New Roman" w:cs="Times New Roman"/>
          <w:b/>
          <w:bCs/>
          <w:color w:val="000000"/>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t>Section</w:t>
      </w:r>
      <w:r w:rsidR="007F6C54">
        <w:rPr>
          <w:rFonts w:ascii="Times New Roman" w:eastAsia="Times New Roman" w:hAnsi="Times New Roman" w:cs="Times New Roman"/>
          <w:b/>
          <w:bCs/>
          <w:color w:val="000000"/>
          <w:kern w:val="0"/>
          <w:sz w:val="22"/>
          <w:szCs w:val="22"/>
          <w14:ligatures w14:val="none"/>
        </w:rPr>
        <w:t xml:space="preserve">: </w:t>
      </w:r>
      <w:r w:rsidRPr="001A3E36">
        <w:rPr>
          <w:rFonts w:ascii="Times New Roman" w:eastAsia="Times New Roman" w:hAnsi="Times New Roman" w:cs="Times New Roman"/>
          <w:b/>
          <w:bCs/>
          <w:color w:val="000000"/>
          <w:kern w:val="0"/>
          <w:sz w:val="22"/>
          <w:szCs w:val="22"/>
          <w14:ligatures w14:val="none"/>
        </w:rPr>
        <w:t xml:space="preserve">IV. </w:t>
      </w:r>
      <w:r w:rsidR="00EE3AE6" w:rsidRPr="00610E0D">
        <w:rPr>
          <w:rFonts w:ascii="Times New Roman" w:hAnsi="Times New Roman" w:cs="Times New Roman"/>
          <w:sz w:val="22"/>
          <w:szCs w:val="22"/>
        </w:rPr>
        <w:t>(Prepared jointly by the case team.)</w:t>
      </w:r>
    </w:p>
    <w:p w14:paraId="4543F93D" w14:textId="2E26A23F" w:rsidR="00480E8E" w:rsidRPr="00EE3AE6" w:rsidRDefault="00EE3AE6" w:rsidP="00EE3AE6">
      <w:pPr>
        <w:pStyle w:val="ListParagraph"/>
        <w:numPr>
          <w:ilvl w:val="0"/>
          <w:numId w:val="6"/>
        </w:numPr>
        <w:spacing w:line="240" w:lineRule="auto"/>
        <w:rPr>
          <w:rFonts w:ascii="Times New Roman" w:eastAsia="Times New Roman" w:hAnsi="Times New Roman" w:cs="Times New Roman"/>
          <w:b/>
          <w:bCs/>
          <w:color w:val="000000"/>
          <w:kern w:val="0"/>
          <w:sz w:val="22"/>
          <w:szCs w:val="22"/>
          <w14:ligatures w14:val="none"/>
        </w:rPr>
      </w:pPr>
      <w:r w:rsidRPr="00EE3AE6">
        <w:rPr>
          <w:rFonts w:ascii="Times New Roman" w:eastAsia="Times New Roman" w:hAnsi="Times New Roman" w:cs="Times New Roman"/>
          <w:b/>
          <w:bCs/>
          <w:color w:val="000000"/>
          <w:kern w:val="0"/>
          <w:sz w:val="22"/>
          <w:szCs w:val="22"/>
          <w14:ligatures w14:val="none"/>
        </w:rPr>
        <w:t>Comment on the Significance of the Altman Z-Scores</w:t>
      </w:r>
    </w:p>
    <w:p w14:paraId="378187B0" w14:textId="7F1B5D84" w:rsidR="008828D3" w:rsidRPr="003D25EB" w:rsidRDefault="008828D3" w:rsidP="003D25EB">
      <w:pPr>
        <w:spacing w:after="100" w:afterAutospacing="1" w:line="240" w:lineRule="auto"/>
        <w:rPr>
          <w:rFonts w:ascii="Times New Roman" w:eastAsia="Times New Roman" w:hAnsi="Times New Roman" w:cs="Times New Roman"/>
          <w:kern w:val="0"/>
          <w:sz w:val="22"/>
          <w:szCs w:val="22"/>
          <w14:ligatures w14:val="none"/>
        </w:rPr>
      </w:pPr>
      <w:r w:rsidRPr="003D25EB">
        <w:rPr>
          <w:rFonts w:ascii="Times New Roman" w:eastAsia="Times New Roman" w:hAnsi="Times New Roman" w:cs="Times New Roman"/>
          <w:kern w:val="0"/>
          <w:sz w:val="22"/>
          <w:szCs w:val="22"/>
          <w14:ligatures w14:val="none"/>
        </w:rPr>
        <w:t xml:space="preserve">The Altman Z-Scores calculated for Kimberly-Clark indicate that the company is financially stable and faces a very low risk of bankruptcy. Both scores are significantly above the 2.99 safe zone threshold, with values of 5.4534 in 2021 and 5.3911 in 2022. These results suggest that the company’s operating performance, asset efficiency, and market valuation provide strong financial support relative to its debt obligations. One of the most significant contributors to the high Z-Score is the market value of equity relative to </w:t>
      </w:r>
      <w:r w:rsidR="00184403">
        <w:rPr>
          <w:rFonts w:ascii="Times New Roman" w:eastAsia="Times New Roman" w:hAnsi="Times New Roman" w:cs="Times New Roman"/>
          <w:kern w:val="0"/>
          <w:sz w:val="22"/>
          <w:szCs w:val="22"/>
          <w14:ligatures w14:val="none"/>
        </w:rPr>
        <w:t xml:space="preserve">the </w:t>
      </w:r>
      <w:r w:rsidRPr="003D25EB">
        <w:rPr>
          <w:rFonts w:ascii="Times New Roman" w:eastAsia="Times New Roman" w:hAnsi="Times New Roman" w:cs="Times New Roman"/>
          <w:kern w:val="0"/>
          <w:sz w:val="22"/>
          <w:szCs w:val="22"/>
          <w14:ligatures w14:val="none"/>
        </w:rPr>
        <w:t>book value of debt (X4), which reflects strong investor confidence and a large market capitalization compared with the company’s outstanding debt. In addition, Kimberly-Clark maintains solid profitability and asset utilization, as reflected in the EBIT-to-assets (X3) and sales-to-assets (X5) ratios.</w:t>
      </w:r>
    </w:p>
    <w:p w14:paraId="7F3F2CF2" w14:textId="77777777" w:rsidR="008828D3" w:rsidRPr="003D25EB" w:rsidRDefault="008828D3" w:rsidP="003D25E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D25EB">
        <w:rPr>
          <w:rFonts w:ascii="Times New Roman" w:eastAsia="Times New Roman" w:hAnsi="Times New Roman" w:cs="Times New Roman"/>
          <w:kern w:val="0"/>
          <w:sz w:val="22"/>
          <w:szCs w:val="22"/>
          <w14:ligatures w14:val="none"/>
        </w:rPr>
        <w:t>Although the Z-Score declined slightly from 5.4534 in 2021 to 5.3911 in 2022, the change is small and does not indicate any meaningful deterioration in the company’s financial condition. The slight decline is primarily attributable to modest changes in working capital and market valuation rather than structural weaknesses in the company’s operations. Overall, the consistently high Z-Scores indicate that Kimberly-Clark maintains strong financial health, stable earnings generation, and a low probability of financial distress.</w:t>
      </w:r>
    </w:p>
    <w:p w14:paraId="18D6912D" w14:textId="1B5EF0CC" w:rsidR="00D20B43" w:rsidRDefault="00D20B43" w:rsidP="00D20B43">
      <w:pPr>
        <w:spacing w:line="240" w:lineRule="auto"/>
        <w:rPr>
          <w:rFonts w:ascii="Times New Roman" w:hAnsi="Times New Roman" w:cs="Times New Roman"/>
          <w:sz w:val="22"/>
          <w:szCs w:val="22"/>
        </w:rPr>
      </w:pPr>
      <w:r w:rsidRPr="001A3E36">
        <w:rPr>
          <w:rFonts w:ascii="Times New Roman" w:eastAsia="Times New Roman" w:hAnsi="Times New Roman" w:cs="Times New Roman"/>
          <w:b/>
          <w:bCs/>
          <w:color w:val="000000"/>
          <w:kern w:val="0"/>
          <w:sz w:val="22"/>
          <w:szCs w:val="22"/>
          <w14:ligatures w14:val="none"/>
        </w:rPr>
        <w:t>Section</w:t>
      </w:r>
      <w:r w:rsidR="00F113BE">
        <w:rPr>
          <w:rFonts w:ascii="Times New Roman" w:eastAsia="Times New Roman" w:hAnsi="Times New Roman" w:cs="Times New Roman"/>
          <w:b/>
          <w:bCs/>
          <w:color w:val="000000"/>
          <w:kern w:val="0"/>
          <w:sz w:val="22"/>
          <w:szCs w:val="22"/>
          <w14:ligatures w14:val="none"/>
        </w:rPr>
        <w:t>:</w:t>
      </w:r>
      <w:r w:rsidRPr="001A3E36">
        <w:rPr>
          <w:rFonts w:ascii="Times New Roman" w:eastAsia="Times New Roman" w:hAnsi="Times New Roman" w:cs="Times New Roman"/>
          <w:b/>
          <w:bCs/>
          <w:color w:val="000000"/>
          <w:kern w:val="0"/>
          <w:sz w:val="22"/>
          <w:szCs w:val="22"/>
          <w14:ligatures w14:val="none"/>
        </w:rPr>
        <w:t xml:space="preserve"> IV. </w:t>
      </w:r>
      <w:r w:rsidRPr="00610E0D">
        <w:rPr>
          <w:rFonts w:ascii="Times New Roman" w:hAnsi="Times New Roman" w:cs="Times New Roman"/>
          <w:sz w:val="22"/>
          <w:szCs w:val="22"/>
        </w:rPr>
        <w:t>(Prepared jointly by the case team.)</w:t>
      </w:r>
    </w:p>
    <w:p w14:paraId="51E0800B" w14:textId="04ECB332" w:rsidR="00D20B43" w:rsidRPr="00D20B43" w:rsidRDefault="00D20B43" w:rsidP="00D20B43">
      <w:pPr>
        <w:pStyle w:val="ListParagraph"/>
        <w:numPr>
          <w:ilvl w:val="0"/>
          <w:numId w:val="6"/>
        </w:numPr>
        <w:spacing w:line="240" w:lineRule="auto"/>
        <w:rPr>
          <w:rFonts w:ascii="Times New Roman" w:eastAsia="Times New Roman" w:hAnsi="Times New Roman" w:cs="Times New Roman"/>
          <w:b/>
          <w:bCs/>
          <w:color w:val="000000"/>
          <w:kern w:val="0"/>
          <w:sz w:val="22"/>
          <w:szCs w:val="22"/>
          <w14:ligatures w14:val="none"/>
        </w:rPr>
      </w:pPr>
      <w:r w:rsidRPr="00D20B43">
        <w:rPr>
          <w:rFonts w:ascii="Times New Roman" w:eastAsia="Times New Roman" w:hAnsi="Times New Roman" w:cs="Times New Roman"/>
          <w:b/>
          <w:bCs/>
          <w:color w:val="000000"/>
          <w:kern w:val="0"/>
          <w:sz w:val="22"/>
          <w:szCs w:val="22"/>
          <w14:ligatures w14:val="none"/>
        </w:rPr>
        <w:t>Sustainable Cash Flow</w:t>
      </w:r>
    </w:p>
    <w:p w14:paraId="621040BF" w14:textId="0E11A7F7" w:rsidR="00BE3613" w:rsidRPr="00706767" w:rsidRDefault="000300D1" w:rsidP="00706767">
      <w:pPr>
        <w:spacing w:line="240" w:lineRule="auto"/>
        <w:rPr>
          <w:rFonts w:ascii="Times New Roman" w:eastAsia="Times New Roman" w:hAnsi="Times New Roman" w:cs="Times New Roman"/>
          <w:color w:val="000000"/>
          <w:kern w:val="0"/>
          <w:sz w:val="22"/>
          <w:szCs w:val="22"/>
          <w14:ligatures w14:val="none"/>
        </w:rPr>
      </w:pPr>
      <w:r w:rsidRPr="00706767">
        <w:rPr>
          <w:rFonts w:ascii="Times New Roman" w:eastAsia="Times New Roman" w:hAnsi="Times New Roman" w:cs="Times New Roman"/>
          <w:color w:val="000000"/>
          <w:kern w:val="0"/>
          <w:sz w:val="22"/>
          <w:szCs w:val="22"/>
          <w14:ligatures w14:val="none"/>
        </w:rPr>
        <w:t xml:space="preserve">Sustainable operating cash flow adjusts reported operating cash flow to remove the effects of </w:t>
      </w:r>
      <w:r w:rsidR="00D81F2C" w:rsidRPr="00706767">
        <w:rPr>
          <w:rFonts w:ascii="Times New Roman" w:eastAsia="Times New Roman" w:hAnsi="Times New Roman" w:cs="Times New Roman"/>
          <w:color w:val="000000"/>
          <w:kern w:val="0"/>
          <w:sz w:val="22"/>
          <w:szCs w:val="22"/>
          <w14:ligatures w14:val="none"/>
        </w:rPr>
        <w:t>non-recurring</w:t>
      </w:r>
      <w:r w:rsidRPr="00706767">
        <w:rPr>
          <w:rFonts w:ascii="Times New Roman" w:eastAsia="Times New Roman" w:hAnsi="Times New Roman" w:cs="Times New Roman"/>
          <w:color w:val="000000"/>
          <w:kern w:val="0"/>
          <w:sz w:val="22"/>
          <w:szCs w:val="22"/>
          <w14:ligatures w14:val="none"/>
        </w:rPr>
        <w:t xml:space="preserve">, </w:t>
      </w:r>
      <w:r w:rsidR="00C62C89">
        <w:rPr>
          <w:rFonts w:ascii="Times New Roman" w:eastAsia="Times New Roman" w:hAnsi="Times New Roman" w:cs="Times New Roman"/>
          <w:color w:val="000000"/>
          <w:kern w:val="0"/>
          <w:sz w:val="22"/>
          <w:szCs w:val="22"/>
          <w14:ligatures w14:val="none"/>
        </w:rPr>
        <w:t>non-operating</w:t>
      </w:r>
      <w:r w:rsidRPr="00706767">
        <w:rPr>
          <w:rFonts w:ascii="Times New Roman" w:eastAsia="Times New Roman" w:hAnsi="Times New Roman" w:cs="Times New Roman"/>
          <w:color w:val="000000"/>
          <w:kern w:val="0"/>
          <w:sz w:val="22"/>
          <w:szCs w:val="22"/>
          <w14:ligatures w14:val="none"/>
        </w:rPr>
        <w:t xml:space="preserve">, or misclassified items. This measure provides a clearer view of the company’s ongoing </w:t>
      </w:r>
      <w:r w:rsidR="00C62C89">
        <w:rPr>
          <w:rFonts w:ascii="Times New Roman" w:eastAsia="Times New Roman" w:hAnsi="Times New Roman" w:cs="Times New Roman"/>
          <w:color w:val="000000"/>
          <w:kern w:val="0"/>
          <w:sz w:val="22"/>
          <w:szCs w:val="22"/>
          <w14:ligatures w14:val="none"/>
        </w:rPr>
        <w:t>cash-generating</w:t>
      </w:r>
      <w:r w:rsidRPr="00706767">
        <w:rPr>
          <w:rFonts w:ascii="Times New Roman" w:eastAsia="Times New Roman" w:hAnsi="Times New Roman" w:cs="Times New Roman"/>
          <w:color w:val="000000"/>
          <w:kern w:val="0"/>
          <w:sz w:val="22"/>
          <w:szCs w:val="22"/>
          <w14:ligatures w14:val="none"/>
        </w:rPr>
        <w:t xml:space="preserve"> ability. The following sections present the detailed adjustments for 2021 and 2022, based on the nonrecurring items identified by management.</w:t>
      </w:r>
    </w:p>
    <w:p w14:paraId="41EBCAF0" w14:textId="77777777" w:rsidR="00A17FB5" w:rsidRPr="001A3E36" w:rsidRDefault="00A17FB5" w:rsidP="00A17FB5">
      <w:pPr>
        <w:spacing w:line="240" w:lineRule="auto"/>
        <w:rPr>
          <w:rFonts w:ascii="Times New Roman" w:eastAsia="Times New Roman" w:hAnsi="Times New Roman" w:cs="Times New Roman"/>
          <w:color w:val="000000"/>
          <w:kern w:val="0"/>
          <w:sz w:val="22"/>
          <w:szCs w:val="22"/>
          <w14:ligatures w14:val="none"/>
        </w:rPr>
      </w:pPr>
    </w:p>
    <w:p w14:paraId="0B41007C" w14:textId="755C9602" w:rsidR="00A17FB5" w:rsidRPr="00C62C89" w:rsidRDefault="00A17FB5" w:rsidP="00A17FB5">
      <w:pPr>
        <w:spacing w:line="240" w:lineRule="auto"/>
        <w:rPr>
          <w:rFonts w:ascii="Times New Roman" w:eastAsia="Times New Roman" w:hAnsi="Times New Roman" w:cs="Times New Roman"/>
          <w:b/>
          <w:bCs/>
          <w:color w:val="000000"/>
          <w:kern w:val="0"/>
          <w:sz w:val="22"/>
          <w:szCs w:val="22"/>
          <w14:ligatures w14:val="none"/>
        </w:rPr>
      </w:pPr>
      <w:r w:rsidRPr="00C62C89">
        <w:rPr>
          <w:rFonts w:ascii="Times New Roman" w:eastAsia="Times New Roman" w:hAnsi="Times New Roman" w:cs="Times New Roman"/>
          <w:b/>
          <w:bCs/>
          <w:color w:val="000000"/>
          <w:kern w:val="0"/>
          <w:sz w:val="22"/>
          <w:szCs w:val="22"/>
          <w14:ligatures w14:val="none"/>
        </w:rPr>
        <w:t xml:space="preserve">Sustainable Operating Cash Flow </w:t>
      </w:r>
      <w:r w:rsidR="00C62C89" w:rsidRPr="00C62C89">
        <w:rPr>
          <w:rFonts w:ascii="Times New Roman" w:eastAsia="Times New Roman" w:hAnsi="Times New Roman" w:cs="Times New Roman"/>
          <w:b/>
          <w:bCs/>
          <w:color w:val="000000"/>
          <w:kern w:val="0"/>
          <w:sz w:val="22"/>
          <w:szCs w:val="22"/>
          <w14:ligatures w14:val="none"/>
        </w:rPr>
        <w:t xml:space="preserve">- </w:t>
      </w:r>
      <w:r w:rsidRPr="00C62C89">
        <w:rPr>
          <w:rFonts w:ascii="Times New Roman" w:eastAsia="Times New Roman" w:hAnsi="Times New Roman" w:cs="Times New Roman"/>
          <w:b/>
          <w:bCs/>
          <w:color w:val="000000"/>
          <w:kern w:val="0"/>
          <w:sz w:val="22"/>
          <w:szCs w:val="22"/>
          <w14:ligatures w14:val="none"/>
        </w:rPr>
        <w:t>2021</w:t>
      </w:r>
    </w:p>
    <w:p w14:paraId="5DAC3D62" w14:textId="3B02E73E" w:rsidR="00541A33" w:rsidRDefault="00541A33" w:rsidP="00A17FB5">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The 2021 sustainable operating cash flow is calculated by adjusting reported operating cash flow for nonrecurring items, including restructuring payments, an outsized inventory increase, and the misclassified accounts receivable securitization proceeds.</w:t>
      </w:r>
    </w:p>
    <w:p w14:paraId="52B56A5F" w14:textId="77777777" w:rsidR="00BE4A41" w:rsidRPr="001A3E36" w:rsidRDefault="00BE4A41" w:rsidP="00A17FB5">
      <w:pPr>
        <w:spacing w:line="240" w:lineRule="auto"/>
        <w:rPr>
          <w:rFonts w:ascii="Times New Roman" w:eastAsia="Times New Roman" w:hAnsi="Times New Roman" w:cs="Times New Roman"/>
          <w:color w:val="000000"/>
          <w:kern w:val="0"/>
          <w:sz w:val="22"/>
          <w:szCs w:val="22"/>
          <w14:ligatures w14:val="none"/>
        </w:rPr>
      </w:pPr>
    </w:p>
    <w:tbl>
      <w:tblPr>
        <w:tblpPr w:leftFromText="180" w:rightFromText="180" w:vertAnchor="text" w:horzAnchor="page" w:tblpX="2304" w:tblpY="89"/>
        <w:tblW w:w="6594" w:type="dxa"/>
        <w:tblLook w:val="04A0" w:firstRow="1" w:lastRow="0" w:firstColumn="1" w:lastColumn="0" w:noHBand="0" w:noVBand="1"/>
      </w:tblPr>
      <w:tblGrid>
        <w:gridCol w:w="4998"/>
        <w:gridCol w:w="1596"/>
      </w:tblGrid>
      <w:tr w:rsidR="00541A33" w:rsidRPr="001A3E36" w14:paraId="16EAE325" w14:textId="77777777" w:rsidTr="00541A33">
        <w:trPr>
          <w:trHeight w:val="350"/>
        </w:trPr>
        <w:tc>
          <w:tcPr>
            <w:tcW w:w="4998" w:type="dxa"/>
            <w:tcBorders>
              <w:top w:val="single" w:sz="4" w:space="0" w:color="156082"/>
              <w:left w:val="nil"/>
              <w:bottom w:val="single" w:sz="4" w:space="0" w:color="156082"/>
              <w:right w:val="nil"/>
            </w:tcBorders>
            <w:vAlign w:val="center"/>
            <w:hideMark/>
          </w:tcPr>
          <w:p w14:paraId="380B4557" w14:textId="77777777" w:rsidR="00541A33" w:rsidRPr="001A3E36" w:rsidRDefault="00541A33" w:rsidP="00D64AC0">
            <w:pPr>
              <w:spacing w:line="240" w:lineRule="auto"/>
              <w:rPr>
                <w:rFonts w:ascii="Times New Roman" w:eastAsia="Times New Roman" w:hAnsi="Times New Roman" w:cs="Times New Roman"/>
                <w:b/>
                <w:bCs/>
                <w:color w:val="104861"/>
                <w:kern w:val="0"/>
                <w:sz w:val="22"/>
                <w:szCs w:val="22"/>
                <w14:ligatures w14:val="none"/>
              </w:rPr>
            </w:pPr>
            <w:r w:rsidRPr="001A3E36">
              <w:rPr>
                <w:rFonts w:ascii="Times New Roman" w:eastAsia="Times New Roman" w:hAnsi="Times New Roman" w:cs="Times New Roman"/>
                <w:b/>
                <w:bCs/>
                <w:color w:val="104861"/>
                <w:kern w:val="0"/>
                <w:sz w:val="22"/>
                <w:szCs w:val="22"/>
                <w14:ligatures w14:val="none"/>
              </w:rPr>
              <w:t>2021 Calculation</w:t>
            </w:r>
          </w:p>
        </w:tc>
        <w:tc>
          <w:tcPr>
            <w:tcW w:w="1596" w:type="dxa"/>
            <w:tcBorders>
              <w:top w:val="single" w:sz="4" w:space="0" w:color="156082"/>
              <w:left w:val="nil"/>
              <w:bottom w:val="single" w:sz="4" w:space="0" w:color="156082"/>
              <w:right w:val="nil"/>
            </w:tcBorders>
            <w:vAlign w:val="center"/>
            <w:hideMark/>
          </w:tcPr>
          <w:p w14:paraId="236FE683" w14:textId="77777777" w:rsidR="00541A33" w:rsidRPr="001A3E36" w:rsidRDefault="00541A33" w:rsidP="00541A33">
            <w:pPr>
              <w:spacing w:line="240" w:lineRule="auto"/>
              <w:jc w:val="center"/>
              <w:rPr>
                <w:rFonts w:ascii="Times New Roman" w:eastAsia="Times New Roman" w:hAnsi="Times New Roman" w:cs="Times New Roman"/>
                <w:b/>
                <w:bCs/>
                <w:color w:val="104861"/>
                <w:kern w:val="0"/>
                <w:sz w:val="22"/>
                <w:szCs w:val="22"/>
                <w14:ligatures w14:val="none"/>
              </w:rPr>
            </w:pPr>
            <w:r w:rsidRPr="001A3E36">
              <w:rPr>
                <w:rFonts w:ascii="Times New Roman" w:eastAsia="Times New Roman" w:hAnsi="Times New Roman" w:cs="Times New Roman"/>
                <w:b/>
                <w:bCs/>
                <w:color w:val="104861"/>
                <w:kern w:val="0"/>
                <w:sz w:val="22"/>
                <w:szCs w:val="22"/>
                <w14:ligatures w14:val="none"/>
              </w:rPr>
              <w:t xml:space="preserve">Amount          </w:t>
            </w:r>
            <w:proofErr w:type="gramStart"/>
            <w:r w:rsidRPr="001A3E36">
              <w:rPr>
                <w:rFonts w:ascii="Times New Roman" w:eastAsia="Times New Roman" w:hAnsi="Times New Roman" w:cs="Times New Roman"/>
                <w:b/>
                <w:bCs/>
                <w:color w:val="104861"/>
                <w:kern w:val="0"/>
                <w:sz w:val="22"/>
                <w:szCs w:val="22"/>
                <w14:ligatures w14:val="none"/>
              </w:rPr>
              <w:t xml:space="preserve">   (</w:t>
            </w:r>
            <w:proofErr w:type="gramEnd"/>
            <w:r w:rsidRPr="001A3E36">
              <w:rPr>
                <w:rFonts w:ascii="Times New Roman" w:eastAsia="Times New Roman" w:hAnsi="Times New Roman" w:cs="Times New Roman"/>
                <w:b/>
                <w:bCs/>
                <w:color w:val="104861"/>
                <w:kern w:val="0"/>
                <w:sz w:val="22"/>
                <w:szCs w:val="22"/>
                <w14:ligatures w14:val="none"/>
              </w:rPr>
              <w:t>$ millions)</w:t>
            </w:r>
          </w:p>
        </w:tc>
      </w:tr>
      <w:tr w:rsidR="00541A33" w:rsidRPr="001A3E36" w14:paraId="40784323" w14:textId="77777777" w:rsidTr="00541A33">
        <w:trPr>
          <w:trHeight w:val="287"/>
        </w:trPr>
        <w:tc>
          <w:tcPr>
            <w:tcW w:w="4998" w:type="dxa"/>
            <w:tcBorders>
              <w:top w:val="nil"/>
              <w:left w:val="nil"/>
              <w:bottom w:val="nil"/>
              <w:right w:val="nil"/>
            </w:tcBorders>
            <w:shd w:val="clear" w:color="C0E6F5" w:fill="C0E6F5"/>
            <w:vAlign w:val="center"/>
            <w:hideMark/>
          </w:tcPr>
          <w:p w14:paraId="4C18B4B8" w14:textId="77777777" w:rsidR="00541A33" w:rsidRPr="001A3E36" w:rsidRDefault="00541A33" w:rsidP="00541A33">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Reported Operating Cash Flow</w:t>
            </w:r>
          </w:p>
        </w:tc>
        <w:tc>
          <w:tcPr>
            <w:tcW w:w="1596" w:type="dxa"/>
            <w:tcBorders>
              <w:top w:val="nil"/>
              <w:left w:val="nil"/>
              <w:bottom w:val="nil"/>
              <w:right w:val="nil"/>
            </w:tcBorders>
            <w:shd w:val="clear" w:color="C0E6F5" w:fill="C0E6F5"/>
            <w:vAlign w:val="center"/>
            <w:hideMark/>
          </w:tcPr>
          <w:p w14:paraId="6AD9CC1C" w14:textId="77777777" w:rsidR="00541A33" w:rsidRPr="001A3E36" w:rsidRDefault="00541A33" w:rsidP="00541A33">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 xml:space="preserve">      $        2,730 </w:t>
            </w:r>
          </w:p>
        </w:tc>
      </w:tr>
      <w:tr w:rsidR="00541A33" w:rsidRPr="001A3E36" w14:paraId="2E712EF4" w14:textId="77777777" w:rsidTr="00541A33">
        <w:trPr>
          <w:trHeight w:val="287"/>
        </w:trPr>
        <w:tc>
          <w:tcPr>
            <w:tcW w:w="4998" w:type="dxa"/>
            <w:tcBorders>
              <w:top w:val="nil"/>
              <w:left w:val="nil"/>
              <w:bottom w:val="nil"/>
              <w:right w:val="nil"/>
            </w:tcBorders>
            <w:vAlign w:val="center"/>
            <w:hideMark/>
          </w:tcPr>
          <w:p w14:paraId="60B45E05" w14:textId="77777777" w:rsidR="00541A33" w:rsidRPr="001A3E36" w:rsidRDefault="00541A33" w:rsidP="00541A33">
            <w:pPr>
              <w:spacing w:line="240" w:lineRule="auto"/>
              <w:rPr>
                <w:rFonts w:ascii="Times New Roman" w:eastAsia="Times New Roman" w:hAnsi="Times New Roman" w:cs="Times New Roman"/>
                <w:b/>
                <w:bCs/>
                <w:color w:val="104861"/>
                <w:kern w:val="0"/>
                <w:sz w:val="22"/>
                <w:szCs w:val="22"/>
                <w14:ligatures w14:val="none"/>
              </w:rPr>
            </w:pPr>
            <w:r w:rsidRPr="001A3E36">
              <w:rPr>
                <w:rFonts w:ascii="Times New Roman" w:eastAsia="Times New Roman" w:hAnsi="Times New Roman" w:cs="Times New Roman"/>
                <w:b/>
                <w:bCs/>
                <w:color w:val="104861"/>
                <w:kern w:val="0"/>
                <w:sz w:val="22"/>
                <w:szCs w:val="22"/>
                <w14:ligatures w14:val="none"/>
              </w:rPr>
              <w:t>Less</w:t>
            </w:r>
          </w:p>
        </w:tc>
        <w:tc>
          <w:tcPr>
            <w:tcW w:w="1596" w:type="dxa"/>
            <w:tcBorders>
              <w:top w:val="nil"/>
              <w:left w:val="nil"/>
              <w:bottom w:val="nil"/>
              <w:right w:val="nil"/>
            </w:tcBorders>
            <w:vAlign w:val="center"/>
            <w:hideMark/>
          </w:tcPr>
          <w:p w14:paraId="0287CA86" w14:textId="77777777" w:rsidR="00541A33" w:rsidRPr="001A3E36" w:rsidRDefault="00541A33" w:rsidP="00541A33">
            <w:pPr>
              <w:spacing w:line="240" w:lineRule="auto"/>
              <w:rPr>
                <w:rFonts w:ascii="Times New Roman" w:eastAsia="Times New Roman" w:hAnsi="Times New Roman" w:cs="Times New Roman"/>
                <w:color w:val="104861"/>
                <w:kern w:val="0"/>
                <w:sz w:val="22"/>
                <w:szCs w:val="22"/>
                <w14:ligatures w14:val="none"/>
              </w:rPr>
            </w:pPr>
          </w:p>
        </w:tc>
      </w:tr>
      <w:tr w:rsidR="00541A33" w:rsidRPr="001A3E36" w14:paraId="1CD0D3A8" w14:textId="77777777" w:rsidTr="00541A33">
        <w:trPr>
          <w:trHeight w:val="287"/>
        </w:trPr>
        <w:tc>
          <w:tcPr>
            <w:tcW w:w="4998" w:type="dxa"/>
            <w:tcBorders>
              <w:top w:val="nil"/>
              <w:left w:val="nil"/>
              <w:bottom w:val="nil"/>
              <w:right w:val="nil"/>
            </w:tcBorders>
            <w:shd w:val="clear" w:color="C0E6F5" w:fill="C0E6F5"/>
            <w:vAlign w:val="center"/>
            <w:hideMark/>
          </w:tcPr>
          <w:p w14:paraId="472309EE" w14:textId="77777777" w:rsidR="00541A33" w:rsidRPr="001A3E36" w:rsidRDefault="00541A33" w:rsidP="00541A33">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Accounts receivable securitization</w:t>
            </w:r>
          </w:p>
        </w:tc>
        <w:tc>
          <w:tcPr>
            <w:tcW w:w="1596" w:type="dxa"/>
            <w:tcBorders>
              <w:top w:val="nil"/>
              <w:left w:val="nil"/>
              <w:bottom w:val="nil"/>
              <w:right w:val="nil"/>
            </w:tcBorders>
            <w:shd w:val="clear" w:color="C0E6F5" w:fill="C0E6F5"/>
            <w:vAlign w:val="center"/>
            <w:hideMark/>
          </w:tcPr>
          <w:p w14:paraId="2640BE4A" w14:textId="03E06445" w:rsidR="00541A33" w:rsidRPr="001A3E36" w:rsidRDefault="00D034C9" w:rsidP="00541A33">
            <w:pPr>
              <w:spacing w:line="240" w:lineRule="auto"/>
              <w:jc w:val="right"/>
              <w:rPr>
                <w:rFonts w:ascii="Times New Roman" w:eastAsia="Times New Roman" w:hAnsi="Times New Roman" w:cs="Times New Roman"/>
                <w:color w:val="104861"/>
                <w:kern w:val="0"/>
                <w:sz w:val="22"/>
                <w:szCs w:val="22"/>
                <w14:ligatures w14:val="none"/>
              </w:rPr>
            </w:pPr>
            <w:r>
              <w:rPr>
                <w:rFonts w:ascii="Times New Roman" w:eastAsia="Times New Roman" w:hAnsi="Times New Roman" w:cs="Times New Roman"/>
                <w:color w:val="104861"/>
                <w:kern w:val="0"/>
                <w:sz w:val="22"/>
                <w:szCs w:val="22"/>
                <w14:ligatures w14:val="none"/>
              </w:rPr>
              <w:t>(</w:t>
            </w:r>
            <w:r w:rsidR="00541A33" w:rsidRPr="001A3E36">
              <w:rPr>
                <w:rFonts w:ascii="Times New Roman" w:eastAsia="Times New Roman" w:hAnsi="Times New Roman" w:cs="Times New Roman"/>
                <w:color w:val="104861"/>
                <w:kern w:val="0"/>
                <w:sz w:val="22"/>
                <w:szCs w:val="22"/>
                <w14:ligatures w14:val="none"/>
              </w:rPr>
              <w:t>16</w:t>
            </w:r>
            <w:r>
              <w:rPr>
                <w:rFonts w:ascii="Times New Roman" w:eastAsia="Times New Roman" w:hAnsi="Times New Roman" w:cs="Times New Roman"/>
                <w:color w:val="104861"/>
                <w:kern w:val="0"/>
                <w:sz w:val="22"/>
                <w:szCs w:val="22"/>
                <w14:ligatures w14:val="none"/>
              </w:rPr>
              <w:t>)</w:t>
            </w:r>
          </w:p>
        </w:tc>
      </w:tr>
      <w:tr w:rsidR="00541A33" w:rsidRPr="001A3E36" w14:paraId="25FAF652" w14:textId="77777777" w:rsidTr="00541A33">
        <w:trPr>
          <w:trHeight w:val="287"/>
        </w:trPr>
        <w:tc>
          <w:tcPr>
            <w:tcW w:w="4998" w:type="dxa"/>
            <w:tcBorders>
              <w:top w:val="nil"/>
              <w:left w:val="nil"/>
              <w:bottom w:val="nil"/>
              <w:right w:val="nil"/>
            </w:tcBorders>
            <w:vAlign w:val="center"/>
            <w:hideMark/>
          </w:tcPr>
          <w:p w14:paraId="1254A568" w14:textId="77777777" w:rsidR="00541A33" w:rsidRPr="001A3E36" w:rsidRDefault="00541A33" w:rsidP="00541A33">
            <w:pPr>
              <w:spacing w:line="240" w:lineRule="auto"/>
              <w:rPr>
                <w:rFonts w:ascii="Times New Roman" w:eastAsia="Times New Roman" w:hAnsi="Times New Roman" w:cs="Times New Roman"/>
                <w:b/>
                <w:bCs/>
                <w:color w:val="104861"/>
                <w:kern w:val="0"/>
                <w:sz w:val="22"/>
                <w:szCs w:val="22"/>
                <w14:ligatures w14:val="none"/>
              </w:rPr>
            </w:pPr>
            <w:r w:rsidRPr="001A3E36">
              <w:rPr>
                <w:rFonts w:ascii="Times New Roman" w:eastAsia="Times New Roman" w:hAnsi="Times New Roman" w:cs="Times New Roman"/>
                <w:b/>
                <w:bCs/>
                <w:color w:val="104861"/>
                <w:kern w:val="0"/>
                <w:sz w:val="22"/>
                <w:szCs w:val="22"/>
                <w14:ligatures w14:val="none"/>
              </w:rPr>
              <w:t>Add</w:t>
            </w:r>
          </w:p>
        </w:tc>
        <w:tc>
          <w:tcPr>
            <w:tcW w:w="1596" w:type="dxa"/>
            <w:tcBorders>
              <w:top w:val="nil"/>
              <w:left w:val="nil"/>
              <w:bottom w:val="nil"/>
              <w:right w:val="nil"/>
            </w:tcBorders>
            <w:vAlign w:val="center"/>
            <w:hideMark/>
          </w:tcPr>
          <w:p w14:paraId="545A444C" w14:textId="77777777" w:rsidR="00541A33" w:rsidRPr="001A3E36" w:rsidRDefault="00541A33" w:rsidP="00541A33">
            <w:pPr>
              <w:spacing w:line="240" w:lineRule="auto"/>
              <w:rPr>
                <w:rFonts w:ascii="Times New Roman" w:eastAsia="Times New Roman" w:hAnsi="Times New Roman" w:cs="Times New Roman"/>
                <w:color w:val="104861"/>
                <w:kern w:val="0"/>
                <w:sz w:val="22"/>
                <w:szCs w:val="22"/>
                <w14:ligatures w14:val="none"/>
              </w:rPr>
            </w:pPr>
          </w:p>
        </w:tc>
      </w:tr>
      <w:tr w:rsidR="00541A33" w:rsidRPr="001A3E36" w14:paraId="780F6191" w14:textId="77777777" w:rsidTr="00541A33">
        <w:trPr>
          <w:trHeight w:val="287"/>
        </w:trPr>
        <w:tc>
          <w:tcPr>
            <w:tcW w:w="4998" w:type="dxa"/>
            <w:tcBorders>
              <w:top w:val="nil"/>
              <w:left w:val="nil"/>
              <w:bottom w:val="nil"/>
              <w:right w:val="nil"/>
            </w:tcBorders>
            <w:shd w:val="clear" w:color="C0E6F5" w:fill="C0E6F5"/>
            <w:vAlign w:val="center"/>
            <w:hideMark/>
          </w:tcPr>
          <w:p w14:paraId="27C8720B" w14:textId="77777777" w:rsidR="00541A33" w:rsidRPr="001A3E36" w:rsidRDefault="00541A33" w:rsidP="00541A33">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 xml:space="preserve">Outside consulting fees                                                                    </w:t>
            </w:r>
          </w:p>
          <w:p w14:paraId="4FCBEA0F" w14:textId="77777777" w:rsidR="00541A33" w:rsidRPr="001A3E36" w:rsidRDefault="00541A33" w:rsidP="00541A33">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(No adjustment required (recurring expense))</w:t>
            </w:r>
          </w:p>
        </w:tc>
        <w:tc>
          <w:tcPr>
            <w:tcW w:w="1596" w:type="dxa"/>
            <w:tcBorders>
              <w:top w:val="nil"/>
              <w:left w:val="nil"/>
              <w:bottom w:val="nil"/>
              <w:right w:val="nil"/>
            </w:tcBorders>
            <w:shd w:val="clear" w:color="C0E6F5" w:fill="C0E6F5"/>
            <w:vAlign w:val="center"/>
            <w:hideMark/>
          </w:tcPr>
          <w:p w14:paraId="5CDF2806" w14:textId="77777777" w:rsidR="00541A33" w:rsidRPr="001A3E36" w:rsidRDefault="00541A33" w:rsidP="00541A33">
            <w:pPr>
              <w:spacing w:line="240" w:lineRule="auto"/>
              <w:jc w:val="right"/>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0</w:t>
            </w:r>
          </w:p>
        </w:tc>
      </w:tr>
      <w:tr w:rsidR="00541A33" w:rsidRPr="001A3E36" w14:paraId="1B8640B7" w14:textId="77777777" w:rsidTr="00541A33">
        <w:trPr>
          <w:trHeight w:val="287"/>
        </w:trPr>
        <w:tc>
          <w:tcPr>
            <w:tcW w:w="4998" w:type="dxa"/>
            <w:tcBorders>
              <w:top w:val="nil"/>
              <w:left w:val="nil"/>
              <w:bottom w:val="nil"/>
              <w:right w:val="nil"/>
            </w:tcBorders>
            <w:vAlign w:val="center"/>
            <w:hideMark/>
          </w:tcPr>
          <w:p w14:paraId="011EED64" w14:textId="77777777" w:rsidR="00541A33" w:rsidRPr="001A3E36" w:rsidRDefault="00541A33" w:rsidP="00541A33">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Restructuring cash payments</w:t>
            </w:r>
          </w:p>
        </w:tc>
        <w:tc>
          <w:tcPr>
            <w:tcW w:w="1596" w:type="dxa"/>
            <w:tcBorders>
              <w:top w:val="nil"/>
              <w:left w:val="nil"/>
              <w:bottom w:val="nil"/>
              <w:right w:val="nil"/>
            </w:tcBorders>
            <w:vAlign w:val="center"/>
            <w:hideMark/>
          </w:tcPr>
          <w:p w14:paraId="1A85D698" w14:textId="77777777" w:rsidR="00541A33" w:rsidRPr="001A3E36" w:rsidRDefault="00541A33" w:rsidP="00541A33">
            <w:pPr>
              <w:spacing w:line="240" w:lineRule="auto"/>
              <w:jc w:val="right"/>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8.5</w:t>
            </w:r>
          </w:p>
        </w:tc>
      </w:tr>
      <w:tr w:rsidR="00541A33" w:rsidRPr="001A3E36" w14:paraId="4EEB6AFD" w14:textId="77777777" w:rsidTr="00541A33">
        <w:trPr>
          <w:trHeight w:val="287"/>
        </w:trPr>
        <w:tc>
          <w:tcPr>
            <w:tcW w:w="4998" w:type="dxa"/>
            <w:tcBorders>
              <w:top w:val="nil"/>
              <w:left w:val="nil"/>
              <w:bottom w:val="nil"/>
              <w:right w:val="nil"/>
            </w:tcBorders>
            <w:shd w:val="clear" w:color="C0E6F5" w:fill="C0E6F5"/>
            <w:vAlign w:val="center"/>
            <w:hideMark/>
          </w:tcPr>
          <w:p w14:paraId="086D7401" w14:textId="77777777" w:rsidR="00541A33" w:rsidRPr="001A3E36" w:rsidRDefault="00541A33" w:rsidP="00541A33">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Inventory build for new product line</w:t>
            </w:r>
          </w:p>
        </w:tc>
        <w:tc>
          <w:tcPr>
            <w:tcW w:w="1596" w:type="dxa"/>
            <w:tcBorders>
              <w:top w:val="nil"/>
              <w:left w:val="nil"/>
              <w:bottom w:val="nil"/>
              <w:right w:val="nil"/>
            </w:tcBorders>
            <w:shd w:val="clear" w:color="C0E6F5" w:fill="C0E6F5"/>
            <w:vAlign w:val="center"/>
            <w:hideMark/>
          </w:tcPr>
          <w:p w14:paraId="6A07F914" w14:textId="77777777" w:rsidR="00541A33" w:rsidRPr="001A3E36" w:rsidRDefault="00541A33" w:rsidP="00541A33">
            <w:pPr>
              <w:spacing w:line="240" w:lineRule="auto"/>
              <w:jc w:val="right"/>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13.7</w:t>
            </w:r>
          </w:p>
        </w:tc>
      </w:tr>
      <w:tr w:rsidR="00541A33" w:rsidRPr="001A3E36" w14:paraId="4899D53D" w14:textId="77777777" w:rsidTr="00541A33">
        <w:trPr>
          <w:trHeight w:val="287"/>
        </w:trPr>
        <w:tc>
          <w:tcPr>
            <w:tcW w:w="4998" w:type="dxa"/>
            <w:tcBorders>
              <w:top w:val="nil"/>
              <w:left w:val="nil"/>
              <w:bottom w:val="single" w:sz="4" w:space="0" w:color="156082"/>
              <w:right w:val="nil"/>
            </w:tcBorders>
            <w:vAlign w:val="center"/>
            <w:hideMark/>
          </w:tcPr>
          <w:p w14:paraId="387451AA" w14:textId="77777777" w:rsidR="00541A33" w:rsidRPr="001A3E36" w:rsidRDefault="00541A33" w:rsidP="00541A33">
            <w:pPr>
              <w:spacing w:line="240" w:lineRule="auto"/>
              <w:rPr>
                <w:rFonts w:ascii="Times New Roman" w:eastAsia="Times New Roman" w:hAnsi="Times New Roman" w:cs="Times New Roman"/>
                <w:b/>
                <w:bCs/>
                <w:color w:val="104861"/>
                <w:kern w:val="0"/>
                <w:sz w:val="22"/>
                <w:szCs w:val="22"/>
                <w14:ligatures w14:val="none"/>
              </w:rPr>
            </w:pPr>
            <w:r w:rsidRPr="001A3E36">
              <w:rPr>
                <w:rFonts w:ascii="Times New Roman" w:eastAsia="Times New Roman" w:hAnsi="Times New Roman" w:cs="Times New Roman"/>
                <w:b/>
                <w:bCs/>
                <w:color w:val="104861"/>
                <w:kern w:val="0"/>
                <w:sz w:val="22"/>
                <w:szCs w:val="22"/>
                <w14:ligatures w14:val="none"/>
              </w:rPr>
              <w:t>Sustainable Operating Cash Flow (2021)</w:t>
            </w:r>
          </w:p>
        </w:tc>
        <w:tc>
          <w:tcPr>
            <w:tcW w:w="1596" w:type="dxa"/>
            <w:tcBorders>
              <w:top w:val="nil"/>
              <w:left w:val="nil"/>
              <w:bottom w:val="single" w:sz="4" w:space="0" w:color="156082"/>
              <w:right w:val="nil"/>
            </w:tcBorders>
            <w:vAlign w:val="center"/>
            <w:hideMark/>
          </w:tcPr>
          <w:p w14:paraId="616DB3DB" w14:textId="77777777" w:rsidR="00541A33" w:rsidRPr="001A3E36" w:rsidRDefault="00541A33" w:rsidP="00541A33">
            <w:pPr>
              <w:spacing w:line="240" w:lineRule="auto"/>
              <w:rPr>
                <w:rFonts w:ascii="Times New Roman" w:eastAsia="Times New Roman" w:hAnsi="Times New Roman" w:cs="Times New Roman"/>
                <w:b/>
                <w:bCs/>
                <w:color w:val="104861"/>
                <w:kern w:val="0"/>
                <w:sz w:val="22"/>
                <w:szCs w:val="22"/>
                <w14:ligatures w14:val="none"/>
              </w:rPr>
            </w:pPr>
            <w:r w:rsidRPr="001A3E36">
              <w:rPr>
                <w:rFonts w:ascii="Times New Roman" w:eastAsia="Times New Roman" w:hAnsi="Times New Roman" w:cs="Times New Roman"/>
                <w:b/>
                <w:bCs/>
                <w:color w:val="104861"/>
                <w:kern w:val="0"/>
                <w:sz w:val="22"/>
                <w:szCs w:val="22"/>
                <w14:ligatures w14:val="none"/>
              </w:rPr>
              <w:t xml:space="preserve">      $   2,736.20 </w:t>
            </w:r>
          </w:p>
        </w:tc>
      </w:tr>
    </w:tbl>
    <w:p w14:paraId="15D6738B" w14:textId="607AED7A" w:rsidR="003E342B" w:rsidRPr="001A3E36" w:rsidRDefault="003E342B" w:rsidP="00541A33">
      <w:pPr>
        <w:spacing w:line="240" w:lineRule="auto"/>
        <w:rPr>
          <w:rFonts w:ascii="Times New Roman" w:eastAsia="Times New Roman" w:hAnsi="Times New Roman" w:cs="Times New Roman"/>
          <w:color w:val="000000"/>
          <w:kern w:val="0"/>
          <w:sz w:val="22"/>
          <w:szCs w:val="22"/>
          <w14:ligatures w14:val="none"/>
        </w:rPr>
      </w:pPr>
    </w:p>
    <w:p w14:paraId="6641164B" w14:textId="6BBE4862" w:rsidR="00520BD7" w:rsidRPr="001A3E36" w:rsidRDefault="00520BD7" w:rsidP="00520BD7">
      <w:pPr>
        <w:rPr>
          <w:rFonts w:ascii="Times New Roman" w:eastAsia="Times New Roman" w:hAnsi="Times New Roman" w:cs="Times New Roman"/>
          <w:color w:val="000000"/>
          <w:kern w:val="0"/>
          <w:sz w:val="22"/>
          <w:szCs w:val="22"/>
          <w14:ligatures w14:val="none"/>
        </w:rPr>
      </w:pPr>
    </w:p>
    <w:p w14:paraId="4C4E6772" w14:textId="53D4534D" w:rsidR="00D862E9" w:rsidRPr="001A3E36" w:rsidRDefault="00D862E9" w:rsidP="00151824">
      <w:pPr>
        <w:rPr>
          <w:rFonts w:ascii="Times New Roman" w:eastAsia="Times New Roman" w:hAnsi="Times New Roman" w:cs="Times New Roman"/>
          <w:color w:val="000000"/>
          <w:kern w:val="0"/>
          <w:sz w:val="22"/>
          <w:szCs w:val="22"/>
          <w14:ligatures w14:val="none"/>
        </w:rPr>
      </w:pPr>
    </w:p>
    <w:p w14:paraId="0B85DBBA" w14:textId="77777777" w:rsidR="00D862E9" w:rsidRPr="001A3E36" w:rsidRDefault="00D862E9" w:rsidP="00151824">
      <w:pPr>
        <w:rPr>
          <w:rFonts w:ascii="Times New Roman" w:eastAsia="Times New Roman" w:hAnsi="Times New Roman" w:cs="Times New Roman"/>
          <w:color w:val="000000"/>
          <w:kern w:val="0"/>
          <w:sz w:val="22"/>
          <w:szCs w:val="22"/>
          <w14:ligatures w14:val="none"/>
        </w:rPr>
      </w:pPr>
    </w:p>
    <w:p w14:paraId="579B1B96" w14:textId="1E36D6A2" w:rsidR="00FC5AF7" w:rsidRPr="001A3E36" w:rsidRDefault="00FC5AF7" w:rsidP="00FC5AF7">
      <w:pPr>
        <w:rPr>
          <w:rFonts w:ascii="Times New Roman" w:eastAsia="Times New Roman" w:hAnsi="Times New Roman" w:cs="Times New Roman"/>
          <w:color w:val="000000"/>
          <w:kern w:val="0"/>
          <w:sz w:val="22"/>
          <w:szCs w:val="22"/>
          <w14:ligatures w14:val="none"/>
        </w:rPr>
      </w:pPr>
    </w:p>
    <w:p w14:paraId="485E350A" w14:textId="22081C41" w:rsidR="00FC5AF7" w:rsidRPr="001A3E36" w:rsidRDefault="00FC5AF7" w:rsidP="00FC5AF7">
      <w:pPr>
        <w:rPr>
          <w:rFonts w:ascii="Times New Roman" w:eastAsia="Times New Roman" w:hAnsi="Times New Roman" w:cs="Times New Roman"/>
          <w:color w:val="000000"/>
          <w:kern w:val="0"/>
          <w:sz w:val="22"/>
          <w:szCs w:val="22"/>
          <w14:ligatures w14:val="none"/>
        </w:rPr>
      </w:pPr>
    </w:p>
    <w:p w14:paraId="11E7F93F" w14:textId="4C876695" w:rsidR="00283AC6" w:rsidRPr="001A3E36" w:rsidRDefault="00283AC6" w:rsidP="00986DAC">
      <w:pPr>
        <w:spacing w:line="240" w:lineRule="auto"/>
        <w:rPr>
          <w:rFonts w:ascii="Times New Roman" w:eastAsia="Times New Roman" w:hAnsi="Times New Roman" w:cs="Times New Roman"/>
          <w:color w:val="000000"/>
          <w:kern w:val="0"/>
          <w:sz w:val="22"/>
          <w:szCs w:val="22"/>
          <w14:ligatures w14:val="none"/>
        </w:rPr>
      </w:pPr>
    </w:p>
    <w:p w14:paraId="7D48B740" w14:textId="77777777" w:rsidR="00986DAC" w:rsidRPr="001A3E36" w:rsidRDefault="00283AC6" w:rsidP="00986DAC">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 </w:t>
      </w:r>
    </w:p>
    <w:p w14:paraId="71518A8F" w14:textId="77777777" w:rsidR="00BE4A41" w:rsidRDefault="00BE4A41" w:rsidP="00986DAC">
      <w:pPr>
        <w:spacing w:line="240" w:lineRule="auto"/>
        <w:rPr>
          <w:rFonts w:ascii="Times New Roman" w:eastAsia="Times New Roman" w:hAnsi="Times New Roman" w:cs="Times New Roman"/>
          <w:color w:val="000000"/>
          <w:kern w:val="0"/>
          <w:sz w:val="22"/>
          <w:szCs w:val="22"/>
          <w14:ligatures w14:val="none"/>
        </w:rPr>
      </w:pPr>
    </w:p>
    <w:p w14:paraId="417A6808" w14:textId="14BEA877" w:rsidR="00986DAC" w:rsidRPr="001A3E36" w:rsidRDefault="00986DAC" w:rsidP="00986DAC">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A similar adjustment process is applied to 2022, reflecting the nonrecurring tax, pension, litigation, and restructuring payments identified for that year.</w:t>
      </w:r>
    </w:p>
    <w:p w14:paraId="0D84BCBB" w14:textId="0FF5D007" w:rsidR="00283AC6" w:rsidRPr="001A3E36" w:rsidRDefault="00283AC6" w:rsidP="00283AC6">
      <w:pPr>
        <w:rPr>
          <w:rFonts w:ascii="Times New Roman" w:eastAsia="Times New Roman" w:hAnsi="Times New Roman" w:cs="Times New Roman"/>
          <w:color w:val="000000"/>
          <w:kern w:val="0"/>
          <w:sz w:val="22"/>
          <w:szCs w:val="22"/>
          <w14:ligatures w14:val="none"/>
        </w:rPr>
      </w:pPr>
    </w:p>
    <w:p w14:paraId="067D9437" w14:textId="2DF37832" w:rsidR="00283AC6" w:rsidRPr="00D034C9" w:rsidRDefault="00986DAC" w:rsidP="00F14A7C">
      <w:pPr>
        <w:spacing w:line="240" w:lineRule="auto"/>
        <w:rPr>
          <w:rFonts w:ascii="Times New Roman" w:eastAsia="Times New Roman" w:hAnsi="Times New Roman" w:cs="Times New Roman"/>
          <w:b/>
          <w:bCs/>
          <w:color w:val="000000"/>
          <w:kern w:val="0"/>
          <w:sz w:val="22"/>
          <w:szCs w:val="22"/>
          <w14:ligatures w14:val="none"/>
        </w:rPr>
      </w:pPr>
      <w:r w:rsidRPr="00D034C9">
        <w:rPr>
          <w:rFonts w:ascii="Times New Roman" w:eastAsia="Times New Roman" w:hAnsi="Times New Roman" w:cs="Times New Roman"/>
          <w:b/>
          <w:bCs/>
          <w:color w:val="000000"/>
          <w:kern w:val="0"/>
          <w:sz w:val="22"/>
          <w:szCs w:val="22"/>
          <w14:ligatures w14:val="none"/>
        </w:rPr>
        <w:lastRenderedPageBreak/>
        <w:t xml:space="preserve">Sustainable Operating Cash Flow </w:t>
      </w:r>
      <w:r w:rsidR="00D034C9" w:rsidRPr="00D034C9">
        <w:rPr>
          <w:rFonts w:ascii="Times New Roman" w:eastAsia="Times New Roman" w:hAnsi="Times New Roman" w:cs="Times New Roman"/>
          <w:b/>
          <w:bCs/>
          <w:color w:val="000000"/>
          <w:kern w:val="0"/>
          <w:sz w:val="22"/>
          <w:szCs w:val="22"/>
          <w14:ligatures w14:val="none"/>
        </w:rPr>
        <w:t>-</w:t>
      </w:r>
      <w:r w:rsidRPr="00D034C9">
        <w:rPr>
          <w:rFonts w:ascii="Times New Roman" w:eastAsia="Times New Roman" w:hAnsi="Times New Roman" w:cs="Times New Roman"/>
          <w:b/>
          <w:bCs/>
          <w:color w:val="000000"/>
          <w:kern w:val="0"/>
          <w:sz w:val="22"/>
          <w:szCs w:val="22"/>
          <w14:ligatures w14:val="none"/>
        </w:rPr>
        <w:t xml:space="preserve"> 2022</w:t>
      </w:r>
    </w:p>
    <w:p w14:paraId="35C1499A" w14:textId="2E70DEBF" w:rsidR="00F14A7C" w:rsidRDefault="00F14A7C" w:rsidP="00F14A7C">
      <w:pPr>
        <w:spacing w:line="240" w:lineRule="auto"/>
        <w:rPr>
          <w:rFonts w:ascii="Times New Roman" w:eastAsia="Times New Roman" w:hAnsi="Times New Roman" w:cs="Times New Roman"/>
          <w:color w:val="000000"/>
          <w:kern w:val="0"/>
          <w:sz w:val="22"/>
          <w:szCs w:val="22"/>
          <w14:ligatures w14:val="none"/>
        </w:rPr>
      </w:pPr>
      <w:r w:rsidRPr="001A3E36">
        <w:rPr>
          <w:rFonts w:ascii="Times New Roman" w:eastAsia="Times New Roman" w:hAnsi="Times New Roman" w:cs="Times New Roman"/>
          <w:color w:val="000000"/>
          <w:kern w:val="0"/>
          <w:sz w:val="22"/>
          <w:szCs w:val="22"/>
          <w14:ligatures w14:val="none"/>
        </w:rPr>
        <w:t xml:space="preserve">The 2022 sustainable operating cash flow incorporates several nonrecurring cash outflows, including a special tax payment, an additional pension contribution, litigation settlement payments, and </w:t>
      </w:r>
      <w:r w:rsidR="002B58DA">
        <w:rPr>
          <w:rFonts w:ascii="Times New Roman" w:eastAsia="Times New Roman" w:hAnsi="Times New Roman" w:cs="Times New Roman"/>
          <w:color w:val="000000"/>
          <w:kern w:val="0"/>
          <w:sz w:val="22"/>
          <w:szCs w:val="22"/>
          <w14:ligatures w14:val="none"/>
        </w:rPr>
        <w:t>restructuring-related</w:t>
      </w:r>
      <w:r w:rsidRPr="001A3E36">
        <w:rPr>
          <w:rFonts w:ascii="Times New Roman" w:eastAsia="Times New Roman" w:hAnsi="Times New Roman" w:cs="Times New Roman"/>
          <w:color w:val="000000"/>
          <w:kern w:val="0"/>
          <w:sz w:val="22"/>
          <w:szCs w:val="22"/>
          <w14:ligatures w14:val="none"/>
        </w:rPr>
        <w:t xml:space="preserve"> severance.</w:t>
      </w:r>
    </w:p>
    <w:p w14:paraId="152CC5BB" w14:textId="77777777" w:rsidR="002B58DA" w:rsidRPr="001A3E36" w:rsidRDefault="002B58DA" w:rsidP="00F14A7C">
      <w:pPr>
        <w:spacing w:line="240" w:lineRule="auto"/>
        <w:rPr>
          <w:rFonts w:ascii="Times New Roman" w:eastAsia="Times New Roman" w:hAnsi="Times New Roman" w:cs="Times New Roman"/>
          <w:color w:val="000000"/>
          <w:kern w:val="0"/>
          <w:sz w:val="22"/>
          <w:szCs w:val="22"/>
          <w14:ligatures w14:val="none"/>
        </w:rPr>
      </w:pPr>
    </w:p>
    <w:tbl>
      <w:tblPr>
        <w:tblpPr w:leftFromText="180" w:rightFromText="180" w:vertAnchor="text" w:horzAnchor="margin" w:tblpXSpec="center" w:tblpY="137"/>
        <w:tblW w:w="6431" w:type="dxa"/>
        <w:tblLook w:val="04A0" w:firstRow="1" w:lastRow="0" w:firstColumn="1" w:lastColumn="0" w:noHBand="0" w:noVBand="1"/>
      </w:tblPr>
      <w:tblGrid>
        <w:gridCol w:w="4817"/>
        <w:gridCol w:w="1614"/>
      </w:tblGrid>
      <w:tr w:rsidR="001B4D18" w:rsidRPr="001A3E36" w14:paraId="111111E8" w14:textId="77777777" w:rsidTr="00BF2A0C">
        <w:trPr>
          <w:trHeight w:val="567"/>
        </w:trPr>
        <w:tc>
          <w:tcPr>
            <w:tcW w:w="4817" w:type="dxa"/>
            <w:tcBorders>
              <w:top w:val="single" w:sz="4" w:space="0" w:color="156082"/>
              <w:left w:val="nil"/>
              <w:bottom w:val="single" w:sz="4" w:space="0" w:color="156082"/>
              <w:right w:val="nil"/>
            </w:tcBorders>
            <w:vAlign w:val="center"/>
            <w:hideMark/>
          </w:tcPr>
          <w:p w14:paraId="3455EB6A" w14:textId="77777777" w:rsidR="001B4D18" w:rsidRPr="001A3E36" w:rsidRDefault="001B4D18" w:rsidP="00D64AC0">
            <w:pPr>
              <w:spacing w:line="240" w:lineRule="auto"/>
              <w:rPr>
                <w:rFonts w:ascii="Times New Roman" w:eastAsia="Times New Roman" w:hAnsi="Times New Roman" w:cs="Times New Roman"/>
                <w:b/>
                <w:bCs/>
                <w:color w:val="104861"/>
                <w:kern w:val="0"/>
                <w:sz w:val="22"/>
                <w:szCs w:val="22"/>
                <w14:ligatures w14:val="none"/>
              </w:rPr>
            </w:pPr>
            <w:r w:rsidRPr="001A3E36">
              <w:rPr>
                <w:rFonts w:ascii="Times New Roman" w:eastAsia="Times New Roman" w:hAnsi="Times New Roman" w:cs="Times New Roman"/>
                <w:b/>
                <w:bCs/>
                <w:color w:val="104861"/>
                <w:kern w:val="0"/>
                <w:sz w:val="22"/>
                <w:szCs w:val="22"/>
                <w14:ligatures w14:val="none"/>
              </w:rPr>
              <w:t>2022 Calculation</w:t>
            </w:r>
          </w:p>
        </w:tc>
        <w:tc>
          <w:tcPr>
            <w:tcW w:w="1614" w:type="dxa"/>
            <w:tcBorders>
              <w:top w:val="single" w:sz="4" w:space="0" w:color="156082"/>
              <w:left w:val="nil"/>
              <w:bottom w:val="single" w:sz="4" w:space="0" w:color="156082"/>
              <w:right w:val="nil"/>
            </w:tcBorders>
            <w:vAlign w:val="center"/>
            <w:hideMark/>
          </w:tcPr>
          <w:p w14:paraId="5F350BC3" w14:textId="77777777" w:rsidR="001B4D18" w:rsidRPr="001A3E36" w:rsidRDefault="001B4D18" w:rsidP="00D64AC0">
            <w:pPr>
              <w:spacing w:line="240" w:lineRule="auto"/>
              <w:jc w:val="center"/>
              <w:rPr>
                <w:rFonts w:ascii="Times New Roman" w:eastAsia="Times New Roman" w:hAnsi="Times New Roman" w:cs="Times New Roman"/>
                <w:b/>
                <w:bCs/>
                <w:color w:val="104861"/>
                <w:kern w:val="0"/>
                <w:sz w:val="22"/>
                <w:szCs w:val="22"/>
                <w14:ligatures w14:val="none"/>
              </w:rPr>
            </w:pPr>
            <w:r w:rsidRPr="001A3E36">
              <w:rPr>
                <w:rFonts w:ascii="Times New Roman" w:eastAsia="Times New Roman" w:hAnsi="Times New Roman" w:cs="Times New Roman"/>
                <w:b/>
                <w:bCs/>
                <w:color w:val="104861"/>
                <w:kern w:val="0"/>
                <w:sz w:val="22"/>
                <w:szCs w:val="22"/>
                <w14:ligatures w14:val="none"/>
              </w:rPr>
              <w:t xml:space="preserve">Amount         </w:t>
            </w:r>
            <w:proofErr w:type="gramStart"/>
            <w:r w:rsidRPr="001A3E36">
              <w:rPr>
                <w:rFonts w:ascii="Times New Roman" w:eastAsia="Times New Roman" w:hAnsi="Times New Roman" w:cs="Times New Roman"/>
                <w:b/>
                <w:bCs/>
                <w:color w:val="104861"/>
                <w:kern w:val="0"/>
                <w:sz w:val="22"/>
                <w:szCs w:val="22"/>
                <w14:ligatures w14:val="none"/>
              </w:rPr>
              <w:t xml:space="preserve">   (</w:t>
            </w:r>
            <w:proofErr w:type="gramEnd"/>
            <w:r w:rsidRPr="001A3E36">
              <w:rPr>
                <w:rFonts w:ascii="Times New Roman" w:eastAsia="Times New Roman" w:hAnsi="Times New Roman" w:cs="Times New Roman"/>
                <w:b/>
                <w:bCs/>
                <w:color w:val="104861"/>
                <w:kern w:val="0"/>
                <w:sz w:val="22"/>
                <w:szCs w:val="22"/>
                <w14:ligatures w14:val="none"/>
              </w:rPr>
              <w:t>$ millions)</w:t>
            </w:r>
          </w:p>
        </w:tc>
      </w:tr>
      <w:tr w:rsidR="001B4D18" w:rsidRPr="001A3E36" w14:paraId="45A1749B" w14:textId="77777777" w:rsidTr="00BF2A0C">
        <w:trPr>
          <w:trHeight w:val="283"/>
        </w:trPr>
        <w:tc>
          <w:tcPr>
            <w:tcW w:w="4817" w:type="dxa"/>
            <w:tcBorders>
              <w:top w:val="nil"/>
              <w:left w:val="nil"/>
              <w:bottom w:val="nil"/>
              <w:right w:val="nil"/>
            </w:tcBorders>
            <w:shd w:val="clear" w:color="C0E6F5" w:fill="C0E6F5"/>
            <w:vAlign w:val="center"/>
            <w:hideMark/>
          </w:tcPr>
          <w:p w14:paraId="56E8B17E" w14:textId="77777777" w:rsidR="001B4D18" w:rsidRPr="001A3E36" w:rsidRDefault="001B4D18" w:rsidP="00BF2A0C">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Reported Operating Cash Flow</w:t>
            </w:r>
          </w:p>
        </w:tc>
        <w:tc>
          <w:tcPr>
            <w:tcW w:w="1614" w:type="dxa"/>
            <w:tcBorders>
              <w:top w:val="nil"/>
              <w:left w:val="nil"/>
              <w:bottom w:val="nil"/>
              <w:right w:val="nil"/>
            </w:tcBorders>
            <w:shd w:val="clear" w:color="C0E6F5" w:fill="C0E6F5"/>
            <w:vAlign w:val="center"/>
            <w:hideMark/>
          </w:tcPr>
          <w:p w14:paraId="37EE222A" w14:textId="77777777" w:rsidR="001B4D18" w:rsidRPr="001A3E36" w:rsidRDefault="001B4D18" w:rsidP="00BF2A0C">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 xml:space="preserve"> $             2,733 </w:t>
            </w:r>
          </w:p>
        </w:tc>
      </w:tr>
      <w:tr w:rsidR="001B4D18" w:rsidRPr="001A3E36" w14:paraId="7D7F62B3" w14:textId="77777777" w:rsidTr="00BF2A0C">
        <w:trPr>
          <w:trHeight w:val="283"/>
        </w:trPr>
        <w:tc>
          <w:tcPr>
            <w:tcW w:w="4817" w:type="dxa"/>
            <w:tcBorders>
              <w:top w:val="nil"/>
              <w:left w:val="nil"/>
              <w:bottom w:val="nil"/>
              <w:right w:val="nil"/>
            </w:tcBorders>
            <w:vAlign w:val="center"/>
            <w:hideMark/>
          </w:tcPr>
          <w:p w14:paraId="5E0345DC" w14:textId="77777777" w:rsidR="001B4D18" w:rsidRPr="001A3E36" w:rsidRDefault="001B4D18" w:rsidP="00BF2A0C">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b/>
                <w:bCs/>
                <w:color w:val="000000"/>
                <w:kern w:val="0"/>
                <w:sz w:val="22"/>
                <w:szCs w:val="22"/>
                <w14:ligatures w14:val="none"/>
              </w:rPr>
              <w:t>Add</w:t>
            </w:r>
            <w:r w:rsidRPr="001A3E36">
              <w:rPr>
                <w:rFonts w:ascii="Times New Roman" w:eastAsia="Times New Roman" w:hAnsi="Times New Roman" w:cs="Times New Roman"/>
                <w:color w:val="000000"/>
                <w:kern w:val="0"/>
                <w:sz w:val="22"/>
                <w:szCs w:val="22"/>
                <w14:ligatures w14:val="none"/>
              </w:rPr>
              <w:t xml:space="preserve"> (nonrecurring)</w:t>
            </w:r>
          </w:p>
        </w:tc>
        <w:tc>
          <w:tcPr>
            <w:tcW w:w="1614" w:type="dxa"/>
            <w:tcBorders>
              <w:top w:val="nil"/>
              <w:left w:val="nil"/>
              <w:bottom w:val="nil"/>
              <w:right w:val="nil"/>
            </w:tcBorders>
            <w:vAlign w:val="center"/>
            <w:hideMark/>
          </w:tcPr>
          <w:p w14:paraId="3E9BE3CF" w14:textId="77777777" w:rsidR="001B4D18" w:rsidRPr="001A3E36" w:rsidRDefault="001B4D18" w:rsidP="00BF2A0C">
            <w:pPr>
              <w:spacing w:line="240" w:lineRule="auto"/>
              <w:rPr>
                <w:rFonts w:ascii="Times New Roman" w:eastAsia="Times New Roman" w:hAnsi="Times New Roman" w:cs="Times New Roman"/>
                <w:color w:val="104861"/>
                <w:kern w:val="0"/>
                <w:sz w:val="22"/>
                <w:szCs w:val="22"/>
                <w14:ligatures w14:val="none"/>
              </w:rPr>
            </w:pPr>
          </w:p>
        </w:tc>
      </w:tr>
      <w:tr w:rsidR="001B4D18" w:rsidRPr="001A3E36" w14:paraId="54838BEF" w14:textId="77777777" w:rsidTr="00BF2A0C">
        <w:trPr>
          <w:trHeight w:val="283"/>
        </w:trPr>
        <w:tc>
          <w:tcPr>
            <w:tcW w:w="4817" w:type="dxa"/>
            <w:tcBorders>
              <w:top w:val="nil"/>
              <w:left w:val="nil"/>
              <w:bottom w:val="nil"/>
              <w:right w:val="nil"/>
            </w:tcBorders>
            <w:shd w:val="clear" w:color="C0E6F5" w:fill="C0E6F5"/>
            <w:vAlign w:val="center"/>
            <w:hideMark/>
          </w:tcPr>
          <w:p w14:paraId="1AFA5974" w14:textId="77777777" w:rsidR="001B4D18" w:rsidRPr="001A3E36" w:rsidRDefault="001B4D18" w:rsidP="00BF2A0C">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Additional income tax payment</w:t>
            </w:r>
          </w:p>
        </w:tc>
        <w:tc>
          <w:tcPr>
            <w:tcW w:w="1614" w:type="dxa"/>
            <w:tcBorders>
              <w:top w:val="nil"/>
              <w:left w:val="nil"/>
              <w:bottom w:val="nil"/>
              <w:right w:val="nil"/>
            </w:tcBorders>
            <w:shd w:val="clear" w:color="C0E6F5" w:fill="C0E6F5"/>
            <w:vAlign w:val="center"/>
            <w:hideMark/>
          </w:tcPr>
          <w:p w14:paraId="11466453" w14:textId="77777777" w:rsidR="001B4D18" w:rsidRPr="001A3E36" w:rsidRDefault="001B4D18" w:rsidP="00BF2A0C">
            <w:pPr>
              <w:spacing w:line="240" w:lineRule="auto"/>
              <w:jc w:val="right"/>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7.8</w:t>
            </w:r>
          </w:p>
        </w:tc>
      </w:tr>
      <w:tr w:rsidR="001B4D18" w:rsidRPr="001A3E36" w14:paraId="55B040B2" w14:textId="77777777" w:rsidTr="00BF2A0C">
        <w:trPr>
          <w:trHeight w:val="283"/>
        </w:trPr>
        <w:tc>
          <w:tcPr>
            <w:tcW w:w="4817" w:type="dxa"/>
            <w:tcBorders>
              <w:top w:val="nil"/>
              <w:left w:val="nil"/>
              <w:bottom w:val="nil"/>
              <w:right w:val="nil"/>
            </w:tcBorders>
            <w:vAlign w:val="center"/>
            <w:hideMark/>
          </w:tcPr>
          <w:p w14:paraId="559C2A1D" w14:textId="77777777" w:rsidR="001B4D18" w:rsidRPr="001A3E36" w:rsidRDefault="001B4D18" w:rsidP="00BF2A0C">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Additional pension contribution</w:t>
            </w:r>
          </w:p>
        </w:tc>
        <w:tc>
          <w:tcPr>
            <w:tcW w:w="1614" w:type="dxa"/>
            <w:tcBorders>
              <w:top w:val="nil"/>
              <w:left w:val="nil"/>
              <w:bottom w:val="nil"/>
              <w:right w:val="nil"/>
            </w:tcBorders>
            <w:vAlign w:val="center"/>
            <w:hideMark/>
          </w:tcPr>
          <w:p w14:paraId="63086FA7" w14:textId="77777777" w:rsidR="001B4D18" w:rsidRPr="001A3E36" w:rsidRDefault="001B4D18" w:rsidP="00BF2A0C">
            <w:pPr>
              <w:spacing w:line="240" w:lineRule="auto"/>
              <w:jc w:val="right"/>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15</w:t>
            </w:r>
          </w:p>
        </w:tc>
      </w:tr>
      <w:tr w:rsidR="001B4D18" w:rsidRPr="001A3E36" w14:paraId="7B78F0D3" w14:textId="77777777" w:rsidTr="00BF2A0C">
        <w:trPr>
          <w:trHeight w:val="283"/>
        </w:trPr>
        <w:tc>
          <w:tcPr>
            <w:tcW w:w="4817" w:type="dxa"/>
            <w:tcBorders>
              <w:top w:val="nil"/>
              <w:left w:val="nil"/>
              <w:bottom w:val="nil"/>
              <w:right w:val="nil"/>
            </w:tcBorders>
            <w:shd w:val="clear" w:color="C0E6F5" w:fill="C0E6F5"/>
            <w:vAlign w:val="center"/>
            <w:hideMark/>
          </w:tcPr>
          <w:p w14:paraId="65AEBD23" w14:textId="77777777" w:rsidR="001B4D18" w:rsidRPr="001A3E36" w:rsidRDefault="001B4D18" w:rsidP="00BF2A0C">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Lawsuit settlement payment</w:t>
            </w:r>
          </w:p>
        </w:tc>
        <w:tc>
          <w:tcPr>
            <w:tcW w:w="1614" w:type="dxa"/>
            <w:tcBorders>
              <w:top w:val="nil"/>
              <w:left w:val="nil"/>
              <w:bottom w:val="nil"/>
              <w:right w:val="nil"/>
            </w:tcBorders>
            <w:shd w:val="clear" w:color="C0E6F5" w:fill="C0E6F5"/>
            <w:vAlign w:val="center"/>
            <w:hideMark/>
          </w:tcPr>
          <w:p w14:paraId="7B9AC4B3" w14:textId="77777777" w:rsidR="001B4D18" w:rsidRPr="001A3E36" w:rsidRDefault="001B4D18" w:rsidP="00BF2A0C">
            <w:pPr>
              <w:spacing w:line="240" w:lineRule="auto"/>
              <w:jc w:val="right"/>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4.8</w:t>
            </w:r>
          </w:p>
        </w:tc>
      </w:tr>
      <w:tr w:rsidR="001B4D18" w:rsidRPr="001A3E36" w14:paraId="2CB2AAFF" w14:textId="77777777" w:rsidTr="00BF2A0C">
        <w:trPr>
          <w:trHeight w:val="283"/>
        </w:trPr>
        <w:tc>
          <w:tcPr>
            <w:tcW w:w="4817" w:type="dxa"/>
            <w:tcBorders>
              <w:top w:val="nil"/>
              <w:left w:val="nil"/>
              <w:bottom w:val="nil"/>
              <w:right w:val="nil"/>
            </w:tcBorders>
            <w:vAlign w:val="center"/>
            <w:hideMark/>
          </w:tcPr>
          <w:p w14:paraId="69BBBAC6" w14:textId="77777777" w:rsidR="001B4D18" w:rsidRPr="001A3E36" w:rsidRDefault="001B4D18" w:rsidP="00BF2A0C">
            <w:pPr>
              <w:spacing w:line="240" w:lineRule="auto"/>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Restructuring payment</w:t>
            </w:r>
          </w:p>
        </w:tc>
        <w:tc>
          <w:tcPr>
            <w:tcW w:w="1614" w:type="dxa"/>
            <w:tcBorders>
              <w:top w:val="nil"/>
              <w:left w:val="nil"/>
              <w:bottom w:val="nil"/>
              <w:right w:val="nil"/>
            </w:tcBorders>
            <w:vAlign w:val="center"/>
            <w:hideMark/>
          </w:tcPr>
          <w:p w14:paraId="61F91BF7" w14:textId="77777777" w:rsidR="001B4D18" w:rsidRPr="001A3E36" w:rsidRDefault="001B4D18" w:rsidP="00BF2A0C">
            <w:pPr>
              <w:spacing w:line="240" w:lineRule="auto"/>
              <w:jc w:val="right"/>
              <w:rPr>
                <w:rFonts w:ascii="Times New Roman" w:eastAsia="Times New Roman" w:hAnsi="Times New Roman" w:cs="Times New Roman"/>
                <w:color w:val="104861"/>
                <w:kern w:val="0"/>
                <w:sz w:val="22"/>
                <w:szCs w:val="22"/>
                <w14:ligatures w14:val="none"/>
              </w:rPr>
            </w:pPr>
            <w:r w:rsidRPr="001A3E36">
              <w:rPr>
                <w:rFonts w:ascii="Times New Roman" w:eastAsia="Times New Roman" w:hAnsi="Times New Roman" w:cs="Times New Roman"/>
                <w:color w:val="104861"/>
                <w:kern w:val="0"/>
                <w:sz w:val="22"/>
                <w:szCs w:val="22"/>
                <w14:ligatures w14:val="none"/>
              </w:rPr>
              <w:t>12.4</w:t>
            </w:r>
          </w:p>
        </w:tc>
      </w:tr>
      <w:tr w:rsidR="001B4D18" w:rsidRPr="001A3E36" w14:paraId="1B901632" w14:textId="77777777" w:rsidTr="00BF2A0C">
        <w:trPr>
          <w:trHeight w:val="283"/>
        </w:trPr>
        <w:tc>
          <w:tcPr>
            <w:tcW w:w="4817" w:type="dxa"/>
            <w:tcBorders>
              <w:top w:val="nil"/>
              <w:left w:val="nil"/>
              <w:bottom w:val="single" w:sz="4" w:space="0" w:color="156082"/>
              <w:right w:val="nil"/>
            </w:tcBorders>
            <w:shd w:val="clear" w:color="C0E6F5" w:fill="C0E6F5"/>
            <w:vAlign w:val="center"/>
            <w:hideMark/>
          </w:tcPr>
          <w:p w14:paraId="5D56D16D" w14:textId="77777777" w:rsidR="001B4D18" w:rsidRPr="001A3E36" w:rsidRDefault="001B4D18" w:rsidP="00BF2A0C">
            <w:pPr>
              <w:spacing w:line="240" w:lineRule="auto"/>
              <w:rPr>
                <w:rFonts w:ascii="Times New Roman" w:eastAsia="Times New Roman" w:hAnsi="Times New Roman" w:cs="Times New Roman"/>
                <w:b/>
                <w:bCs/>
                <w:color w:val="104861"/>
                <w:kern w:val="0"/>
                <w:sz w:val="22"/>
                <w:szCs w:val="22"/>
                <w14:ligatures w14:val="none"/>
              </w:rPr>
            </w:pPr>
            <w:r w:rsidRPr="001A3E36">
              <w:rPr>
                <w:rFonts w:ascii="Times New Roman" w:eastAsia="Times New Roman" w:hAnsi="Times New Roman" w:cs="Times New Roman"/>
                <w:b/>
                <w:bCs/>
                <w:color w:val="104861"/>
                <w:kern w:val="0"/>
                <w:sz w:val="22"/>
                <w:szCs w:val="22"/>
                <w14:ligatures w14:val="none"/>
              </w:rPr>
              <w:t>Sustainable Operating Cash Flow (2022)</w:t>
            </w:r>
          </w:p>
        </w:tc>
        <w:tc>
          <w:tcPr>
            <w:tcW w:w="1614" w:type="dxa"/>
            <w:tcBorders>
              <w:top w:val="nil"/>
              <w:left w:val="nil"/>
              <w:bottom w:val="single" w:sz="4" w:space="0" w:color="156082"/>
              <w:right w:val="nil"/>
            </w:tcBorders>
            <w:shd w:val="clear" w:color="C0E6F5" w:fill="C0E6F5"/>
            <w:vAlign w:val="center"/>
            <w:hideMark/>
          </w:tcPr>
          <w:p w14:paraId="66AD25CD" w14:textId="77777777" w:rsidR="001B4D18" w:rsidRPr="001A3E36" w:rsidRDefault="001B4D18" w:rsidP="00BF2A0C">
            <w:pPr>
              <w:spacing w:line="240" w:lineRule="auto"/>
              <w:rPr>
                <w:rFonts w:ascii="Times New Roman" w:eastAsia="Times New Roman" w:hAnsi="Times New Roman" w:cs="Times New Roman"/>
                <w:b/>
                <w:bCs/>
                <w:color w:val="104861"/>
                <w:kern w:val="0"/>
                <w:sz w:val="22"/>
                <w:szCs w:val="22"/>
                <w14:ligatures w14:val="none"/>
              </w:rPr>
            </w:pPr>
            <w:r w:rsidRPr="001A3E36">
              <w:rPr>
                <w:rFonts w:ascii="Times New Roman" w:eastAsia="Times New Roman" w:hAnsi="Times New Roman" w:cs="Times New Roman"/>
                <w:b/>
                <w:bCs/>
                <w:color w:val="104861"/>
                <w:kern w:val="0"/>
                <w:sz w:val="22"/>
                <w:szCs w:val="22"/>
                <w14:ligatures w14:val="none"/>
              </w:rPr>
              <w:t xml:space="preserve"> $             2,773 </w:t>
            </w:r>
          </w:p>
        </w:tc>
      </w:tr>
    </w:tbl>
    <w:p w14:paraId="0ED762C3" w14:textId="35B358CC" w:rsidR="006E2468" w:rsidRPr="001A3E36" w:rsidRDefault="006E2468" w:rsidP="006E2468">
      <w:pPr>
        <w:rPr>
          <w:rFonts w:ascii="Times New Roman" w:eastAsia="Times New Roman" w:hAnsi="Times New Roman" w:cs="Times New Roman"/>
          <w:color w:val="000000"/>
          <w:kern w:val="0"/>
          <w:sz w:val="22"/>
          <w:szCs w:val="22"/>
          <w14:ligatures w14:val="none"/>
        </w:rPr>
      </w:pPr>
    </w:p>
    <w:p w14:paraId="0F0F39F2" w14:textId="6542A08C" w:rsidR="00E2557D" w:rsidRPr="001A3E36" w:rsidRDefault="00E2557D" w:rsidP="00E2557D">
      <w:pPr>
        <w:rPr>
          <w:rFonts w:ascii="Times New Roman" w:eastAsia="Times New Roman" w:hAnsi="Times New Roman" w:cs="Times New Roman"/>
          <w:color w:val="000000"/>
          <w:kern w:val="0"/>
          <w:sz w:val="22"/>
          <w:szCs w:val="22"/>
          <w14:ligatures w14:val="none"/>
        </w:rPr>
      </w:pPr>
    </w:p>
    <w:p w14:paraId="26ACB95A" w14:textId="77777777" w:rsidR="00E2557D" w:rsidRPr="001A3E36" w:rsidRDefault="00E2557D" w:rsidP="00E2557D">
      <w:pPr>
        <w:spacing w:line="240" w:lineRule="auto"/>
        <w:rPr>
          <w:rFonts w:ascii="Times New Roman" w:eastAsia="Times New Roman" w:hAnsi="Times New Roman" w:cs="Times New Roman"/>
          <w:color w:val="000000"/>
          <w:kern w:val="0"/>
          <w:sz w:val="22"/>
          <w:szCs w:val="22"/>
          <w14:ligatures w14:val="none"/>
        </w:rPr>
      </w:pPr>
    </w:p>
    <w:p w14:paraId="33F5198A" w14:textId="76093D52" w:rsidR="00CA164B" w:rsidRPr="001A3E36" w:rsidRDefault="00CA164B" w:rsidP="005F6781">
      <w:pPr>
        <w:spacing w:line="240" w:lineRule="auto"/>
        <w:rPr>
          <w:rFonts w:ascii="Times New Roman" w:hAnsi="Times New Roman" w:cs="Times New Roman"/>
          <w:sz w:val="22"/>
          <w:szCs w:val="22"/>
        </w:rPr>
      </w:pPr>
    </w:p>
    <w:p w14:paraId="04AEA902" w14:textId="77777777" w:rsidR="001B4D18" w:rsidRPr="001A3E36" w:rsidRDefault="001B4D18" w:rsidP="005F6781">
      <w:pPr>
        <w:spacing w:line="240" w:lineRule="auto"/>
        <w:rPr>
          <w:rFonts w:ascii="Times New Roman" w:hAnsi="Times New Roman" w:cs="Times New Roman"/>
          <w:sz w:val="22"/>
          <w:szCs w:val="22"/>
        </w:rPr>
      </w:pPr>
    </w:p>
    <w:p w14:paraId="14450719" w14:textId="77777777" w:rsidR="001B4D18" w:rsidRPr="001A3E36" w:rsidRDefault="001B4D18" w:rsidP="005F6781">
      <w:pPr>
        <w:spacing w:line="240" w:lineRule="auto"/>
        <w:rPr>
          <w:rFonts w:ascii="Times New Roman" w:hAnsi="Times New Roman" w:cs="Times New Roman"/>
          <w:sz w:val="22"/>
          <w:szCs w:val="22"/>
        </w:rPr>
      </w:pPr>
    </w:p>
    <w:p w14:paraId="7DF17FC0" w14:textId="77777777" w:rsidR="001B4D18" w:rsidRPr="001A3E36" w:rsidRDefault="001B4D18" w:rsidP="005F6781">
      <w:pPr>
        <w:spacing w:line="240" w:lineRule="auto"/>
        <w:rPr>
          <w:rFonts w:ascii="Times New Roman" w:hAnsi="Times New Roman" w:cs="Times New Roman"/>
          <w:sz w:val="22"/>
          <w:szCs w:val="22"/>
        </w:rPr>
      </w:pPr>
    </w:p>
    <w:p w14:paraId="1B3AE78B" w14:textId="77777777" w:rsidR="001B4D18" w:rsidRPr="001A3E36" w:rsidRDefault="001B4D18" w:rsidP="005F6781">
      <w:pPr>
        <w:spacing w:line="240" w:lineRule="auto"/>
        <w:rPr>
          <w:rFonts w:ascii="Times New Roman" w:hAnsi="Times New Roman" w:cs="Times New Roman"/>
          <w:sz w:val="22"/>
          <w:szCs w:val="22"/>
        </w:rPr>
      </w:pPr>
    </w:p>
    <w:p w14:paraId="2BD7B6B8" w14:textId="77777777" w:rsidR="001B4D18" w:rsidRDefault="001B4D18" w:rsidP="005F6781">
      <w:pPr>
        <w:spacing w:line="240" w:lineRule="auto"/>
        <w:rPr>
          <w:rFonts w:ascii="Times New Roman" w:hAnsi="Times New Roman" w:cs="Times New Roman"/>
          <w:sz w:val="22"/>
          <w:szCs w:val="22"/>
        </w:rPr>
      </w:pPr>
    </w:p>
    <w:p w14:paraId="322E37AF" w14:textId="77777777" w:rsidR="002B58DA" w:rsidRPr="001A3E36" w:rsidRDefault="002B58DA" w:rsidP="005F6781">
      <w:pPr>
        <w:spacing w:line="240" w:lineRule="auto"/>
        <w:rPr>
          <w:rFonts w:ascii="Times New Roman" w:hAnsi="Times New Roman" w:cs="Times New Roman"/>
          <w:sz w:val="22"/>
          <w:szCs w:val="22"/>
        </w:rPr>
      </w:pPr>
    </w:p>
    <w:p w14:paraId="6E6F6634" w14:textId="495D27FF" w:rsidR="001B4D18" w:rsidRPr="002B58DA" w:rsidRDefault="00D73046" w:rsidP="005F6781">
      <w:pPr>
        <w:spacing w:line="240" w:lineRule="auto"/>
        <w:rPr>
          <w:rFonts w:ascii="Times New Roman" w:hAnsi="Times New Roman" w:cs="Times New Roman"/>
          <w:b/>
          <w:bCs/>
          <w:sz w:val="22"/>
          <w:szCs w:val="22"/>
        </w:rPr>
      </w:pPr>
      <w:r w:rsidRPr="002B58DA">
        <w:rPr>
          <w:rFonts w:ascii="Times New Roman" w:hAnsi="Times New Roman" w:cs="Times New Roman"/>
          <w:b/>
          <w:bCs/>
          <w:sz w:val="22"/>
          <w:szCs w:val="22"/>
        </w:rPr>
        <w:t>Interpretation</w:t>
      </w:r>
    </w:p>
    <w:p w14:paraId="5D768A3E" w14:textId="26A65977" w:rsidR="00D73046" w:rsidRDefault="00D73046" w:rsidP="005F6781">
      <w:pPr>
        <w:spacing w:line="240" w:lineRule="auto"/>
        <w:rPr>
          <w:rFonts w:ascii="Times New Roman" w:hAnsi="Times New Roman" w:cs="Times New Roman"/>
          <w:sz w:val="22"/>
          <w:szCs w:val="22"/>
        </w:rPr>
      </w:pPr>
      <w:r w:rsidRPr="001A3E36">
        <w:rPr>
          <w:rFonts w:ascii="Times New Roman" w:hAnsi="Times New Roman" w:cs="Times New Roman"/>
          <w:sz w:val="22"/>
          <w:szCs w:val="22"/>
        </w:rPr>
        <w:t>Overall, the adjustments indicate that Kimberly</w:t>
      </w:r>
      <w:r w:rsidRPr="001A3E36">
        <w:rPr>
          <w:rFonts w:ascii="Times New Roman" w:hAnsi="Times New Roman" w:cs="Times New Roman"/>
          <w:sz w:val="22"/>
          <w:szCs w:val="22"/>
        </w:rPr>
        <w:noBreakHyphen/>
        <w:t>Clark’s underlying operating cash flow is stronger than the reported figures suggest. In 2021, sustainable cash flow increases slightly after removing the impact of the securitization inflow and adding back restructuring and inventory</w:t>
      </w:r>
      <w:r w:rsidRPr="001A3E36">
        <w:rPr>
          <w:rFonts w:ascii="Times New Roman" w:hAnsi="Times New Roman" w:cs="Times New Roman"/>
          <w:sz w:val="22"/>
          <w:szCs w:val="22"/>
        </w:rPr>
        <w:noBreakHyphen/>
        <w:t>related outflows. In 2022, sustainable cash flow rises more significantly due to several unusual cash payments that are not expected to recur. These adjustments provide a clearer picture of the company’s ongoing cash</w:t>
      </w:r>
      <w:r w:rsidRPr="001A3E36">
        <w:rPr>
          <w:rFonts w:ascii="Times New Roman" w:hAnsi="Times New Roman" w:cs="Times New Roman"/>
          <w:sz w:val="22"/>
          <w:szCs w:val="22"/>
        </w:rPr>
        <w:noBreakHyphen/>
        <w:t>generating capacity.</w:t>
      </w:r>
    </w:p>
    <w:p w14:paraId="7991DAD5" w14:textId="77777777" w:rsidR="003B1F29" w:rsidRDefault="003B1F29" w:rsidP="005F6781">
      <w:pPr>
        <w:spacing w:line="240" w:lineRule="auto"/>
        <w:rPr>
          <w:rFonts w:ascii="Times New Roman" w:hAnsi="Times New Roman" w:cs="Times New Roman"/>
          <w:sz w:val="22"/>
          <w:szCs w:val="22"/>
        </w:rPr>
      </w:pPr>
    </w:p>
    <w:p w14:paraId="7AFA095B" w14:textId="77777777" w:rsidR="006D6D53" w:rsidRDefault="006D6D53" w:rsidP="005F6781">
      <w:pPr>
        <w:spacing w:line="240" w:lineRule="auto"/>
        <w:rPr>
          <w:rFonts w:ascii="Times New Roman" w:hAnsi="Times New Roman" w:cs="Times New Roman"/>
          <w:b/>
          <w:bCs/>
          <w:sz w:val="22"/>
          <w:szCs w:val="22"/>
        </w:rPr>
      </w:pPr>
      <w:r w:rsidRPr="006D6D53">
        <w:rPr>
          <w:rFonts w:ascii="Times New Roman" w:hAnsi="Times New Roman" w:cs="Times New Roman"/>
          <w:b/>
          <w:bCs/>
          <w:sz w:val="22"/>
          <w:szCs w:val="22"/>
        </w:rPr>
        <w:t>Overall Assessment</w:t>
      </w:r>
    </w:p>
    <w:p w14:paraId="66748CA3" w14:textId="2C2451FF" w:rsidR="00F232DE" w:rsidRDefault="00133DFA" w:rsidP="005F6781">
      <w:pPr>
        <w:spacing w:line="240" w:lineRule="auto"/>
        <w:rPr>
          <w:rFonts w:ascii="Times New Roman" w:hAnsi="Times New Roman" w:cs="Times New Roman"/>
          <w:sz w:val="22"/>
          <w:szCs w:val="22"/>
        </w:rPr>
      </w:pPr>
      <w:r w:rsidRPr="00133DFA">
        <w:rPr>
          <w:rFonts w:ascii="Times New Roman" w:hAnsi="Times New Roman" w:cs="Times New Roman"/>
          <w:sz w:val="22"/>
          <w:szCs w:val="22"/>
        </w:rPr>
        <w:t>Kimberly</w:t>
      </w:r>
      <w:r w:rsidRPr="00133DFA">
        <w:rPr>
          <w:rFonts w:ascii="Times New Roman" w:hAnsi="Times New Roman" w:cs="Times New Roman"/>
          <w:sz w:val="22"/>
          <w:szCs w:val="22"/>
        </w:rPr>
        <w:noBreakHyphen/>
        <w:t>Clark’s overall financial profile reflects a mature, resilient consumer products company that has demonstrated stable operating performance and disciplined financial management. The historical analysis shows modest revenue growth, stable margins, and consistent profitability despite significant inflationary pressures in 2022. Profitability ratios, DuPont ROE decomposition, and segment</w:t>
      </w:r>
      <w:r w:rsidRPr="00133DFA">
        <w:rPr>
          <w:rFonts w:ascii="Times New Roman" w:hAnsi="Times New Roman" w:cs="Times New Roman"/>
          <w:sz w:val="22"/>
          <w:szCs w:val="22"/>
        </w:rPr>
        <w:noBreakHyphen/>
        <w:t xml:space="preserve">level insights all point to a company that effectively balances pricing actions, cost savings initiatives, and strategic investments to maintain competitive strength. Although liquidity ratios remain below 1.0, this is typical for large consumer products firms operating with efficient working capital structures, and </w:t>
      </w:r>
      <w:r w:rsidR="005B22D8">
        <w:rPr>
          <w:rFonts w:ascii="Times New Roman" w:hAnsi="Times New Roman" w:cs="Times New Roman"/>
          <w:sz w:val="22"/>
          <w:szCs w:val="22"/>
        </w:rPr>
        <w:t>Kimberly-Clark</w:t>
      </w:r>
      <w:r w:rsidRPr="00133DFA">
        <w:rPr>
          <w:rFonts w:ascii="Times New Roman" w:hAnsi="Times New Roman" w:cs="Times New Roman"/>
          <w:sz w:val="22"/>
          <w:szCs w:val="22"/>
        </w:rPr>
        <w:t xml:space="preserve"> continues to benefit from strong access to external financing through its commercial paper program and revolving credit facility.</w:t>
      </w:r>
    </w:p>
    <w:p w14:paraId="6D4817A1" w14:textId="77777777" w:rsidR="00133DFA" w:rsidRDefault="00133DFA" w:rsidP="005F6781">
      <w:pPr>
        <w:spacing w:line="240" w:lineRule="auto"/>
        <w:rPr>
          <w:rFonts w:ascii="Times New Roman" w:hAnsi="Times New Roman" w:cs="Times New Roman"/>
          <w:sz w:val="22"/>
          <w:szCs w:val="22"/>
        </w:rPr>
      </w:pPr>
    </w:p>
    <w:p w14:paraId="2A9CDF9A" w14:textId="7001F67F" w:rsidR="00133DFA" w:rsidRDefault="00133DFA" w:rsidP="005F6781">
      <w:pPr>
        <w:spacing w:line="240" w:lineRule="auto"/>
        <w:rPr>
          <w:rFonts w:ascii="Times New Roman" w:hAnsi="Times New Roman" w:cs="Times New Roman"/>
          <w:sz w:val="22"/>
          <w:szCs w:val="22"/>
        </w:rPr>
      </w:pPr>
      <w:r w:rsidRPr="00133DFA">
        <w:rPr>
          <w:rFonts w:ascii="Times New Roman" w:hAnsi="Times New Roman" w:cs="Times New Roman"/>
          <w:sz w:val="22"/>
          <w:szCs w:val="22"/>
        </w:rPr>
        <w:t xml:space="preserve">The capital structure analysis indicates that </w:t>
      </w:r>
      <w:r w:rsidR="005B22D8">
        <w:rPr>
          <w:rFonts w:ascii="Times New Roman" w:hAnsi="Times New Roman" w:cs="Times New Roman"/>
          <w:sz w:val="22"/>
          <w:szCs w:val="22"/>
        </w:rPr>
        <w:t>Kimberly-Clark</w:t>
      </w:r>
      <w:r w:rsidRPr="00133DFA">
        <w:rPr>
          <w:rFonts w:ascii="Times New Roman" w:hAnsi="Times New Roman" w:cs="Times New Roman"/>
          <w:sz w:val="22"/>
          <w:szCs w:val="22"/>
        </w:rPr>
        <w:t xml:space="preserve"> remains highly leveraged, with debt representing over 92% of total capital. However, strong and stable operating cash flows support this leverage, and the company’s Debt</w:t>
      </w:r>
      <w:r w:rsidRPr="00133DFA">
        <w:rPr>
          <w:rFonts w:ascii="Times New Roman" w:hAnsi="Times New Roman" w:cs="Times New Roman"/>
          <w:sz w:val="22"/>
          <w:szCs w:val="22"/>
        </w:rPr>
        <w:noBreakHyphen/>
        <w:t>to</w:t>
      </w:r>
      <w:r w:rsidRPr="00133DFA">
        <w:rPr>
          <w:rFonts w:ascii="Times New Roman" w:hAnsi="Times New Roman" w:cs="Times New Roman"/>
          <w:sz w:val="22"/>
          <w:szCs w:val="22"/>
        </w:rPr>
        <w:noBreakHyphen/>
        <w:t xml:space="preserve">EBITDA ratio improved in 2022, reflecting enhanced earnings capacity. Enterprise value calculations further demonstrate strong market confidence, with equity investors accounting for </w:t>
      </w:r>
      <w:proofErr w:type="gramStart"/>
      <w:r w:rsidRPr="00133DFA">
        <w:rPr>
          <w:rFonts w:ascii="Times New Roman" w:hAnsi="Times New Roman" w:cs="Times New Roman"/>
          <w:sz w:val="22"/>
          <w:szCs w:val="22"/>
        </w:rPr>
        <w:t>the majority of</w:t>
      </w:r>
      <w:proofErr w:type="gramEnd"/>
      <w:r w:rsidRPr="00133DFA">
        <w:rPr>
          <w:rFonts w:ascii="Times New Roman" w:hAnsi="Times New Roman" w:cs="Times New Roman"/>
          <w:sz w:val="22"/>
          <w:szCs w:val="22"/>
        </w:rPr>
        <w:t xml:space="preserve"> the firm’s </w:t>
      </w:r>
      <w:proofErr w:type="gramStart"/>
      <w:r w:rsidRPr="00133DFA">
        <w:rPr>
          <w:rFonts w:ascii="Times New Roman" w:hAnsi="Times New Roman" w:cs="Times New Roman"/>
          <w:sz w:val="22"/>
          <w:szCs w:val="22"/>
        </w:rPr>
        <w:t>valuation</w:t>
      </w:r>
      <w:proofErr w:type="gramEnd"/>
      <w:r w:rsidRPr="00133DFA">
        <w:rPr>
          <w:rFonts w:ascii="Times New Roman" w:hAnsi="Times New Roman" w:cs="Times New Roman"/>
          <w:sz w:val="22"/>
          <w:szCs w:val="22"/>
        </w:rPr>
        <w:t>. The Altman Z</w:t>
      </w:r>
      <w:r w:rsidRPr="00133DFA">
        <w:rPr>
          <w:rFonts w:ascii="Times New Roman" w:hAnsi="Times New Roman" w:cs="Times New Roman"/>
          <w:sz w:val="22"/>
          <w:szCs w:val="22"/>
        </w:rPr>
        <w:noBreakHyphen/>
        <w:t>Score analysis reinforces this financial strength, with scores well above the 2.99 threshold, indicating a very low probability of bankruptcy in both 2021 and 2022.</w:t>
      </w:r>
    </w:p>
    <w:p w14:paraId="0244C9B3" w14:textId="77777777" w:rsidR="00133DFA" w:rsidRDefault="00133DFA" w:rsidP="005F6781">
      <w:pPr>
        <w:spacing w:line="240" w:lineRule="auto"/>
        <w:rPr>
          <w:rFonts w:ascii="Times New Roman" w:hAnsi="Times New Roman" w:cs="Times New Roman"/>
          <w:sz w:val="22"/>
          <w:szCs w:val="22"/>
        </w:rPr>
      </w:pPr>
    </w:p>
    <w:p w14:paraId="3F6E1A28" w14:textId="5509BABD" w:rsidR="00F232DE" w:rsidRPr="001A3E36" w:rsidRDefault="00133DFA" w:rsidP="005F6781">
      <w:pPr>
        <w:spacing w:line="240" w:lineRule="auto"/>
        <w:rPr>
          <w:rFonts w:ascii="Times New Roman" w:hAnsi="Times New Roman" w:cs="Times New Roman"/>
          <w:sz w:val="22"/>
          <w:szCs w:val="22"/>
        </w:rPr>
      </w:pPr>
      <w:r w:rsidRPr="00133DFA">
        <w:rPr>
          <w:rFonts w:ascii="Times New Roman" w:hAnsi="Times New Roman" w:cs="Times New Roman"/>
          <w:sz w:val="22"/>
          <w:szCs w:val="22"/>
        </w:rPr>
        <w:t xml:space="preserve">Looking ahead, the </w:t>
      </w:r>
      <w:r w:rsidR="005B22D8">
        <w:rPr>
          <w:rFonts w:ascii="Times New Roman" w:hAnsi="Times New Roman" w:cs="Times New Roman"/>
          <w:sz w:val="22"/>
          <w:szCs w:val="22"/>
        </w:rPr>
        <w:t>three-year</w:t>
      </w:r>
      <w:r w:rsidRPr="00133DFA">
        <w:rPr>
          <w:rFonts w:ascii="Times New Roman" w:hAnsi="Times New Roman" w:cs="Times New Roman"/>
          <w:sz w:val="22"/>
          <w:szCs w:val="22"/>
        </w:rPr>
        <w:t xml:space="preserve"> management forecast suggests continued moderate growth, gradual margin expansion, and healthy cash</w:t>
      </w:r>
      <w:r w:rsidRPr="00133DFA">
        <w:rPr>
          <w:rFonts w:ascii="Times New Roman" w:hAnsi="Times New Roman" w:cs="Times New Roman"/>
          <w:sz w:val="22"/>
          <w:szCs w:val="22"/>
        </w:rPr>
        <w:noBreakHyphen/>
        <w:t>flow generation. Free cash flow is projected to increase steadily, and fixed charge coverage remains comfortably above 1.9</w:t>
      </w:r>
      <w:r w:rsidR="001B3737">
        <w:rPr>
          <w:rFonts w:ascii="Times New Roman" w:hAnsi="Times New Roman" w:cs="Times New Roman"/>
          <w:sz w:val="22"/>
          <w:szCs w:val="22"/>
        </w:rPr>
        <w:t>X</w:t>
      </w:r>
      <w:r w:rsidRPr="00133DFA">
        <w:rPr>
          <w:rFonts w:ascii="Times New Roman" w:hAnsi="Times New Roman" w:cs="Times New Roman"/>
          <w:sz w:val="22"/>
          <w:szCs w:val="22"/>
        </w:rPr>
        <w:t xml:space="preserve"> throughout the forecast period, demonstrating the company’s ability to meet its fixed obligations, including interest, principal repayments, dividends, and lease commitments. Sustainable cash flow analysis also confirms that </w:t>
      </w:r>
      <w:r w:rsidR="005B22D8">
        <w:rPr>
          <w:rFonts w:ascii="Times New Roman" w:hAnsi="Times New Roman" w:cs="Times New Roman"/>
          <w:sz w:val="22"/>
          <w:szCs w:val="22"/>
        </w:rPr>
        <w:t>Kimberly-Clark’s</w:t>
      </w:r>
      <w:r w:rsidRPr="00133DFA">
        <w:rPr>
          <w:rFonts w:ascii="Times New Roman" w:hAnsi="Times New Roman" w:cs="Times New Roman"/>
          <w:sz w:val="22"/>
          <w:szCs w:val="22"/>
        </w:rPr>
        <w:t xml:space="preserve"> underlying operating cash generation is strong and not overly dependent on </w:t>
      </w:r>
      <w:proofErr w:type="gramStart"/>
      <w:r w:rsidRPr="00133DFA">
        <w:rPr>
          <w:rFonts w:ascii="Times New Roman" w:hAnsi="Times New Roman" w:cs="Times New Roman"/>
          <w:sz w:val="22"/>
          <w:szCs w:val="22"/>
        </w:rPr>
        <w:t>nonrecurring</w:t>
      </w:r>
      <w:proofErr w:type="gramEnd"/>
      <w:r w:rsidRPr="00133DFA">
        <w:rPr>
          <w:rFonts w:ascii="Times New Roman" w:hAnsi="Times New Roman" w:cs="Times New Roman"/>
          <w:sz w:val="22"/>
          <w:szCs w:val="22"/>
        </w:rPr>
        <w:t xml:space="preserve"> items. Taken together, these findings indicate that </w:t>
      </w:r>
      <w:r w:rsidR="005B22D8">
        <w:rPr>
          <w:rFonts w:ascii="Times New Roman" w:hAnsi="Times New Roman" w:cs="Times New Roman"/>
          <w:sz w:val="22"/>
          <w:szCs w:val="22"/>
        </w:rPr>
        <w:t>Kimberly-Clark</w:t>
      </w:r>
      <w:r w:rsidRPr="00133DFA">
        <w:rPr>
          <w:rFonts w:ascii="Times New Roman" w:hAnsi="Times New Roman" w:cs="Times New Roman"/>
          <w:sz w:val="22"/>
          <w:szCs w:val="22"/>
        </w:rPr>
        <w:t xml:space="preserve"> is financially stable, operationally disciplined, and </w:t>
      </w:r>
      <w:r w:rsidR="005B22D8">
        <w:rPr>
          <w:rFonts w:ascii="Times New Roman" w:hAnsi="Times New Roman" w:cs="Times New Roman"/>
          <w:sz w:val="22"/>
          <w:szCs w:val="22"/>
        </w:rPr>
        <w:t>well-positioned</w:t>
      </w:r>
      <w:r w:rsidRPr="00133DFA">
        <w:rPr>
          <w:rFonts w:ascii="Times New Roman" w:hAnsi="Times New Roman" w:cs="Times New Roman"/>
          <w:sz w:val="22"/>
          <w:szCs w:val="22"/>
        </w:rPr>
        <w:t xml:space="preserve"> to sustain long</w:t>
      </w:r>
      <w:r w:rsidRPr="00133DFA">
        <w:rPr>
          <w:rFonts w:ascii="Times New Roman" w:hAnsi="Times New Roman" w:cs="Times New Roman"/>
          <w:sz w:val="22"/>
          <w:szCs w:val="22"/>
        </w:rPr>
        <w:noBreakHyphen/>
        <w:t>term value creation for shareholders.</w:t>
      </w:r>
    </w:p>
    <w:sectPr w:rsidR="00F232DE" w:rsidRPr="001A3E36" w:rsidSect="003B76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D28"/>
    <w:multiLevelType w:val="hybridMultilevel"/>
    <w:tmpl w:val="AA4A4586"/>
    <w:lvl w:ilvl="0" w:tplc="04090011">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850184B"/>
    <w:multiLevelType w:val="hybridMultilevel"/>
    <w:tmpl w:val="B3869E7E"/>
    <w:lvl w:ilvl="0" w:tplc="E0CC7D8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3B95007"/>
    <w:multiLevelType w:val="hybridMultilevel"/>
    <w:tmpl w:val="137E14A6"/>
    <w:lvl w:ilvl="0" w:tplc="D666973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053736"/>
    <w:multiLevelType w:val="hybridMultilevel"/>
    <w:tmpl w:val="22FEB814"/>
    <w:lvl w:ilvl="0" w:tplc="8D3CB520">
      <w:start w:val="1"/>
      <w:numFmt w:val="upperLetter"/>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63519E"/>
    <w:multiLevelType w:val="hybridMultilevel"/>
    <w:tmpl w:val="EB48D51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64A4D5F"/>
    <w:multiLevelType w:val="hybridMultilevel"/>
    <w:tmpl w:val="0CB28E94"/>
    <w:lvl w:ilvl="0" w:tplc="60808A7A">
      <w:start w:val="1"/>
      <w:numFmt w:val="upperRoman"/>
      <w:lvlText w:val="%1."/>
      <w:lvlJc w:val="left"/>
      <w:pPr>
        <w:ind w:left="720" w:hanging="721"/>
      </w:pPr>
      <w:rPr>
        <w:rFonts w:ascii="Times New Roman" w:eastAsia="Times New Roman" w:hAnsi="Times New Roman" w:cs="Times New Roman" w:hint="default"/>
        <w:b/>
        <w:bCs/>
        <w:i w:val="0"/>
        <w:iCs w:val="0"/>
        <w:spacing w:val="0"/>
        <w:w w:val="99"/>
        <w:sz w:val="24"/>
        <w:szCs w:val="24"/>
        <w:lang w:val="en-US" w:eastAsia="en-US" w:bidi="ar-SA"/>
      </w:rPr>
    </w:lvl>
    <w:lvl w:ilvl="1" w:tplc="F7E825FA">
      <w:start w:val="1"/>
      <w:numFmt w:val="upperLetter"/>
      <w:lvlText w:val="%2."/>
      <w:lvlJc w:val="left"/>
      <w:pPr>
        <w:ind w:left="771" w:hanging="411"/>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2" w:tplc="4E986E0C">
      <w:start w:val="2"/>
      <w:numFmt w:val="decimal"/>
      <w:lvlText w:val="%3."/>
      <w:lvlJc w:val="left"/>
      <w:pPr>
        <w:ind w:left="15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3" w:tplc="49D6087A">
      <w:numFmt w:val="bullet"/>
      <w:lvlText w:val="•"/>
      <w:lvlJc w:val="left"/>
      <w:pPr>
        <w:ind w:left="1500" w:hanging="360"/>
      </w:pPr>
      <w:rPr>
        <w:rFonts w:hint="default"/>
        <w:lang w:val="en-US" w:eastAsia="en-US" w:bidi="ar-SA"/>
      </w:rPr>
    </w:lvl>
    <w:lvl w:ilvl="4" w:tplc="6A92026A">
      <w:numFmt w:val="bullet"/>
      <w:lvlText w:val="•"/>
      <w:lvlJc w:val="left"/>
      <w:pPr>
        <w:ind w:left="2520" w:hanging="360"/>
      </w:pPr>
      <w:rPr>
        <w:rFonts w:hint="default"/>
        <w:lang w:val="en-US" w:eastAsia="en-US" w:bidi="ar-SA"/>
      </w:rPr>
    </w:lvl>
    <w:lvl w:ilvl="5" w:tplc="E51AC24C">
      <w:numFmt w:val="bullet"/>
      <w:lvlText w:val="•"/>
      <w:lvlJc w:val="left"/>
      <w:pPr>
        <w:ind w:left="3540" w:hanging="360"/>
      </w:pPr>
      <w:rPr>
        <w:rFonts w:hint="default"/>
        <w:lang w:val="en-US" w:eastAsia="en-US" w:bidi="ar-SA"/>
      </w:rPr>
    </w:lvl>
    <w:lvl w:ilvl="6" w:tplc="4FC82CF4">
      <w:numFmt w:val="bullet"/>
      <w:lvlText w:val="•"/>
      <w:lvlJc w:val="left"/>
      <w:pPr>
        <w:ind w:left="4560" w:hanging="360"/>
      </w:pPr>
      <w:rPr>
        <w:rFonts w:hint="default"/>
        <w:lang w:val="en-US" w:eastAsia="en-US" w:bidi="ar-SA"/>
      </w:rPr>
    </w:lvl>
    <w:lvl w:ilvl="7" w:tplc="E89419B4">
      <w:numFmt w:val="bullet"/>
      <w:lvlText w:val="•"/>
      <w:lvlJc w:val="left"/>
      <w:pPr>
        <w:ind w:left="5580" w:hanging="360"/>
      </w:pPr>
      <w:rPr>
        <w:rFonts w:hint="default"/>
        <w:lang w:val="en-US" w:eastAsia="en-US" w:bidi="ar-SA"/>
      </w:rPr>
    </w:lvl>
    <w:lvl w:ilvl="8" w:tplc="761A3B14">
      <w:numFmt w:val="bullet"/>
      <w:lvlText w:val="•"/>
      <w:lvlJc w:val="left"/>
      <w:pPr>
        <w:ind w:left="6600" w:hanging="360"/>
      </w:pPr>
      <w:rPr>
        <w:rFonts w:hint="default"/>
        <w:lang w:val="en-US" w:eastAsia="en-US" w:bidi="ar-SA"/>
      </w:rPr>
    </w:lvl>
  </w:abstractNum>
  <w:abstractNum w:abstractNumId="6" w15:restartNumberingAfterBreak="0">
    <w:nsid w:val="48BC0C01"/>
    <w:multiLevelType w:val="hybridMultilevel"/>
    <w:tmpl w:val="78AE1B4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7B33230"/>
    <w:multiLevelType w:val="hybridMultilevel"/>
    <w:tmpl w:val="1FB0FA3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FCE37AC"/>
    <w:multiLevelType w:val="hybridMultilevel"/>
    <w:tmpl w:val="A70E608E"/>
    <w:lvl w:ilvl="0" w:tplc="04090011">
      <w:start w:val="1"/>
      <w:numFmt w:val="decimal"/>
      <w:lvlText w:val="%1)"/>
      <w:lvlJc w:val="left"/>
      <w:pPr>
        <w:ind w:left="2970" w:hanging="360"/>
      </w:pPr>
      <w:rPr>
        <w:rFonts w:hint="default"/>
      </w:r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9" w15:restartNumberingAfterBreak="0">
    <w:nsid w:val="68ED07C7"/>
    <w:multiLevelType w:val="hybridMultilevel"/>
    <w:tmpl w:val="21D42696"/>
    <w:lvl w:ilvl="0" w:tplc="9954A7E8">
      <w:start w:val="1"/>
      <w:numFmt w:val="upperLetter"/>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B8B7060"/>
    <w:multiLevelType w:val="hybridMultilevel"/>
    <w:tmpl w:val="03EA6B5E"/>
    <w:lvl w:ilvl="0" w:tplc="1396A63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35C5961"/>
    <w:multiLevelType w:val="hybridMultilevel"/>
    <w:tmpl w:val="1884EC90"/>
    <w:lvl w:ilvl="0" w:tplc="53F2E3A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51285035">
    <w:abstractNumId w:val="5"/>
  </w:num>
  <w:num w:numId="2" w16cid:durableId="275412456">
    <w:abstractNumId w:val="11"/>
  </w:num>
  <w:num w:numId="3" w16cid:durableId="1646085745">
    <w:abstractNumId w:val="7"/>
  </w:num>
  <w:num w:numId="4" w16cid:durableId="1716805956">
    <w:abstractNumId w:val="6"/>
  </w:num>
  <w:num w:numId="5" w16cid:durableId="777725395">
    <w:abstractNumId w:val="0"/>
  </w:num>
  <w:num w:numId="6" w16cid:durableId="885527879">
    <w:abstractNumId w:val="10"/>
  </w:num>
  <w:num w:numId="7" w16cid:durableId="1442873094">
    <w:abstractNumId w:val="8"/>
  </w:num>
  <w:num w:numId="8" w16cid:durableId="373118447">
    <w:abstractNumId w:val="2"/>
  </w:num>
  <w:num w:numId="9" w16cid:durableId="1878154379">
    <w:abstractNumId w:val="9"/>
  </w:num>
  <w:num w:numId="10" w16cid:durableId="1175800208">
    <w:abstractNumId w:val="1"/>
  </w:num>
  <w:num w:numId="11" w16cid:durableId="1731270912">
    <w:abstractNumId w:val="3"/>
  </w:num>
  <w:num w:numId="12" w16cid:durableId="268510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4DC"/>
    <w:rsid w:val="00004F6C"/>
    <w:rsid w:val="00005ADB"/>
    <w:rsid w:val="00006B28"/>
    <w:rsid w:val="00012DEA"/>
    <w:rsid w:val="0001397B"/>
    <w:rsid w:val="000146BD"/>
    <w:rsid w:val="00014F3E"/>
    <w:rsid w:val="00016E8C"/>
    <w:rsid w:val="00020E82"/>
    <w:rsid w:val="000246E4"/>
    <w:rsid w:val="000300D1"/>
    <w:rsid w:val="000307F0"/>
    <w:rsid w:val="000308D0"/>
    <w:rsid w:val="00032C3D"/>
    <w:rsid w:val="000353F8"/>
    <w:rsid w:val="0003600A"/>
    <w:rsid w:val="000368BA"/>
    <w:rsid w:val="000426B6"/>
    <w:rsid w:val="00045F5A"/>
    <w:rsid w:val="00053B08"/>
    <w:rsid w:val="000562A4"/>
    <w:rsid w:val="000564B4"/>
    <w:rsid w:val="00057D86"/>
    <w:rsid w:val="000621B7"/>
    <w:rsid w:val="00063BFB"/>
    <w:rsid w:val="00065715"/>
    <w:rsid w:val="00067209"/>
    <w:rsid w:val="0007116C"/>
    <w:rsid w:val="000713B9"/>
    <w:rsid w:val="00071D3B"/>
    <w:rsid w:val="000725C3"/>
    <w:rsid w:val="000739F2"/>
    <w:rsid w:val="00076B52"/>
    <w:rsid w:val="00076D37"/>
    <w:rsid w:val="0007727E"/>
    <w:rsid w:val="00084824"/>
    <w:rsid w:val="000868D1"/>
    <w:rsid w:val="00090CC8"/>
    <w:rsid w:val="0009145A"/>
    <w:rsid w:val="000931A4"/>
    <w:rsid w:val="00096700"/>
    <w:rsid w:val="000B389A"/>
    <w:rsid w:val="000C6C40"/>
    <w:rsid w:val="000D211C"/>
    <w:rsid w:val="000D381F"/>
    <w:rsid w:val="000D3B75"/>
    <w:rsid w:val="000D4119"/>
    <w:rsid w:val="000D6C51"/>
    <w:rsid w:val="000E2DCB"/>
    <w:rsid w:val="000E620D"/>
    <w:rsid w:val="000F402C"/>
    <w:rsid w:val="000F57DC"/>
    <w:rsid w:val="000F58C9"/>
    <w:rsid w:val="000F6E40"/>
    <w:rsid w:val="000F7A50"/>
    <w:rsid w:val="0010267A"/>
    <w:rsid w:val="00102DD0"/>
    <w:rsid w:val="00103405"/>
    <w:rsid w:val="001104A5"/>
    <w:rsid w:val="001133A3"/>
    <w:rsid w:val="00115E29"/>
    <w:rsid w:val="0012138E"/>
    <w:rsid w:val="001239C2"/>
    <w:rsid w:val="00123B7C"/>
    <w:rsid w:val="00123F0B"/>
    <w:rsid w:val="001245A6"/>
    <w:rsid w:val="0013395F"/>
    <w:rsid w:val="00133DFA"/>
    <w:rsid w:val="00134B3B"/>
    <w:rsid w:val="001350FC"/>
    <w:rsid w:val="00135541"/>
    <w:rsid w:val="00145D00"/>
    <w:rsid w:val="001471A3"/>
    <w:rsid w:val="00150680"/>
    <w:rsid w:val="00151824"/>
    <w:rsid w:val="00160E45"/>
    <w:rsid w:val="001613B1"/>
    <w:rsid w:val="001625B2"/>
    <w:rsid w:val="00163630"/>
    <w:rsid w:val="00166035"/>
    <w:rsid w:val="00166603"/>
    <w:rsid w:val="0017292D"/>
    <w:rsid w:val="00172AB8"/>
    <w:rsid w:val="00177CCC"/>
    <w:rsid w:val="001807D7"/>
    <w:rsid w:val="00183E93"/>
    <w:rsid w:val="0018413F"/>
    <w:rsid w:val="00184403"/>
    <w:rsid w:val="001853AF"/>
    <w:rsid w:val="001855C5"/>
    <w:rsid w:val="00187280"/>
    <w:rsid w:val="0019149E"/>
    <w:rsid w:val="00194191"/>
    <w:rsid w:val="00194ABA"/>
    <w:rsid w:val="001A0740"/>
    <w:rsid w:val="001A2A3A"/>
    <w:rsid w:val="001A3E36"/>
    <w:rsid w:val="001B11AC"/>
    <w:rsid w:val="001B20E6"/>
    <w:rsid w:val="001B3737"/>
    <w:rsid w:val="001B4D18"/>
    <w:rsid w:val="001B53DE"/>
    <w:rsid w:val="001B5A86"/>
    <w:rsid w:val="001B6592"/>
    <w:rsid w:val="001C3B0F"/>
    <w:rsid w:val="001C44DC"/>
    <w:rsid w:val="001C6113"/>
    <w:rsid w:val="001C6393"/>
    <w:rsid w:val="001D0136"/>
    <w:rsid w:val="001D2112"/>
    <w:rsid w:val="001E12A5"/>
    <w:rsid w:val="001E5B74"/>
    <w:rsid w:val="001E6EF1"/>
    <w:rsid w:val="001F13A0"/>
    <w:rsid w:val="001F41CD"/>
    <w:rsid w:val="00200BF5"/>
    <w:rsid w:val="002026EE"/>
    <w:rsid w:val="00207E5F"/>
    <w:rsid w:val="002106A9"/>
    <w:rsid w:val="0022462F"/>
    <w:rsid w:val="00226656"/>
    <w:rsid w:val="00230060"/>
    <w:rsid w:val="002328B1"/>
    <w:rsid w:val="00232915"/>
    <w:rsid w:val="00235037"/>
    <w:rsid w:val="00236842"/>
    <w:rsid w:val="00236DD1"/>
    <w:rsid w:val="00241F2C"/>
    <w:rsid w:val="0024230C"/>
    <w:rsid w:val="00247180"/>
    <w:rsid w:val="00250561"/>
    <w:rsid w:val="002568E7"/>
    <w:rsid w:val="00256D2E"/>
    <w:rsid w:val="00257564"/>
    <w:rsid w:val="002607B5"/>
    <w:rsid w:val="00260D10"/>
    <w:rsid w:val="00263B38"/>
    <w:rsid w:val="002648D7"/>
    <w:rsid w:val="00265D97"/>
    <w:rsid w:val="002663B9"/>
    <w:rsid w:val="002723D7"/>
    <w:rsid w:val="002729AC"/>
    <w:rsid w:val="002738EE"/>
    <w:rsid w:val="002741A7"/>
    <w:rsid w:val="002759CE"/>
    <w:rsid w:val="002803CD"/>
    <w:rsid w:val="00283AC6"/>
    <w:rsid w:val="00283F96"/>
    <w:rsid w:val="002856AD"/>
    <w:rsid w:val="00292A44"/>
    <w:rsid w:val="00294521"/>
    <w:rsid w:val="002A14EC"/>
    <w:rsid w:val="002A4F55"/>
    <w:rsid w:val="002A6256"/>
    <w:rsid w:val="002A7F55"/>
    <w:rsid w:val="002B07E9"/>
    <w:rsid w:val="002B0AC8"/>
    <w:rsid w:val="002B58DA"/>
    <w:rsid w:val="002B6053"/>
    <w:rsid w:val="002C2D89"/>
    <w:rsid w:val="002C520E"/>
    <w:rsid w:val="002C6BA4"/>
    <w:rsid w:val="002C7F7E"/>
    <w:rsid w:val="002D1CC0"/>
    <w:rsid w:val="002D4891"/>
    <w:rsid w:val="002D52DA"/>
    <w:rsid w:val="002D7A01"/>
    <w:rsid w:val="002E285F"/>
    <w:rsid w:val="002E2E15"/>
    <w:rsid w:val="002E6253"/>
    <w:rsid w:val="002F4B60"/>
    <w:rsid w:val="002F5408"/>
    <w:rsid w:val="002F6A84"/>
    <w:rsid w:val="003001D4"/>
    <w:rsid w:val="003008BA"/>
    <w:rsid w:val="00302E83"/>
    <w:rsid w:val="003054B3"/>
    <w:rsid w:val="00305A17"/>
    <w:rsid w:val="00306E45"/>
    <w:rsid w:val="003071D9"/>
    <w:rsid w:val="003155C5"/>
    <w:rsid w:val="00317AFF"/>
    <w:rsid w:val="00317BD2"/>
    <w:rsid w:val="00317FD8"/>
    <w:rsid w:val="0032377C"/>
    <w:rsid w:val="00326367"/>
    <w:rsid w:val="00333AE2"/>
    <w:rsid w:val="0033638D"/>
    <w:rsid w:val="00336BEF"/>
    <w:rsid w:val="00337031"/>
    <w:rsid w:val="00341B6A"/>
    <w:rsid w:val="003451EC"/>
    <w:rsid w:val="00345CAB"/>
    <w:rsid w:val="00346CC7"/>
    <w:rsid w:val="0034740E"/>
    <w:rsid w:val="00347B44"/>
    <w:rsid w:val="00351ED5"/>
    <w:rsid w:val="003530D0"/>
    <w:rsid w:val="003542DA"/>
    <w:rsid w:val="00366042"/>
    <w:rsid w:val="0037104D"/>
    <w:rsid w:val="00376A13"/>
    <w:rsid w:val="003813F7"/>
    <w:rsid w:val="003823BC"/>
    <w:rsid w:val="00384D13"/>
    <w:rsid w:val="00391A41"/>
    <w:rsid w:val="003937AD"/>
    <w:rsid w:val="00393EA6"/>
    <w:rsid w:val="00396CAA"/>
    <w:rsid w:val="003973D7"/>
    <w:rsid w:val="00397A10"/>
    <w:rsid w:val="003A01E6"/>
    <w:rsid w:val="003A0BFB"/>
    <w:rsid w:val="003A11B0"/>
    <w:rsid w:val="003A4521"/>
    <w:rsid w:val="003A57ED"/>
    <w:rsid w:val="003B1F29"/>
    <w:rsid w:val="003B32F7"/>
    <w:rsid w:val="003B355B"/>
    <w:rsid w:val="003B3A9A"/>
    <w:rsid w:val="003B7428"/>
    <w:rsid w:val="003B7686"/>
    <w:rsid w:val="003C16A4"/>
    <w:rsid w:val="003C2A9C"/>
    <w:rsid w:val="003C38E2"/>
    <w:rsid w:val="003D0FAB"/>
    <w:rsid w:val="003D25EB"/>
    <w:rsid w:val="003D2804"/>
    <w:rsid w:val="003D338F"/>
    <w:rsid w:val="003D7106"/>
    <w:rsid w:val="003D7FB4"/>
    <w:rsid w:val="003E2E77"/>
    <w:rsid w:val="003E342B"/>
    <w:rsid w:val="003E689C"/>
    <w:rsid w:val="003F4A83"/>
    <w:rsid w:val="004027A7"/>
    <w:rsid w:val="004035B3"/>
    <w:rsid w:val="004065DE"/>
    <w:rsid w:val="0042571E"/>
    <w:rsid w:val="0042714D"/>
    <w:rsid w:val="00430FEC"/>
    <w:rsid w:val="00434962"/>
    <w:rsid w:val="00437EF9"/>
    <w:rsid w:val="00441558"/>
    <w:rsid w:val="00441F23"/>
    <w:rsid w:val="0044263D"/>
    <w:rsid w:val="00444F99"/>
    <w:rsid w:val="00445163"/>
    <w:rsid w:val="004505FC"/>
    <w:rsid w:val="004526E0"/>
    <w:rsid w:val="00452E7B"/>
    <w:rsid w:val="00453350"/>
    <w:rsid w:val="004573EF"/>
    <w:rsid w:val="00457B2D"/>
    <w:rsid w:val="004658EE"/>
    <w:rsid w:val="00466749"/>
    <w:rsid w:val="004673EC"/>
    <w:rsid w:val="00470B4B"/>
    <w:rsid w:val="00471A80"/>
    <w:rsid w:val="00473F12"/>
    <w:rsid w:val="00475318"/>
    <w:rsid w:val="00476A24"/>
    <w:rsid w:val="00476DFD"/>
    <w:rsid w:val="00477D5F"/>
    <w:rsid w:val="00480E8E"/>
    <w:rsid w:val="00484A35"/>
    <w:rsid w:val="004868F6"/>
    <w:rsid w:val="0049074C"/>
    <w:rsid w:val="00490B5B"/>
    <w:rsid w:val="00490EB2"/>
    <w:rsid w:val="004911F1"/>
    <w:rsid w:val="0049348C"/>
    <w:rsid w:val="00493968"/>
    <w:rsid w:val="0049502C"/>
    <w:rsid w:val="00497F58"/>
    <w:rsid w:val="004A070B"/>
    <w:rsid w:val="004A224A"/>
    <w:rsid w:val="004A510A"/>
    <w:rsid w:val="004A552D"/>
    <w:rsid w:val="004A5655"/>
    <w:rsid w:val="004A6E8B"/>
    <w:rsid w:val="004B1404"/>
    <w:rsid w:val="004B424C"/>
    <w:rsid w:val="004B537A"/>
    <w:rsid w:val="004C0305"/>
    <w:rsid w:val="004C2888"/>
    <w:rsid w:val="004C392F"/>
    <w:rsid w:val="004C4BEF"/>
    <w:rsid w:val="004C6EB3"/>
    <w:rsid w:val="004D059C"/>
    <w:rsid w:val="004D0CF7"/>
    <w:rsid w:val="004D3928"/>
    <w:rsid w:val="004D3F54"/>
    <w:rsid w:val="004D5E95"/>
    <w:rsid w:val="004D7D3B"/>
    <w:rsid w:val="004E23AC"/>
    <w:rsid w:val="004F0750"/>
    <w:rsid w:val="004F0E6C"/>
    <w:rsid w:val="00501081"/>
    <w:rsid w:val="0050505A"/>
    <w:rsid w:val="005158C7"/>
    <w:rsid w:val="005168D7"/>
    <w:rsid w:val="00520BD7"/>
    <w:rsid w:val="005259E2"/>
    <w:rsid w:val="005267B7"/>
    <w:rsid w:val="005268DF"/>
    <w:rsid w:val="00527C6D"/>
    <w:rsid w:val="005369B7"/>
    <w:rsid w:val="00537B43"/>
    <w:rsid w:val="005409E2"/>
    <w:rsid w:val="00541A33"/>
    <w:rsid w:val="00541D66"/>
    <w:rsid w:val="00542A4D"/>
    <w:rsid w:val="00543676"/>
    <w:rsid w:val="00550561"/>
    <w:rsid w:val="00551B09"/>
    <w:rsid w:val="00555C33"/>
    <w:rsid w:val="00564D15"/>
    <w:rsid w:val="00565684"/>
    <w:rsid w:val="00571BAB"/>
    <w:rsid w:val="005767E2"/>
    <w:rsid w:val="0057769B"/>
    <w:rsid w:val="005819BA"/>
    <w:rsid w:val="005844D3"/>
    <w:rsid w:val="00584C2A"/>
    <w:rsid w:val="0058627A"/>
    <w:rsid w:val="00592FF0"/>
    <w:rsid w:val="005A0CFA"/>
    <w:rsid w:val="005A177B"/>
    <w:rsid w:val="005A2BCB"/>
    <w:rsid w:val="005A3AC0"/>
    <w:rsid w:val="005B22D8"/>
    <w:rsid w:val="005B33E1"/>
    <w:rsid w:val="005B36F2"/>
    <w:rsid w:val="005B4B0C"/>
    <w:rsid w:val="005B627D"/>
    <w:rsid w:val="005C192D"/>
    <w:rsid w:val="005C1D21"/>
    <w:rsid w:val="005C6FF1"/>
    <w:rsid w:val="005C7740"/>
    <w:rsid w:val="005D30B0"/>
    <w:rsid w:val="005D36C0"/>
    <w:rsid w:val="005D550A"/>
    <w:rsid w:val="005D5C7E"/>
    <w:rsid w:val="005E0925"/>
    <w:rsid w:val="005E19CB"/>
    <w:rsid w:val="005E1BE1"/>
    <w:rsid w:val="005E26BE"/>
    <w:rsid w:val="005E34BB"/>
    <w:rsid w:val="005E3883"/>
    <w:rsid w:val="005E7B44"/>
    <w:rsid w:val="005F0D7B"/>
    <w:rsid w:val="005F6781"/>
    <w:rsid w:val="005F6866"/>
    <w:rsid w:val="005F70E3"/>
    <w:rsid w:val="006000F8"/>
    <w:rsid w:val="00605119"/>
    <w:rsid w:val="00610E0D"/>
    <w:rsid w:val="00610E7F"/>
    <w:rsid w:val="0061121F"/>
    <w:rsid w:val="0061185B"/>
    <w:rsid w:val="00611F96"/>
    <w:rsid w:val="00612445"/>
    <w:rsid w:val="00613C81"/>
    <w:rsid w:val="00613F15"/>
    <w:rsid w:val="00614599"/>
    <w:rsid w:val="00616D7B"/>
    <w:rsid w:val="0062444D"/>
    <w:rsid w:val="00627E43"/>
    <w:rsid w:val="0066348A"/>
    <w:rsid w:val="0066443C"/>
    <w:rsid w:val="00664F99"/>
    <w:rsid w:val="00665E15"/>
    <w:rsid w:val="00670521"/>
    <w:rsid w:val="006767F4"/>
    <w:rsid w:val="00676CBB"/>
    <w:rsid w:val="0067732C"/>
    <w:rsid w:val="00680231"/>
    <w:rsid w:val="0069087F"/>
    <w:rsid w:val="00690B34"/>
    <w:rsid w:val="006919C0"/>
    <w:rsid w:val="00693804"/>
    <w:rsid w:val="00696447"/>
    <w:rsid w:val="00696639"/>
    <w:rsid w:val="006A4098"/>
    <w:rsid w:val="006B0A6C"/>
    <w:rsid w:val="006B2100"/>
    <w:rsid w:val="006B2F6F"/>
    <w:rsid w:val="006B4163"/>
    <w:rsid w:val="006B7A38"/>
    <w:rsid w:val="006B7F1E"/>
    <w:rsid w:val="006C2981"/>
    <w:rsid w:val="006C2E1A"/>
    <w:rsid w:val="006C3D24"/>
    <w:rsid w:val="006C5C5A"/>
    <w:rsid w:val="006C5D37"/>
    <w:rsid w:val="006D2E36"/>
    <w:rsid w:val="006D3701"/>
    <w:rsid w:val="006D4520"/>
    <w:rsid w:val="006D5980"/>
    <w:rsid w:val="006D6D53"/>
    <w:rsid w:val="006D7F06"/>
    <w:rsid w:val="006E1EDC"/>
    <w:rsid w:val="006E2468"/>
    <w:rsid w:val="006E52CD"/>
    <w:rsid w:val="006E62BC"/>
    <w:rsid w:val="006E6A36"/>
    <w:rsid w:val="006F0E22"/>
    <w:rsid w:val="006F198D"/>
    <w:rsid w:val="006F23FD"/>
    <w:rsid w:val="006F6DEE"/>
    <w:rsid w:val="006F786F"/>
    <w:rsid w:val="00701ABD"/>
    <w:rsid w:val="0070408E"/>
    <w:rsid w:val="00706767"/>
    <w:rsid w:val="007078C8"/>
    <w:rsid w:val="00713DB2"/>
    <w:rsid w:val="00717398"/>
    <w:rsid w:val="00721454"/>
    <w:rsid w:val="00722E83"/>
    <w:rsid w:val="00723A82"/>
    <w:rsid w:val="007245E3"/>
    <w:rsid w:val="00725023"/>
    <w:rsid w:val="0072628E"/>
    <w:rsid w:val="00730ACE"/>
    <w:rsid w:val="007317C8"/>
    <w:rsid w:val="00732274"/>
    <w:rsid w:val="007342A4"/>
    <w:rsid w:val="00734691"/>
    <w:rsid w:val="00740651"/>
    <w:rsid w:val="00740A54"/>
    <w:rsid w:val="00741FFE"/>
    <w:rsid w:val="00752130"/>
    <w:rsid w:val="0075336A"/>
    <w:rsid w:val="00754C11"/>
    <w:rsid w:val="00757969"/>
    <w:rsid w:val="00764BDF"/>
    <w:rsid w:val="00767B95"/>
    <w:rsid w:val="007801DC"/>
    <w:rsid w:val="00780BAF"/>
    <w:rsid w:val="00793E95"/>
    <w:rsid w:val="007A018E"/>
    <w:rsid w:val="007A1DE2"/>
    <w:rsid w:val="007A732C"/>
    <w:rsid w:val="007B27F1"/>
    <w:rsid w:val="007B5F78"/>
    <w:rsid w:val="007C0050"/>
    <w:rsid w:val="007C447A"/>
    <w:rsid w:val="007D1161"/>
    <w:rsid w:val="007D1A38"/>
    <w:rsid w:val="007D5324"/>
    <w:rsid w:val="007E2929"/>
    <w:rsid w:val="007E5E4D"/>
    <w:rsid w:val="007F3058"/>
    <w:rsid w:val="007F5E93"/>
    <w:rsid w:val="007F6C54"/>
    <w:rsid w:val="0080183E"/>
    <w:rsid w:val="00801A78"/>
    <w:rsid w:val="008029C4"/>
    <w:rsid w:val="00810AB7"/>
    <w:rsid w:val="00810D5B"/>
    <w:rsid w:val="00812B2E"/>
    <w:rsid w:val="00813AE5"/>
    <w:rsid w:val="00815358"/>
    <w:rsid w:val="008225B0"/>
    <w:rsid w:val="00822D0E"/>
    <w:rsid w:val="008428A1"/>
    <w:rsid w:val="00842AF8"/>
    <w:rsid w:val="008448D4"/>
    <w:rsid w:val="00845011"/>
    <w:rsid w:val="00846C5E"/>
    <w:rsid w:val="008525F3"/>
    <w:rsid w:val="008539B5"/>
    <w:rsid w:val="008606E6"/>
    <w:rsid w:val="00866FEE"/>
    <w:rsid w:val="0087331A"/>
    <w:rsid w:val="00874759"/>
    <w:rsid w:val="00881902"/>
    <w:rsid w:val="00881F0E"/>
    <w:rsid w:val="00882671"/>
    <w:rsid w:val="008828D3"/>
    <w:rsid w:val="00891474"/>
    <w:rsid w:val="00894214"/>
    <w:rsid w:val="00894D2E"/>
    <w:rsid w:val="008A616B"/>
    <w:rsid w:val="008B04B3"/>
    <w:rsid w:val="008B31DC"/>
    <w:rsid w:val="008B7632"/>
    <w:rsid w:val="008C0226"/>
    <w:rsid w:val="008C0E73"/>
    <w:rsid w:val="008C4CDF"/>
    <w:rsid w:val="008C4D45"/>
    <w:rsid w:val="008C76C6"/>
    <w:rsid w:val="008D0E02"/>
    <w:rsid w:val="008D651B"/>
    <w:rsid w:val="008E121F"/>
    <w:rsid w:val="008E4C7B"/>
    <w:rsid w:val="008E5C13"/>
    <w:rsid w:val="008E77B1"/>
    <w:rsid w:val="008F53BC"/>
    <w:rsid w:val="0090085E"/>
    <w:rsid w:val="00902C03"/>
    <w:rsid w:val="0090374D"/>
    <w:rsid w:val="00903B4A"/>
    <w:rsid w:val="00911CC7"/>
    <w:rsid w:val="009135B2"/>
    <w:rsid w:val="009136AB"/>
    <w:rsid w:val="00920DB6"/>
    <w:rsid w:val="00920E21"/>
    <w:rsid w:val="00923A02"/>
    <w:rsid w:val="00925417"/>
    <w:rsid w:val="0092570F"/>
    <w:rsid w:val="00931EDB"/>
    <w:rsid w:val="00933CDE"/>
    <w:rsid w:val="0093447F"/>
    <w:rsid w:val="00935ED1"/>
    <w:rsid w:val="00936DCD"/>
    <w:rsid w:val="00936F74"/>
    <w:rsid w:val="009446AB"/>
    <w:rsid w:val="00946C87"/>
    <w:rsid w:val="009477C8"/>
    <w:rsid w:val="009509E5"/>
    <w:rsid w:val="00950C74"/>
    <w:rsid w:val="009516DA"/>
    <w:rsid w:val="009536BC"/>
    <w:rsid w:val="00954F9A"/>
    <w:rsid w:val="0096291A"/>
    <w:rsid w:val="0097634D"/>
    <w:rsid w:val="009764D4"/>
    <w:rsid w:val="00980F18"/>
    <w:rsid w:val="009820C3"/>
    <w:rsid w:val="00986DAC"/>
    <w:rsid w:val="009930A5"/>
    <w:rsid w:val="00997611"/>
    <w:rsid w:val="009B230A"/>
    <w:rsid w:val="009B6C6C"/>
    <w:rsid w:val="009B7C28"/>
    <w:rsid w:val="009C19FA"/>
    <w:rsid w:val="009C225F"/>
    <w:rsid w:val="009C541A"/>
    <w:rsid w:val="009C598D"/>
    <w:rsid w:val="009C7E10"/>
    <w:rsid w:val="009D1ABF"/>
    <w:rsid w:val="009D1AD0"/>
    <w:rsid w:val="009D298C"/>
    <w:rsid w:val="009E0B92"/>
    <w:rsid w:val="009E2746"/>
    <w:rsid w:val="009E3807"/>
    <w:rsid w:val="009F2459"/>
    <w:rsid w:val="009F5AEA"/>
    <w:rsid w:val="00A00CE8"/>
    <w:rsid w:val="00A04AB2"/>
    <w:rsid w:val="00A05D53"/>
    <w:rsid w:val="00A06321"/>
    <w:rsid w:val="00A06C0A"/>
    <w:rsid w:val="00A10BFC"/>
    <w:rsid w:val="00A110EF"/>
    <w:rsid w:val="00A11FAE"/>
    <w:rsid w:val="00A125FA"/>
    <w:rsid w:val="00A154DC"/>
    <w:rsid w:val="00A15C6E"/>
    <w:rsid w:val="00A17FB5"/>
    <w:rsid w:val="00A23796"/>
    <w:rsid w:val="00A23F6B"/>
    <w:rsid w:val="00A25A26"/>
    <w:rsid w:val="00A3266E"/>
    <w:rsid w:val="00A32B0E"/>
    <w:rsid w:val="00A33E3A"/>
    <w:rsid w:val="00A361F0"/>
    <w:rsid w:val="00A36A6A"/>
    <w:rsid w:val="00A400C6"/>
    <w:rsid w:val="00A4276E"/>
    <w:rsid w:val="00A42C80"/>
    <w:rsid w:val="00A43E7C"/>
    <w:rsid w:val="00A45130"/>
    <w:rsid w:val="00A47DE3"/>
    <w:rsid w:val="00A50FEE"/>
    <w:rsid w:val="00A51F32"/>
    <w:rsid w:val="00A53FD1"/>
    <w:rsid w:val="00A54316"/>
    <w:rsid w:val="00A54EC0"/>
    <w:rsid w:val="00A636F4"/>
    <w:rsid w:val="00A63D40"/>
    <w:rsid w:val="00A723FD"/>
    <w:rsid w:val="00A738DF"/>
    <w:rsid w:val="00A756B0"/>
    <w:rsid w:val="00A776BF"/>
    <w:rsid w:val="00A825CF"/>
    <w:rsid w:val="00A841DD"/>
    <w:rsid w:val="00A84BFD"/>
    <w:rsid w:val="00AA0211"/>
    <w:rsid w:val="00AA059F"/>
    <w:rsid w:val="00AB10F9"/>
    <w:rsid w:val="00AC0D56"/>
    <w:rsid w:val="00AC3543"/>
    <w:rsid w:val="00AC6FC0"/>
    <w:rsid w:val="00AD014C"/>
    <w:rsid w:val="00AD3A9B"/>
    <w:rsid w:val="00AD4E43"/>
    <w:rsid w:val="00AD5A9F"/>
    <w:rsid w:val="00AD7352"/>
    <w:rsid w:val="00AE39AF"/>
    <w:rsid w:val="00AE515B"/>
    <w:rsid w:val="00AF42A5"/>
    <w:rsid w:val="00AF5A9A"/>
    <w:rsid w:val="00AF7D29"/>
    <w:rsid w:val="00B00382"/>
    <w:rsid w:val="00B00BED"/>
    <w:rsid w:val="00B01179"/>
    <w:rsid w:val="00B07887"/>
    <w:rsid w:val="00B11E54"/>
    <w:rsid w:val="00B20F14"/>
    <w:rsid w:val="00B247DC"/>
    <w:rsid w:val="00B26790"/>
    <w:rsid w:val="00B30688"/>
    <w:rsid w:val="00B33CE8"/>
    <w:rsid w:val="00B35041"/>
    <w:rsid w:val="00B3604F"/>
    <w:rsid w:val="00B415AE"/>
    <w:rsid w:val="00B456BE"/>
    <w:rsid w:val="00B4657B"/>
    <w:rsid w:val="00B50560"/>
    <w:rsid w:val="00B5069D"/>
    <w:rsid w:val="00B518A5"/>
    <w:rsid w:val="00B52902"/>
    <w:rsid w:val="00B607D6"/>
    <w:rsid w:val="00B628D3"/>
    <w:rsid w:val="00B64530"/>
    <w:rsid w:val="00B672DA"/>
    <w:rsid w:val="00B67EED"/>
    <w:rsid w:val="00B730E1"/>
    <w:rsid w:val="00B76230"/>
    <w:rsid w:val="00B765D9"/>
    <w:rsid w:val="00B7756F"/>
    <w:rsid w:val="00B802E4"/>
    <w:rsid w:val="00B84060"/>
    <w:rsid w:val="00B86DED"/>
    <w:rsid w:val="00B871BE"/>
    <w:rsid w:val="00B876F8"/>
    <w:rsid w:val="00B91FB3"/>
    <w:rsid w:val="00B94F37"/>
    <w:rsid w:val="00BA0924"/>
    <w:rsid w:val="00BA48EF"/>
    <w:rsid w:val="00BA4F53"/>
    <w:rsid w:val="00BB27B2"/>
    <w:rsid w:val="00BB4992"/>
    <w:rsid w:val="00BB663D"/>
    <w:rsid w:val="00BC1E3A"/>
    <w:rsid w:val="00BD1214"/>
    <w:rsid w:val="00BD4585"/>
    <w:rsid w:val="00BE0F67"/>
    <w:rsid w:val="00BE1CEB"/>
    <w:rsid w:val="00BE1DB2"/>
    <w:rsid w:val="00BE1DC2"/>
    <w:rsid w:val="00BE2919"/>
    <w:rsid w:val="00BE3613"/>
    <w:rsid w:val="00BE4A41"/>
    <w:rsid w:val="00BE6870"/>
    <w:rsid w:val="00BF1146"/>
    <w:rsid w:val="00BF3BBE"/>
    <w:rsid w:val="00BF3DCB"/>
    <w:rsid w:val="00C01C56"/>
    <w:rsid w:val="00C0535F"/>
    <w:rsid w:val="00C12E3F"/>
    <w:rsid w:val="00C1549F"/>
    <w:rsid w:val="00C21153"/>
    <w:rsid w:val="00C21A8B"/>
    <w:rsid w:val="00C26C82"/>
    <w:rsid w:val="00C2729D"/>
    <w:rsid w:val="00C30CB7"/>
    <w:rsid w:val="00C32471"/>
    <w:rsid w:val="00C41180"/>
    <w:rsid w:val="00C539E9"/>
    <w:rsid w:val="00C60398"/>
    <w:rsid w:val="00C6204B"/>
    <w:rsid w:val="00C6298C"/>
    <w:rsid w:val="00C62C89"/>
    <w:rsid w:val="00C62CC7"/>
    <w:rsid w:val="00C66115"/>
    <w:rsid w:val="00C666A8"/>
    <w:rsid w:val="00C67F1C"/>
    <w:rsid w:val="00C707A6"/>
    <w:rsid w:val="00C70A3D"/>
    <w:rsid w:val="00C7260F"/>
    <w:rsid w:val="00C736C3"/>
    <w:rsid w:val="00C80AEA"/>
    <w:rsid w:val="00C8564E"/>
    <w:rsid w:val="00C92D8E"/>
    <w:rsid w:val="00C92FCA"/>
    <w:rsid w:val="00C931C7"/>
    <w:rsid w:val="00C93347"/>
    <w:rsid w:val="00C9443E"/>
    <w:rsid w:val="00CA164B"/>
    <w:rsid w:val="00CA3ACD"/>
    <w:rsid w:val="00CB0A3F"/>
    <w:rsid w:val="00CB11A0"/>
    <w:rsid w:val="00CB3CE6"/>
    <w:rsid w:val="00CB4BA4"/>
    <w:rsid w:val="00CB63CE"/>
    <w:rsid w:val="00CB7677"/>
    <w:rsid w:val="00CB797E"/>
    <w:rsid w:val="00CC19FE"/>
    <w:rsid w:val="00CD00DC"/>
    <w:rsid w:val="00CD0E8B"/>
    <w:rsid w:val="00CD23F6"/>
    <w:rsid w:val="00CE14A8"/>
    <w:rsid w:val="00CE50C4"/>
    <w:rsid w:val="00CE5665"/>
    <w:rsid w:val="00CF4C71"/>
    <w:rsid w:val="00CF7A2B"/>
    <w:rsid w:val="00D00214"/>
    <w:rsid w:val="00D0188D"/>
    <w:rsid w:val="00D01E19"/>
    <w:rsid w:val="00D023FF"/>
    <w:rsid w:val="00D034C9"/>
    <w:rsid w:val="00D03B7F"/>
    <w:rsid w:val="00D06BB3"/>
    <w:rsid w:val="00D111ED"/>
    <w:rsid w:val="00D12CFB"/>
    <w:rsid w:val="00D15FFC"/>
    <w:rsid w:val="00D20B43"/>
    <w:rsid w:val="00D31B02"/>
    <w:rsid w:val="00D31DD6"/>
    <w:rsid w:val="00D3504F"/>
    <w:rsid w:val="00D41DA7"/>
    <w:rsid w:val="00D47E0C"/>
    <w:rsid w:val="00D525BF"/>
    <w:rsid w:val="00D536D2"/>
    <w:rsid w:val="00D550C9"/>
    <w:rsid w:val="00D61F8F"/>
    <w:rsid w:val="00D63B53"/>
    <w:rsid w:val="00D64AC0"/>
    <w:rsid w:val="00D665F2"/>
    <w:rsid w:val="00D67D97"/>
    <w:rsid w:val="00D67F84"/>
    <w:rsid w:val="00D722A2"/>
    <w:rsid w:val="00D72C82"/>
    <w:rsid w:val="00D73046"/>
    <w:rsid w:val="00D741C0"/>
    <w:rsid w:val="00D765B9"/>
    <w:rsid w:val="00D77A58"/>
    <w:rsid w:val="00D81C9C"/>
    <w:rsid w:val="00D81F2C"/>
    <w:rsid w:val="00D862E9"/>
    <w:rsid w:val="00D86AEE"/>
    <w:rsid w:val="00D872E4"/>
    <w:rsid w:val="00D87EE2"/>
    <w:rsid w:val="00D9576F"/>
    <w:rsid w:val="00D95AB4"/>
    <w:rsid w:val="00D96E1B"/>
    <w:rsid w:val="00DB4AFD"/>
    <w:rsid w:val="00DC28CB"/>
    <w:rsid w:val="00DC4C82"/>
    <w:rsid w:val="00DC587F"/>
    <w:rsid w:val="00DC5B26"/>
    <w:rsid w:val="00DD0377"/>
    <w:rsid w:val="00DD23BF"/>
    <w:rsid w:val="00DD2AE3"/>
    <w:rsid w:val="00DD5BF0"/>
    <w:rsid w:val="00DD6734"/>
    <w:rsid w:val="00DD6E03"/>
    <w:rsid w:val="00DE181B"/>
    <w:rsid w:val="00DE3193"/>
    <w:rsid w:val="00DE4C4E"/>
    <w:rsid w:val="00DE5719"/>
    <w:rsid w:val="00DF0116"/>
    <w:rsid w:val="00DF1D5D"/>
    <w:rsid w:val="00DF42CC"/>
    <w:rsid w:val="00DF712F"/>
    <w:rsid w:val="00E00DE8"/>
    <w:rsid w:val="00E054A2"/>
    <w:rsid w:val="00E0596A"/>
    <w:rsid w:val="00E05CDD"/>
    <w:rsid w:val="00E07383"/>
    <w:rsid w:val="00E13CFF"/>
    <w:rsid w:val="00E15521"/>
    <w:rsid w:val="00E15AAC"/>
    <w:rsid w:val="00E16F69"/>
    <w:rsid w:val="00E1733A"/>
    <w:rsid w:val="00E20688"/>
    <w:rsid w:val="00E2324C"/>
    <w:rsid w:val="00E2557D"/>
    <w:rsid w:val="00E26480"/>
    <w:rsid w:val="00E27A6D"/>
    <w:rsid w:val="00E36F37"/>
    <w:rsid w:val="00E40986"/>
    <w:rsid w:val="00E4362A"/>
    <w:rsid w:val="00E44E8D"/>
    <w:rsid w:val="00E45D58"/>
    <w:rsid w:val="00E463E0"/>
    <w:rsid w:val="00E47E53"/>
    <w:rsid w:val="00E508E4"/>
    <w:rsid w:val="00E51910"/>
    <w:rsid w:val="00E628D1"/>
    <w:rsid w:val="00E6544A"/>
    <w:rsid w:val="00E65690"/>
    <w:rsid w:val="00E65CC9"/>
    <w:rsid w:val="00E65FDB"/>
    <w:rsid w:val="00E66230"/>
    <w:rsid w:val="00E71B3C"/>
    <w:rsid w:val="00E72A02"/>
    <w:rsid w:val="00E72E3A"/>
    <w:rsid w:val="00E74AF9"/>
    <w:rsid w:val="00E76BB3"/>
    <w:rsid w:val="00E771F8"/>
    <w:rsid w:val="00E77EFB"/>
    <w:rsid w:val="00E82FEE"/>
    <w:rsid w:val="00E85B36"/>
    <w:rsid w:val="00E85DFF"/>
    <w:rsid w:val="00E9116F"/>
    <w:rsid w:val="00E93BA5"/>
    <w:rsid w:val="00E95A5D"/>
    <w:rsid w:val="00E9657C"/>
    <w:rsid w:val="00E9721E"/>
    <w:rsid w:val="00E97AE9"/>
    <w:rsid w:val="00EA0105"/>
    <w:rsid w:val="00EA040B"/>
    <w:rsid w:val="00EA0C47"/>
    <w:rsid w:val="00EA2DC8"/>
    <w:rsid w:val="00EA2F60"/>
    <w:rsid w:val="00EB44B1"/>
    <w:rsid w:val="00EB5467"/>
    <w:rsid w:val="00EB7CB4"/>
    <w:rsid w:val="00EC0239"/>
    <w:rsid w:val="00EC2679"/>
    <w:rsid w:val="00EC3CB7"/>
    <w:rsid w:val="00EC5B64"/>
    <w:rsid w:val="00EC6FBC"/>
    <w:rsid w:val="00EE0065"/>
    <w:rsid w:val="00EE3AE6"/>
    <w:rsid w:val="00EF3C66"/>
    <w:rsid w:val="00EF445E"/>
    <w:rsid w:val="00EF5C24"/>
    <w:rsid w:val="00EF7CC1"/>
    <w:rsid w:val="00F02810"/>
    <w:rsid w:val="00F0584D"/>
    <w:rsid w:val="00F06364"/>
    <w:rsid w:val="00F0701C"/>
    <w:rsid w:val="00F10756"/>
    <w:rsid w:val="00F113BE"/>
    <w:rsid w:val="00F12929"/>
    <w:rsid w:val="00F14A7C"/>
    <w:rsid w:val="00F17D41"/>
    <w:rsid w:val="00F232DE"/>
    <w:rsid w:val="00F253B3"/>
    <w:rsid w:val="00F26C36"/>
    <w:rsid w:val="00F308D3"/>
    <w:rsid w:val="00F3094E"/>
    <w:rsid w:val="00F3383A"/>
    <w:rsid w:val="00F33C4A"/>
    <w:rsid w:val="00F34A62"/>
    <w:rsid w:val="00F41A2F"/>
    <w:rsid w:val="00F5016F"/>
    <w:rsid w:val="00F5035B"/>
    <w:rsid w:val="00F560AC"/>
    <w:rsid w:val="00F57DAA"/>
    <w:rsid w:val="00F606C5"/>
    <w:rsid w:val="00F61497"/>
    <w:rsid w:val="00F6507E"/>
    <w:rsid w:val="00F72CDC"/>
    <w:rsid w:val="00F74C6C"/>
    <w:rsid w:val="00F75445"/>
    <w:rsid w:val="00F802AC"/>
    <w:rsid w:val="00F80816"/>
    <w:rsid w:val="00F81C2A"/>
    <w:rsid w:val="00F82765"/>
    <w:rsid w:val="00F85AD7"/>
    <w:rsid w:val="00F86B89"/>
    <w:rsid w:val="00F92EB3"/>
    <w:rsid w:val="00FA196D"/>
    <w:rsid w:val="00FA330C"/>
    <w:rsid w:val="00FA3C38"/>
    <w:rsid w:val="00FA4617"/>
    <w:rsid w:val="00FB5D63"/>
    <w:rsid w:val="00FC02E4"/>
    <w:rsid w:val="00FC0BB1"/>
    <w:rsid w:val="00FC10C9"/>
    <w:rsid w:val="00FC5AF7"/>
    <w:rsid w:val="00FC5BE3"/>
    <w:rsid w:val="00FD1D6F"/>
    <w:rsid w:val="00FD2BB1"/>
    <w:rsid w:val="00FD4565"/>
    <w:rsid w:val="00FE07ED"/>
    <w:rsid w:val="00FE4856"/>
    <w:rsid w:val="00FE48DD"/>
    <w:rsid w:val="00FE5077"/>
    <w:rsid w:val="00FE7E5E"/>
    <w:rsid w:val="00FF0A61"/>
    <w:rsid w:val="00FF2FB4"/>
    <w:rsid w:val="00FF4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E411E"/>
  <w15:chartTrackingRefBased/>
  <w15:docId w15:val="{62E79B9F-C2F0-423D-90B1-9EB82213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5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4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4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4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4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5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4DC"/>
    <w:rPr>
      <w:rFonts w:eastAsiaTheme="majorEastAsia" w:cstheme="majorBidi"/>
      <w:color w:val="272727" w:themeColor="text1" w:themeTint="D8"/>
    </w:rPr>
  </w:style>
  <w:style w:type="paragraph" w:styleId="Title">
    <w:name w:val="Title"/>
    <w:basedOn w:val="Normal"/>
    <w:next w:val="Normal"/>
    <w:link w:val="TitleChar"/>
    <w:uiPriority w:val="10"/>
    <w:qFormat/>
    <w:rsid w:val="00A15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4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4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54DC"/>
    <w:rPr>
      <w:i/>
      <w:iCs/>
      <w:color w:val="404040" w:themeColor="text1" w:themeTint="BF"/>
    </w:rPr>
  </w:style>
  <w:style w:type="paragraph" w:styleId="ListParagraph">
    <w:name w:val="List Paragraph"/>
    <w:basedOn w:val="Normal"/>
    <w:uiPriority w:val="34"/>
    <w:qFormat/>
    <w:rsid w:val="00A154DC"/>
    <w:pPr>
      <w:ind w:left="720"/>
      <w:contextualSpacing/>
    </w:pPr>
  </w:style>
  <w:style w:type="character" w:styleId="IntenseEmphasis">
    <w:name w:val="Intense Emphasis"/>
    <w:basedOn w:val="DefaultParagraphFont"/>
    <w:uiPriority w:val="21"/>
    <w:qFormat/>
    <w:rsid w:val="00A154DC"/>
    <w:rPr>
      <w:i/>
      <w:iCs/>
      <w:color w:val="0F4761" w:themeColor="accent1" w:themeShade="BF"/>
    </w:rPr>
  </w:style>
  <w:style w:type="paragraph" w:styleId="IntenseQuote">
    <w:name w:val="Intense Quote"/>
    <w:basedOn w:val="Normal"/>
    <w:next w:val="Normal"/>
    <w:link w:val="IntenseQuoteChar"/>
    <w:uiPriority w:val="30"/>
    <w:qFormat/>
    <w:rsid w:val="00A15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4DC"/>
    <w:rPr>
      <w:i/>
      <w:iCs/>
      <w:color w:val="0F4761" w:themeColor="accent1" w:themeShade="BF"/>
    </w:rPr>
  </w:style>
  <w:style w:type="character" w:styleId="IntenseReference">
    <w:name w:val="Intense Reference"/>
    <w:basedOn w:val="DefaultParagraphFont"/>
    <w:uiPriority w:val="32"/>
    <w:qFormat/>
    <w:rsid w:val="00A154DC"/>
    <w:rPr>
      <w:b/>
      <w:bCs/>
      <w:smallCaps/>
      <w:color w:val="0F4761" w:themeColor="accent1" w:themeShade="BF"/>
      <w:spacing w:val="5"/>
    </w:rPr>
  </w:style>
  <w:style w:type="table" w:styleId="MediumList2-Accent1">
    <w:name w:val="Medium List 2 Accent 1"/>
    <w:basedOn w:val="TableNormal"/>
    <w:uiPriority w:val="66"/>
    <w:rsid w:val="00A154DC"/>
    <w:pPr>
      <w:spacing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A154D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A0CFA"/>
    <w:rPr>
      <w:rFonts w:ascii="Times New Roman" w:hAnsi="Times New Roman" w:cs="Times New Roman"/>
    </w:rPr>
  </w:style>
  <w:style w:type="table" w:styleId="GridTable4-Accent1">
    <w:name w:val="Grid Table 4 Accent 1"/>
    <w:basedOn w:val="TableNormal"/>
    <w:uiPriority w:val="49"/>
    <w:rsid w:val="0061121F"/>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BE2919"/>
    <w:rPr>
      <w:color w:val="467886" w:themeColor="hyperlink"/>
      <w:u w:val="single"/>
    </w:rPr>
  </w:style>
  <w:style w:type="character" w:styleId="UnresolvedMention">
    <w:name w:val="Unresolved Mention"/>
    <w:basedOn w:val="DefaultParagraphFont"/>
    <w:uiPriority w:val="99"/>
    <w:semiHidden/>
    <w:unhideWhenUsed/>
    <w:rsid w:val="00BE2919"/>
    <w:rPr>
      <w:color w:val="605E5C"/>
      <w:shd w:val="clear" w:color="auto" w:fill="E1DFDD"/>
    </w:rPr>
  </w:style>
  <w:style w:type="character" w:styleId="Strong">
    <w:name w:val="Strong"/>
    <w:basedOn w:val="DefaultParagraphFont"/>
    <w:uiPriority w:val="22"/>
    <w:qFormat/>
    <w:rsid w:val="00610E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1107</TotalTime>
  <Pages>19</Pages>
  <Words>8635</Words>
  <Characters>49225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 Gandhi</dc:creator>
  <cp:keywords/>
  <dc:description/>
  <cp:lastModifiedBy>Hetal Gandhi</cp:lastModifiedBy>
  <cp:revision>937</cp:revision>
  <dcterms:created xsi:type="dcterms:W3CDTF">2026-03-03T16:19:00Z</dcterms:created>
  <dcterms:modified xsi:type="dcterms:W3CDTF">2026-03-06T15:04:00Z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fd9196ad-5aba-4388-8964-f8e73ce50609</vt:lpwstr>
  </property>
</Properties>
</file>