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94BBC" w14:textId="7C42DE72" w:rsidR="001D62A9" w:rsidRDefault="001D62A9">
      <w:r>
        <w:t>TOP SECRET FILE</w:t>
      </w:r>
    </w:p>
    <w:sectPr w:rsidR="001D62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2A9"/>
    <w:rsid w:val="001D6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ED9E2"/>
  <w15:chartTrackingRefBased/>
  <w15:docId w15:val="{EF8EB057-05A5-459B-8187-10C751D99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Kalpesh Kamdar (IT)</dc:creator>
  <cp:keywords/>
  <dc:description/>
  <cp:lastModifiedBy>Yash Kalpesh Kamdar (IT)</cp:lastModifiedBy>
  <cp:revision>1</cp:revision>
  <dcterms:created xsi:type="dcterms:W3CDTF">2025-01-14T10:18:00Z</dcterms:created>
  <dcterms:modified xsi:type="dcterms:W3CDTF">2025-01-14T10:18:00Z</dcterms:modified>
</cp:coreProperties>
</file>