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4A4A6E"/>
  <w:body>
    <w:p>
      <w:pPr>
        <w:pStyle w:val="9"/>
        <w:bidi w:val="0"/>
        <w:rPr>
          <w:color w:val="F8F8F8" w:themeColor="background2"/>
          <w:lang w:val="en-US" w:eastAsia="zh-CN"/>
          <w14:textFill>
            <w14:solidFill>
              <w14:schemeClr w14:val="bg2"/>
            </w14:solidFill>
          </w14:textFill>
        </w:rPr>
      </w:pPr>
      <w:r>
        <w:rPr>
          <w:color w:val="F8F8F8" w:themeColor="background2"/>
          <w:lang w:val="en-US" w:eastAsia="zh-CN"/>
          <w14:textFill>
            <w14:solidFill>
              <w14:schemeClr w14:val="bg2"/>
            </w14:solidFill>
          </w14:textFill>
        </w:rPr>
        <w:t>Traitement de l’information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rPr>
                <w:rFonts w:hint="default"/>
                <w:color w:val="F8F8F8" w:themeColor="background2"/>
                <w:vertAlign w:val="baseline"/>
                <w14:textFill>
                  <w14:solidFill>
                    <w14:schemeClr w14:val="bg2"/>
                  </w14:solidFill>
                </w14:textFill>
              </w:rPr>
            </w:pPr>
          </w:p>
        </w:tc>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pStyle w:val="11"/>
              <w:bidi w:val="0"/>
              <w:rPr>
                <w:rFonts w:hint="default"/>
              </w:rPr>
            </w:pPr>
            <w:r>
              <w:rPr>
                <w:rFonts w:hint="default"/>
                <w:lang w:val="en-US" w:eastAsia="zh-CN"/>
              </w:rPr>
              <w:t>TV5 Monde</w:t>
            </w: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pStyle w:val="11"/>
              <w:bidi w:val="0"/>
              <w:rPr>
                <w:rFonts w:hint="default"/>
              </w:rPr>
            </w:pPr>
            <w:r>
              <w:rPr>
                <w:rFonts w:hint="default"/>
                <w:lang w:eastAsia="zh-CN"/>
              </w:rPr>
              <w:t>France 24</w:t>
            </w: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pStyle w:val="11"/>
              <w:bidi w:val="0"/>
              <w:rPr>
                <w:rFonts w:hint="default"/>
              </w:rPr>
            </w:pPr>
            <w:r>
              <w:rPr>
                <w:rFonts w:hint="default"/>
                <w:lang w:eastAsia="zh-CN"/>
              </w:rPr>
              <w:t>BFM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6" w:hRule="atLeast"/>
        </w:trPr>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val="en-US"/>
                <w14:textFill>
                  <w14:solidFill>
                    <w14:schemeClr w14:val="bg2"/>
                  </w14:solidFill>
                </w14:textFill>
              </w:rPr>
            </w:pPr>
            <w:r>
              <w:rPr>
                <w:rFonts w:hint="default"/>
                <w:color w:val="F8F8F8" w:themeColor="background2"/>
                <w:vertAlign w:val="baseline"/>
                <w:lang w:val="en-US"/>
                <w14:textFill>
                  <w14:solidFill>
                    <w14:schemeClr w14:val="bg2"/>
                  </w14:solidFill>
                </w14:textFill>
              </w:rPr>
              <w:t xml:space="preserve">Joe Biden </w:t>
            </w:r>
            <w:r>
              <w:rPr>
                <w:rFonts w:hint="default"/>
                <w:color w:val="F8F8F8" w:themeColor="background2"/>
                <w:vertAlign w:val="baseline"/>
                <w:lang w:val="fr-FR"/>
                <w14:textFill>
                  <w14:solidFill>
                    <w14:schemeClr w14:val="bg2"/>
                  </w14:solidFill>
                </w14:textFill>
              </w:rPr>
              <w:t>à</w:t>
            </w:r>
            <w:r>
              <w:rPr>
                <w:rFonts w:hint="default"/>
                <w:color w:val="F8F8F8" w:themeColor="background2"/>
                <w:vertAlign w:val="baseline"/>
                <w:lang w:val="en-US"/>
                <w14:textFill>
                  <w14:solidFill>
                    <w14:schemeClr w14:val="bg2"/>
                  </w14:solidFill>
                </w14:textFill>
              </w:rPr>
              <w:t xml:space="preserve"> Hawai - l'île de Maui, endeuillée par des incendies catastrophiques</w:t>
            </w:r>
          </w:p>
        </w:tc>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val="en-US"/>
                <w14:textFill>
                  <w14:solidFill>
                    <w14:schemeClr w14:val="bg2"/>
                  </w14:solidFill>
                </w14:textFill>
              </w:rPr>
            </w:pPr>
            <w:r>
              <w:rPr>
                <w:rFonts w:hint="default"/>
                <w:color w:val="F8F8F8" w:themeColor="background2"/>
                <w:vertAlign w:val="baseline"/>
                <w14:textFill>
                  <w14:solidFill>
                    <w14:schemeClr w14:val="bg2"/>
                  </w14:solidFill>
                </w14:textFill>
              </w:rPr>
              <w:t>TV5Monde</w:t>
            </w:r>
            <w:r>
              <w:rPr>
                <w:rFonts w:hint="default"/>
                <w:color w:val="F8F8F8" w:themeColor="background2"/>
                <w:vertAlign w:val="baseline"/>
                <w:lang/>
                <w14:textFill>
                  <w14:solidFill>
                    <w14:schemeClr w14:val="bg2"/>
                  </w14:solidFill>
                </w14:textFill>
              </w:rPr>
              <w:t xml:space="preserve"> </w:t>
            </w:r>
            <w:r>
              <w:rPr>
                <w:rFonts w:hint="default"/>
                <w:color w:val="F8F8F8" w:themeColor="background2"/>
                <w:vertAlign w:val="baseline"/>
                <w14:textFill>
                  <w14:solidFill>
                    <w14:schemeClr w14:val="bg2"/>
                  </w14:solidFill>
                </w14:textFill>
              </w:rPr>
              <w:t>mentionne que Joe Biden est attendu à Hawaï près de deux semaines après les incendies catastrophiques qui ont fait au moins 114 morts sur l'île de Maui</w:t>
            </w:r>
            <w:r>
              <w:rPr>
                <w:rFonts w:hint="default"/>
                <w:color w:val="F8F8F8" w:themeColor="background2"/>
                <w:vertAlign w:val="baseline"/>
                <w:lang w:val="en-US"/>
                <w14:textFill>
                  <w14:solidFill>
                    <w14:schemeClr w14:val="bg2"/>
                  </w14:solidFill>
                </w14:textFill>
              </w:rPr>
              <w:t xml:space="preserve"> et</w:t>
            </w:r>
            <w:r>
              <w:rPr>
                <w:rFonts w:hint="default"/>
                <w:color w:val="F8F8F8" w:themeColor="background2"/>
                <w:vertAlign w:val="baseline"/>
                <w14:textFill>
                  <w14:solidFill>
                    <w14:schemeClr w14:val="bg2"/>
                  </w14:solidFill>
                </w14:textFill>
              </w:rPr>
              <w:t xml:space="preserve"> le départ de Biden le 21 août 2023 depuis l'aéroport de Reno, Nevada</w:t>
            </w:r>
            <w:r>
              <w:rPr>
                <w:rFonts w:hint="default"/>
                <w:color w:val="F8F8F8" w:themeColor="background2"/>
                <w:vertAlign w:val="baseline"/>
                <w:lang w:val="en-US"/>
                <w14:textFill>
                  <w14:solidFill>
                    <w14:schemeClr w14:val="bg2"/>
                  </w14:solidFill>
                </w14:textFill>
              </w:rPr>
              <w:t>. (L'édition du 22.08.2023 à 09h00)</w:t>
            </w: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val="en-US"/>
                <w14:textFill>
                  <w14:solidFill>
                    <w14:schemeClr w14:val="bg2"/>
                  </w14:solidFill>
                </w14:textFill>
              </w:rPr>
            </w:pPr>
            <w:r>
              <w:rPr>
                <w:rFonts w:hint="default"/>
                <w:color w:val="F8F8F8" w:themeColor="background2"/>
                <w:vertAlign w:val="baseline"/>
                <w14:textFill>
                  <w14:solidFill>
                    <w14:schemeClr w14:val="bg2"/>
                  </w14:solidFill>
                </w14:textFill>
              </w:rPr>
              <w:t>France 24 indique que Biden se rendra à Hawaï le lundi suivant, sans préciser la date exacte. Les bilans humains rapportés varient également</w:t>
            </w:r>
            <w:r>
              <w:rPr>
                <w:rFonts w:hint="default"/>
                <w:color w:val="F8F8F8" w:themeColor="background2"/>
                <w:vertAlign w:val="baseline"/>
                <w:lang w:val="en-US"/>
                <w14:textFill>
                  <w14:solidFill>
                    <w14:schemeClr w14:val="bg2"/>
                  </w14:solidFill>
                </w14:textFill>
              </w:rPr>
              <w:t>. Lors d'une visite de quelques heures, il a promis que l'État fédéral accompagnerait les efforts, colossaux, de reconstruction après ces feux qui ont fait au moins 114 morts. (Publié le : 22/08/2023 - 04:07)</w:t>
            </w: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lang w:val="en-US"/>
                <w14:textFill>
                  <w14:solidFill>
                    <w14:schemeClr w14:val="bg2"/>
                  </w14:solidFill>
                </w14:textFill>
              </w:rPr>
              <w:t>BFM precise que l</w:t>
            </w:r>
            <w:r>
              <w:rPr>
                <w:rFonts w:hint="default"/>
                <w:color w:val="F8F8F8" w:themeColor="background2"/>
                <w:vertAlign w:val="baseline"/>
                <w14:textFill>
                  <w14:solidFill>
                    <w14:schemeClr w14:val="bg2"/>
                  </w14:solidFill>
                </w14:textFill>
              </w:rPr>
              <w:t>e président américain est arrivé lundi soir à Hawaï, où des incendies ravageurs ont fait au moins 114 morts. Tentant de réconforter une population qui critiquent le manque de réaction des autorités, Joe Biden a évoqué son histoire personnelle, ce qui n'a pas été du goût de ses opposants.</w:t>
            </w:r>
          </w:p>
          <w:p>
            <w:pPr>
              <w:bidi w:val="0"/>
              <w:jc w:val="left"/>
              <w:rPr>
                <w:rFonts w:hint="default"/>
                <w:color w:val="F8F8F8" w:themeColor="background2"/>
                <w:vertAlign w:val="baseline"/>
                <w:lang w:val="en-US"/>
                <w14:textFill>
                  <w14:solidFill>
                    <w14:schemeClr w14:val="bg2"/>
                  </w14:solidFill>
                </w14:textFill>
              </w:rPr>
            </w:pPr>
            <w:r>
              <w:rPr>
                <w:rFonts w:hint="default"/>
                <w:color w:val="F8F8F8" w:themeColor="background2"/>
                <w:vertAlign w:val="baseline"/>
                <w:lang w:val="en-US"/>
                <w14:textFill>
                  <w14:solidFill>
                    <w14:schemeClr w14:val="bg2"/>
                  </w14:solidFill>
                </w14:textFill>
              </w:rPr>
              <w:t>(Gillet Glenn avec AFP</w:t>
            </w:r>
          </w:p>
          <w:p>
            <w:pPr>
              <w:bidi w:val="0"/>
              <w:jc w:val="left"/>
              <w:rPr>
                <w:rFonts w:hint="default"/>
                <w:color w:val="F8F8F8" w:themeColor="background2"/>
                <w:vertAlign w:val="baseline"/>
                <w:lang w:val="en-US"/>
                <w14:textFill>
                  <w14:solidFill>
                    <w14:schemeClr w14:val="bg2"/>
                  </w14:solidFill>
                </w14:textFill>
              </w:rPr>
            </w:pPr>
            <w:r>
              <w:rPr>
                <w:rFonts w:hint="default"/>
                <w:color w:val="F8F8F8" w:themeColor="background2"/>
                <w:vertAlign w:val="baseline"/>
                <w:lang w:val="en-US"/>
                <w14:textFill>
                  <w14:solidFill>
                    <w14:schemeClr w14:val="bg2"/>
                  </w14:solidFill>
                </w14:textFill>
              </w:rPr>
              <w:t>Le 22/08/2023 à 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1" w:hRule="atLeast"/>
        </w:trPr>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val="en-US"/>
                <w14:textFill>
                  <w14:solidFill>
                    <w14:schemeClr w14:val="bg2"/>
                  </w14:solidFill>
                </w14:textFill>
              </w:rPr>
            </w:pPr>
            <w:r>
              <w:rPr>
                <w:rFonts w:hint="default"/>
                <w:color w:val="F8F8F8" w:themeColor="background2"/>
                <w:vertAlign w:val="baseline"/>
                <w:lang w:val="en-US"/>
                <w14:textFill>
                  <w14:solidFill>
                    <w14:schemeClr w14:val="bg2"/>
                  </w14:solidFill>
                </w14:textFill>
              </w:rPr>
              <w:t>Les Etats-Unis ont détruit leurs dernières armes chimiques</w:t>
            </w:r>
          </w:p>
        </w:tc>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TV5Monde mentionne</w:t>
            </w:r>
            <w:r>
              <w:rPr>
                <w:rFonts w:hint="default"/>
                <w:color w:val="F8F8F8" w:themeColor="background2"/>
                <w:vertAlign w:val="baseline"/>
                <w:lang/>
                <w14:textFill>
                  <w14:solidFill>
                    <w14:schemeClr w14:val="bg2"/>
                  </w14:solidFill>
                </w14:textFill>
              </w:rPr>
              <w:t xml:space="preserve"> que </w:t>
            </w:r>
            <w:r>
              <w:rPr>
                <w:rFonts w:hint="default"/>
                <w:color w:val="F8F8F8" w:themeColor="background2"/>
                <w:vertAlign w:val="baseline"/>
                <w14:textFill>
                  <w14:solidFill>
                    <w14:schemeClr w14:val="bg2"/>
                  </w14:solidFill>
                </w14:textFill>
              </w:rPr>
              <w:t>la dernière roquette M55 dotée de sarin, un agent innervant, a été détruite vendredi</w:t>
            </w:r>
            <w:r>
              <w:rPr>
                <w:rFonts w:hint="default"/>
                <w:color w:val="F8F8F8" w:themeColor="background2"/>
                <w:vertAlign w:val="baseline"/>
                <w:lang/>
                <w14:textFill>
                  <w14:solidFill>
                    <w14:schemeClr w14:val="bg2"/>
                  </w14:solidFill>
                </w14:textFill>
              </w:rPr>
              <w:t>. P</w:t>
            </w:r>
            <w:r>
              <w:rPr>
                <w:rFonts w:hint="default"/>
                <w:color w:val="F8F8F8" w:themeColor="background2"/>
                <w:vertAlign w:val="baseline"/>
                <w14:textFill>
                  <w14:solidFill>
                    <w14:schemeClr w14:val="bg2"/>
                  </w14:solidFill>
                </w14:textFill>
              </w:rPr>
              <w:t>lus de "70.000 tonnes des poisons les plus</w:t>
            </w:r>
            <w:r>
              <w:rPr>
                <w:rFonts w:hint="default"/>
                <w:color w:val="F8F8F8" w:themeColor="background2"/>
                <w:vertAlign w:val="baseline"/>
                <w:lang/>
                <w14:textFill>
                  <w14:solidFill>
                    <w14:schemeClr w14:val="bg2"/>
                  </w14:solidFill>
                </w14:textFill>
              </w:rPr>
              <w:t xml:space="preserve"> </w:t>
            </w:r>
            <w:r>
              <w:rPr>
                <w:rFonts w:hint="default"/>
                <w:color w:val="F8F8F8" w:themeColor="background2"/>
                <w:vertAlign w:val="baseline"/>
                <w14:textFill>
                  <w14:solidFill>
                    <w14:schemeClr w14:val="bg2"/>
                  </w14:solidFill>
                </w14:textFill>
              </w:rPr>
              <w:t xml:space="preserve">dangereux du monde" ont été détruits sous la supervision de son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organisation.</w:t>
            </w:r>
            <w:r>
              <w:rPr>
                <w:rFonts w:hint="default"/>
                <w:color w:val="F8F8F8" w:themeColor="background2"/>
                <w:vertAlign w:val="baseline"/>
                <w:lang/>
                <w14:textFill>
                  <w14:solidFill>
                    <w14:schemeClr w14:val="bg2"/>
                  </w14:solidFill>
                </w14:textFill>
              </w:rPr>
              <w:t xml:space="preserve"> L</w:t>
            </w:r>
            <w:r>
              <w:rPr>
                <w:rFonts w:hint="default"/>
                <w:color w:val="F8F8F8" w:themeColor="background2"/>
                <w:vertAlign w:val="baseline"/>
                <w14:textFill>
                  <w14:solidFill>
                    <w14:schemeClr w14:val="bg2"/>
                  </w14:solidFill>
                </w14:textFill>
              </w:rPr>
              <w:t xml:space="preserve">e dépôt "Blue Grass" avait récemment terminé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 xml:space="preserve">d'éliminer quelque 500 tonnes d'agents chimiques létaux après une mission de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quatre ans.</w:t>
            </w:r>
          </w:p>
          <w:p>
            <w:pPr>
              <w:bidi w:val="0"/>
              <w:jc w:val="left"/>
              <w:rPr>
                <w:rFonts w:hint="default"/>
                <w:color w:val="F8F8F8" w:themeColor="background2"/>
                <w:vertAlign w:val="baseline"/>
                <w14:textFill>
                  <w14:solidFill>
                    <w14:schemeClr w14:val="bg2"/>
                  </w14:solidFill>
                </w14:textFill>
              </w:rPr>
            </w:pP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France 24 indique que conformément à la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convention de 1997 sur les armes chimiques, la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dernière roquette M55 dotée de sarin, une substance neurotoxique, a été détruite vendredi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au dépôt "Blue Grass" de l'armée américaine, dans le Kentucky. Joe Biden a appelé la Russie et la Syrie à se conformer à la Convention.</w:t>
            </w: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BFM precise que le président américain a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annoncé que son pays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venait de parachever le processus entamé depuis 1997 et la Convention mondiale sur l'interdiction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de ces armes. Plus de "70.000 tonnes des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poisons les plus dangereux du monde" ont été détruits sous la supervision de son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organisation. Le dépôt "Blue Grass" avait récemment terminé d'éliminer quelque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500 tonnes d'agents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chimiques létaux.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val="en-US"/>
                <w14:textFill>
                  <w14:solidFill>
                    <w14:schemeClr w14:val="bg2"/>
                  </w14:solidFill>
                </w14:textFill>
              </w:rPr>
            </w:pPr>
            <w:r>
              <w:rPr>
                <w:rFonts w:hint="default"/>
                <w:color w:val="F8F8F8" w:themeColor="background2"/>
                <w:vertAlign w:val="baseline"/>
                <w:lang w:val="en-US"/>
                <w14:textFill>
                  <w14:solidFill>
                    <w14:schemeClr w14:val="bg2"/>
                  </w14:solidFill>
                </w14:textFill>
              </w:rPr>
              <w:t>La guerre en Ukraine</w:t>
            </w:r>
          </w:p>
        </w:tc>
        <w:tc>
          <w:tcPr>
            <w:tcW w:w="2130"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 xml:space="preserve">Bakmout sur le point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de tomber ?</w:t>
            </w:r>
            <w:r>
              <w:rPr>
                <w:rFonts w:hint="default"/>
                <w:color w:val="F8F8F8" w:themeColor="background2"/>
                <w:vertAlign w:val="baseline"/>
                <w:lang/>
                <w14:textFill>
                  <w14:solidFill>
                    <w14:schemeClr w14:val="bg2"/>
                  </w14:solidFill>
                </w14:textFill>
              </w:rPr>
              <w:t xml:space="preserve"> </w:t>
            </w:r>
            <w:r>
              <w:rPr>
                <w:rFonts w:hint="default"/>
                <w:color w:val="F8F8F8" w:themeColor="background2"/>
                <w:vertAlign w:val="baseline"/>
                <w14:textFill>
                  <w14:solidFill>
                    <w14:schemeClr w14:val="bg2"/>
                  </w14:solidFill>
                </w14:textFill>
              </w:rPr>
              <w:t xml:space="preserve">La Russie poursuit ses attaques à Bakmout, l’Ukraine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prépare sa</w:t>
            </w:r>
            <w:r>
              <w:rPr>
                <w:rFonts w:hint="default"/>
                <w:color w:val="F8F8F8" w:themeColor="background2"/>
                <w:vertAlign w:val="baseline"/>
                <w:lang/>
                <w14:textFill>
                  <w14:solidFill>
                    <w14:schemeClr w14:val="bg2"/>
                  </w14:solidFill>
                </w14:textFill>
              </w:rPr>
              <w:t xml:space="preserve"> </w:t>
            </w:r>
            <w:r>
              <w:rPr>
                <w:rFonts w:hint="default"/>
                <w:color w:val="F8F8F8" w:themeColor="background2"/>
                <w:vertAlign w:val="baseline"/>
                <w14:textFill>
                  <w14:solidFill>
                    <w14:schemeClr w14:val="bg2"/>
                  </w14:solidFill>
                </w14:textFill>
              </w:rPr>
              <w:t>contre</w:t>
            </w:r>
            <w:r>
              <w:rPr>
                <w:rFonts w:hint="default"/>
                <w:color w:val="F8F8F8" w:themeColor="background2"/>
                <w:vertAlign w:val="baseline"/>
                <w14:textFill>
                  <w14:solidFill>
                    <w14:schemeClr w14:val="bg2"/>
                  </w14:solidFill>
                </w14:textFill>
              </w:rPr>
              <w:t/>
            </w:r>
            <w:r>
              <w:rPr>
                <w:rFonts w:hint="default"/>
                <w:color w:val="F8F8F8" w:themeColor="background2"/>
                <w:vertAlign w:val="baseline"/>
                <w14:textFill>
                  <w14:solidFill>
                    <w14:schemeClr w14:val="bg2"/>
                  </w14:solidFill>
                </w14:textFill>
              </w:rPr>
              <w:t xml:space="preserve">offensive. Les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 xml:space="preserve">autorités ont ainsi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 xml:space="preserve">annoncé qu’une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 xml:space="preserve">frappe avait fait au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 xml:space="preserve">moins trois morts et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 xml:space="preserve">deux blessés à </w:t>
            </w:r>
          </w:p>
          <w:p>
            <w:pPr>
              <w:bidi w:val="0"/>
              <w:jc w:val="left"/>
              <w:rPr>
                <w:rFonts w:hint="default"/>
                <w:color w:val="F8F8F8" w:themeColor="background2"/>
                <w:vertAlign w:val="baseline"/>
                <w14:textFill>
                  <w14:solidFill>
                    <w14:schemeClr w14:val="bg2"/>
                  </w14:solidFill>
                </w14:textFill>
              </w:rPr>
            </w:pPr>
            <w:r>
              <w:rPr>
                <w:rFonts w:hint="default"/>
                <w:color w:val="F8F8F8" w:themeColor="background2"/>
                <w:vertAlign w:val="baseline"/>
                <w14:textFill>
                  <w14:solidFill>
                    <w14:schemeClr w14:val="bg2"/>
                  </w14:solidFill>
                </w14:textFill>
              </w:rPr>
              <w:t>Kherson.</w:t>
            </w: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L’armée ukrainienne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continue de défendre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Bakmout, avec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l’objectif de gagner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du temps dans cette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ville de l’est de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Ukraine dont Moscou tente de s’emparer depuis l’été au prix de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lourdes pertes.</w:t>
            </w:r>
          </w:p>
        </w:tc>
        <w:tc>
          <w:tcPr>
            <w:tcW w:w="2131" w:type="dxa"/>
            <w:tcBorders>
              <w:top w:val="single" w:color="F8F8F8" w:themeColor="background2" w:sz="4" w:space="0"/>
              <w:left w:val="single" w:color="F8F8F8" w:themeColor="background2" w:sz="4" w:space="0"/>
              <w:bottom w:val="single" w:color="F8F8F8" w:themeColor="background2" w:sz="4" w:space="0"/>
              <w:right w:val="single" w:color="F8F8F8" w:themeColor="background2" w:sz="4" w:space="0"/>
            </w:tcBorders>
          </w:tcPr>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L’étau se resserre à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 xml:space="preserve">Bakmout. Depuis plus de six mois l’Ukraine fait l’objet d’un bras de fer sanglant entre </w:t>
            </w:r>
          </w:p>
          <w:p>
            <w:pPr>
              <w:bidi w:val="0"/>
              <w:jc w:val="left"/>
              <w:rPr>
                <w:rFonts w:hint="default"/>
                <w:color w:val="F8F8F8" w:themeColor="background2"/>
                <w:vertAlign w:val="baseline"/>
                <w:lang/>
                <w14:textFill>
                  <w14:solidFill>
                    <w14:schemeClr w14:val="bg2"/>
                  </w14:solidFill>
                </w14:textFill>
              </w:rPr>
            </w:pPr>
            <w:r>
              <w:rPr>
                <w:rFonts w:hint="default"/>
                <w:color w:val="F8F8F8" w:themeColor="background2"/>
                <w:vertAlign w:val="baseline"/>
                <w:lang/>
                <w14:textFill>
                  <w14:solidFill>
                    <w14:schemeClr w14:val="bg2"/>
                  </w14:solidFill>
                </w14:textFill>
              </w:rPr>
              <w:t>Russes et Ukrainiens.</w:t>
            </w:r>
          </w:p>
        </w:tc>
      </w:tr>
    </w:tbl>
    <w:p>
      <w:pPr>
        <w:bidi w:val="0"/>
        <w:rPr>
          <w:rFonts w:hint="default"/>
          <w:color w:val="F8F8F8" w:themeColor="background2"/>
          <w14:textFill>
            <w14:solidFill>
              <w14:schemeClr w14:val="bg2"/>
            </w14:solidFill>
          </w14:textFill>
        </w:rPr>
      </w:pPr>
    </w:p>
    <w:p>
      <w:pPr>
        <w:pStyle w:val="9"/>
        <w:bidi w:val="0"/>
        <w:rPr>
          <w:color w:val="F8F8F8" w:themeColor="background2"/>
          <w14:textFill>
            <w14:solidFill>
              <w14:schemeClr w14:val="bg2"/>
            </w14:solidFill>
          </w14:textFill>
        </w:rPr>
      </w:pPr>
    </w:p>
    <w:p>
      <w:pPr>
        <w:pStyle w:val="9"/>
        <w:bidi w:val="0"/>
        <w:rPr>
          <w:rFonts w:hint="default"/>
          <w:color w:val="F8F8F8" w:themeColor="background2"/>
          <w14:textFill>
            <w14:solidFill>
              <w14:schemeClr w14:val="bg2"/>
            </w14:solidFill>
          </w14:textFill>
        </w:rPr>
      </w:pPr>
      <w:r>
        <w:rPr>
          <w:rFonts w:hint="default"/>
          <w:color w:val="F8F8F8" w:themeColor="background2"/>
          <w14:textFill>
            <w14:solidFill>
              <w14:schemeClr w14:val="bg2"/>
            </w14:solidFill>
          </w14:textFill>
        </w:rPr>
        <w:t>Podcasts</w:t>
      </w: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autofit"/>
        <w:tblCellMar>
          <w:top w:w="0" w:type="dxa"/>
          <w:left w:w="108" w:type="dxa"/>
          <w:bottom w:w="0" w:type="dxa"/>
          <w:right w:w="108" w:type="dxa"/>
        </w:tblCellMar>
      </w:tblPr>
      <w:tblGrid>
        <w:gridCol w:w="2941"/>
        <w:gridCol w:w="5581"/>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PrEx>
        <w:tc>
          <w:tcPr>
            <w:tcW w:w="2941" w:type="dxa"/>
            <w:tcBorders>
              <w:tl2br w:val="nil"/>
              <w:tr2bl w:val="nil"/>
            </w:tcBorders>
          </w:tcPr>
          <w:p>
            <w:pPr>
              <w:pStyle w:val="11"/>
              <w:bidi w:val="0"/>
              <w:rPr>
                <w:rFonts w:hint="default"/>
              </w:rPr>
            </w:pPr>
            <w:r>
              <w:rPr>
                <w:lang w:val="en-US" w:eastAsia="zh-CN"/>
              </w:rPr>
              <w:t xml:space="preserve">Nom du podcast 1 </w:t>
            </w:r>
          </w:p>
        </w:tc>
        <w:tc>
          <w:tcPr>
            <w:tcW w:w="5581" w:type="dxa"/>
            <w:tcBorders>
              <w:tl2br w:val="nil"/>
              <w:tr2bl w:val="nil"/>
            </w:tcBorders>
          </w:tcPr>
          <w:p>
            <w:pPr>
              <w:pStyle w:val="11"/>
              <w:bidi w:val="0"/>
              <w:rPr>
                <w:rFonts w:hint="default"/>
                <w:lang w:val="en-US"/>
              </w:rPr>
            </w:pPr>
            <w:r>
              <w:rPr>
                <w:rFonts w:hint="default"/>
                <w:lang w:val="en-US"/>
              </w:rPr>
              <w:t>Telegrama Madagasikara</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Thématique </w:t>
            </w:r>
          </w:p>
        </w:tc>
        <w:tc>
          <w:tcPr>
            <w:tcW w:w="5581" w:type="dxa"/>
            <w:tcBorders>
              <w:tl2br w:val="nil"/>
              <w:tr2bl w:val="nil"/>
            </w:tcBorders>
          </w:tcPr>
          <w:p>
            <w:pPr>
              <w:pStyle w:val="11"/>
              <w:bidi w:val="0"/>
              <w:rPr>
                <w:rFonts w:hint="default"/>
                <w:lang/>
              </w:rPr>
            </w:pPr>
            <w:r>
              <w:rPr>
                <w:rFonts w:hint="default"/>
                <w:lang/>
              </w:rPr>
              <w:t>Madagascar</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Source (adresse URL)</w:t>
            </w:r>
          </w:p>
        </w:tc>
        <w:tc>
          <w:tcPr>
            <w:tcW w:w="5581" w:type="dxa"/>
            <w:tcBorders>
              <w:tl2br w:val="nil"/>
              <w:tr2bl w:val="nil"/>
            </w:tcBorders>
          </w:tcPr>
          <w:p>
            <w:pPr>
              <w:pStyle w:val="11"/>
              <w:bidi w:val="0"/>
              <w:rPr>
                <w:rFonts w:hint="default"/>
              </w:rPr>
            </w:pPr>
            <w:r>
              <w:rPr>
                <w:rFonts w:hint="default"/>
              </w:rPr>
              <w:t>https://open.spotify.com/show/296y8fR0oS51Fc3mamA0yS?si=26b7297d2c07448e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Titre </w:t>
            </w:r>
            <w:r>
              <w:rPr>
                <w:rFonts w:hint="default"/>
                <w:lang w:val="en-US" w:eastAsia="zh-CN"/>
              </w:rPr>
              <w:t>du dernier contenu</w:t>
            </w:r>
            <w:r>
              <w:rPr>
                <w:rFonts w:hint="default"/>
                <w:lang w:eastAsia="zh-CN"/>
              </w:rPr>
              <w:t xml:space="preserve"> </w:t>
            </w:r>
            <w:r>
              <w:rPr>
                <w:rFonts w:hint="default"/>
                <w:lang w:val="en-US" w:eastAsia="zh-CN"/>
              </w:rPr>
              <w:t xml:space="preserve">écouté </w:t>
            </w:r>
          </w:p>
        </w:tc>
        <w:tc>
          <w:tcPr>
            <w:tcW w:w="5581" w:type="dxa"/>
            <w:tcBorders>
              <w:tl2br w:val="nil"/>
              <w:tr2bl w:val="nil"/>
            </w:tcBorders>
          </w:tcPr>
          <w:p>
            <w:pPr>
              <w:pStyle w:val="11"/>
              <w:bidi w:val="0"/>
              <w:rPr>
                <w:rFonts w:hint="default"/>
              </w:rPr>
            </w:pPr>
            <w:r>
              <w:rPr>
                <w:rFonts w:hint="default"/>
              </w:rPr>
              <w:t>Faire de I'Université d'Antananarivo</w:t>
            </w:r>
            <w:r>
              <w:rPr>
                <w:rFonts w:hint="default"/>
                <w:lang/>
              </w:rPr>
              <w:t xml:space="preserve"> </w:t>
            </w:r>
            <w:r>
              <w:rPr>
                <w:rFonts w:hint="default"/>
              </w:rPr>
              <w:t xml:space="preserve">un smart campus : quand aurons-nous enfin ce </w:t>
            </w:r>
            <w:r>
              <w:rPr>
                <w:rFonts w:hint="default"/>
                <w:lang/>
              </w:rPr>
              <w:t>privilège</w:t>
            </w:r>
            <w:r>
              <w:rPr>
                <w:rFonts w:hint="default"/>
              </w:rPr>
              <w:t xml:space="preserve"> ?</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Ton/style/objectifs </w:t>
            </w:r>
          </w:p>
        </w:tc>
        <w:tc>
          <w:tcPr>
            <w:tcW w:w="5581" w:type="dxa"/>
            <w:tcBorders>
              <w:tl2br w:val="nil"/>
              <w:tr2bl w:val="nil"/>
            </w:tcBorders>
          </w:tcPr>
          <w:p>
            <w:pPr>
              <w:pStyle w:val="11"/>
              <w:bidi w:val="0"/>
              <w:rPr>
                <w:rFonts w:hint="default"/>
                <w:lang/>
              </w:rPr>
            </w:pPr>
            <w:r>
              <w:rPr>
                <w:rFonts w:hint="default"/>
                <w:lang/>
              </w:rPr>
              <w:t>Ton: Informatif</w:t>
            </w:r>
          </w:p>
          <w:p>
            <w:pPr>
              <w:pStyle w:val="11"/>
              <w:bidi w:val="0"/>
              <w:rPr>
                <w:rFonts w:hint="default"/>
                <w:lang/>
              </w:rPr>
            </w:pPr>
            <w:r>
              <w:rPr>
                <w:rFonts w:hint="default"/>
                <w:lang/>
              </w:rPr>
              <w:t>Style: Culture Malgache, Langage moderne</w:t>
            </w:r>
          </w:p>
          <w:p>
            <w:pPr>
              <w:pStyle w:val="11"/>
              <w:bidi w:val="0"/>
              <w:rPr>
                <w:rFonts w:hint="default"/>
                <w:lang/>
              </w:rPr>
            </w:pPr>
            <w:r>
              <w:rPr>
                <w:rFonts w:hint="default"/>
                <w:lang/>
              </w:rPr>
              <w:t>Objectifs: L'objectif du podcast Telegrama Madagasikara est de promouvoir la langue et la culture malgaches. Le podcast devrait présenter un aperçu de l'histoire, de la littérature, de la musique, de la cuisine et de la culture malgaches. Il devrait également sensibiliser les auditeurs aux enjeux actuels de Madagascar.</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Raisons </w:t>
            </w:r>
            <w:r>
              <w:rPr>
                <w:rFonts w:hint="default"/>
                <w:lang w:val="en-US" w:eastAsia="zh-CN"/>
              </w:rPr>
              <w:t>pour lesquelles vous avez sélectionné ce podcast</w:t>
            </w:r>
          </w:p>
        </w:tc>
        <w:tc>
          <w:tcPr>
            <w:tcW w:w="5581" w:type="dxa"/>
            <w:tcBorders>
              <w:tl2br w:val="nil"/>
              <w:tr2bl w:val="nil"/>
            </w:tcBorders>
          </w:tcPr>
          <w:p>
            <w:pPr>
              <w:pStyle w:val="11"/>
              <w:bidi w:val="0"/>
              <w:rPr>
                <w:rFonts w:hint="default"/>
                <w:lang/>
              </w:rPr>
            </w:pPr>
            <w:r>
              <w:rPr>
                <w:rFonts w:hint="default"/>
                <w:lang/>
              </w:rPr>
              <w:t>J’ai choisi ce podcast pour avoir une notion de culture general un peu plus pouss</w:t>
            </w:r>
            <w:r>
              <w:rPr>
                <w:rFonts w:hint="default"/>
                <w:lang w:val="fr-FR"/>
              </w:rPr>
              <w:t>ée</w:t>
            </w:r>
            <w:r>
              <w:rPr>
                <w:rFonts w:hint="default"/>
                <w:lang/>
              </w:rPr>
              <w:t xml:space="preserve"> dans ma propre langue.</w:t>
            </w:r>
          </w:p>
        </w:tc>
      </w:tr>
    </w:tbl>
    <w:p>
      <w:pPr>
        <w:pStyle w:val="11"/>
        <w:bidi w:val="0"/>
        <w:rPr>
          <w:rFonts w:hint="default"/>
        </w:rPr>
      </w:pP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autofit"/>
        <w:tblCellMar>
          <w:top w:w="0" w:type="dxa"/>
          <w:left w:w="108" w:type="dxa"/>
          <w:bottom w:w="0" w:type="dxa"/>
          <w:right w:w="108" w:type="dxa"/>
        </w:tblCellMar>
      </w:tblPr>
      <w:tblGrid>
        <w:gridCol w:w="2941"/>
        <w:gridCol w:w="5581"/>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Nom du podcast </w:t>
            </w:r>
            <w:r>
              <w:rPr>
                <w:rFonts w:hint="default"/>
                <w:lang w:eastAsia="zh-CN"/>
              </w:rPr>
              <w:t>2</w:t>
            </w:r>
            <w:r>
              <w:rPr>
                <w:lang w:val="en-US" w:eastAsia="zh-CN"/>
              </w:rPr>
              <w:t xml:space="preserve"> </w:t>
            </w:r>
          </w:p>
        </w:tc>
        <w:tc>
          <w:tcPr>
            <w:tcW w:w="5581" w:type="dxa"/>
            <w:tcBorders>
              <w:tl2br w:val="nil"/>
              <w:tr2bl w:val="nil"/>
            </w:tcBorders>
          </w:tcPr>
          <w:p>
            <w:pPr>
              <w:pStyle w:val="11"/>
              <w:bidi w:val="0"/>
              <w:rPr>
                <w:rFonts w:hint="default"/>
                <w:lang/>
              </w:rPr>
            </w:pPr>
            <w:r>
              <w:rPr>
                <w:rFonts w:hint="default"/>
                <w:lang/>
              </w:rPr>
              <w:t>6 Minute English</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Thématique </w:t>
            </w:r>
          </w:p>
        </w:tc>
        <w:tc>
          <w:tcPr>
            <w:tcW w:w="5581" w:type="dxa"/>
            <w:tcBorders>
              <w:tl2br w:val="nil"/>
              <w:tr2bl w:val="nil"/>
            </w:tcBorders>
          </w:tcPr>
          <w:p>
            <w:pPr>
              <w:pStyle w:val="11"/>
              <w:bidi w:val="0"/>
              <w:rPr>
                <w:rFonts w:hint="default"/>
                <w:lang/>
              </w:rPr>
            </w:pPr>
            <w:r>
              <w:rPr>
                <w:rFonts w:hint="default"/>
                <w:lang/>
              </w:rPr>
              <w:t>Langage Anglais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Source (adresse URL)</w:t>
            </w:r>
          </w:p>
        </w:tc>
        <w:tc>
          <w:tcPr>
            <w:tcW w:w="5581" w:type="dxa"/>
            <w:tcBorders>
              <w:tl2br w:val="nil"/>
              <w:tr2bl w:val="nil"/>
            </w:tcBorders>
          </w:tcPr>
          <w:p>
            <w:pPr>
              <w:pStyle w:val="11"/>
              <w:bidi w:val="0"/>
              <w:rPr>
                <w:rFonts w:hint="default"/>
              </w:rPr>
            </w:pPr>
            <w:r>
              <w:rPr>
                <w:rFonts w:hint="default"/>
              </w:rPr>
              <w:t>https://open.spotify.com/show/3CF9ANEicXGxEROA3cOryE?si=b525df9a0be04915</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Titre </w:t>
            </w:r>
            <w:r>
              <w:rPr>
                <w:rFonts w:hint="default"/>
                <w:lang w:val="en-US" w:eastAsia="zh-CN"/>
              </w:rPr>
              <w:t>du dernier contenu</w:t>
            </w:r>
            <w:r>
              <w:rPr>
                <w:rFonts w:hint="default"/>
                <w:lang w:eastAsia="zh-CN"/>
              </w:rPr>
              <w:t xml:space="preserve"> </w:t>
            </w:r>
            <w:r>
              <w:rPr>
                <w:rFonts w:hint="default"/>
                <w:lang w:val="en-US" w:eastAsia="zh-CN"/>
              </w:rPr>
              <w:t xml:space="preserve">écouté </w:t>
            </w:r>
          </w:p>
        </w:tc>
        <w:tc>
          <w:tcPr>
            <w:tcW w:w="5581" w:type="dxa"/>
            <w:tcBorders>
              <w:tl2br w:val="nil"/>
              <w:tr2bl w:val="nil"/>
            </w:tcBorders>
          </w:tcPr>
          <w:p>
            <w:pPr>
              <w:pStyle w:val="11"/>
              <w:bidi w:val="0"/>
              <w:rPr>
                <w:rFonts w:hint="default"/>
                <w:lang/>
              </w:rPr>
            </w:pPr>
            <w:r>
              <w:rPr>
                <w:rFonts w:hint="default"/>
                <w:lang/>
              </w:rPr>
              <w:t>How colour affects us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Ton/style/objectifs </w:t>
            </w:r>
          </w:p>
        </w:tc>
        <w:tc>
          <w:tcPr>
            <w:tcW w:w="5581" w:type="dxa"/>
            <w:tcBorders>
              <w:tl2br w:val="nil"/>
              <w:tr2bl w:val="nil"/>
            </w:tcBorders>
          </w:tcPr>
          <w:p>
            <w:pPr>
              <w:pStyle w:val="11"/>
              <w:bidi w:val="0"/>
              <w:rPr>
                <w:rFonts w:hint="default"/>
                <w:lang/>
              </w:rPr>
            </w:pPr>
            <w:r>
              <w:rPr>
                <w:rFonts w:hint="default"/>
                <w:lang/>
              </w:rPr>
              <w:t xml:space="preserve">Ton: </w:t>
            </w:r>
            <w:r>
              <w:rPr>
                <w:rFonts w:hint="default"/>
              </w:rPr>
              <w:t>Informatif</w:t>
            </w:r>
          </w:p>
          <w:p>
            <w:pPr>
              <w:pStyle w:val="11"/>
              <w:bidi w:val="0"/>
              <w:rPr>
                <w:rFonts w:hint="default"/>
                <w:lang/>
              </w:rPr>
            </w:pPr>
            <w:r>
              <w:rPr>
                <w:rFonts w:hint="default"/>
                <w:lang/>
              </w:rPr>
              <w:t xml:space="preserve">Style: Narratif, Intérêt général, </w:t>
            </w:r>
          </w:p>
          <w:p>
            <w:pPr>
              <w:pStyle w:val="11"/>
              <w:bidi w:val="0"/>
              <w:rPr>
                <w:rFonts w:hint="default"/>
                <w:lang/>
              </w:rPr>
            </w:pPr>
            <w:r>
              <w:rPr>
                <w:rFonts w:hint="default"/>
                <w:lang/>
              </w:rPr>
              <w:t>Objectifs: L'objectif de 6 Minute English est d'aider les auditeurs à améliorer leur niveau d'anglais. Chaque épisode se concentre sur un thème spécifique et aborde un vocabulaire et une grammaire pertinents. Les présentateurs proposent également des exercices pour permettre aux auditeurs de pratiquer ce qu'ils ont appris.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41" w:type="dxa"/>
            <w:tcBorders>
              <w:tl2br w:val="nil"/>
              <w:tr2bl w:val="nil"/>
            </w:tcBorders>
          </w:tcPr>
          <w:p>
            <w:pPr>
              <w:pStyle w:val="11"/>
              <w:bidi w:val="0"/>
              <w:rPr>
                <w:rFonts w:hint="default"/>
              </w:rPr>
            </w:pPr>
            <w:r>
              <w:rPr>
                <w:lang w:val="en-US" w:eastAsia="zh-CN"/>
              </w:rPr>
              <w:t xml:space="preserve">Raisons </w:t>
            </w:r>
            <w:r>
              <w:rPr>
                <w:rFonts w:hint="default"/>
                <w:lang w:val="en-US" w:eastAsia="zh-CN"/>
              </w:rPr>
              <w:t>pour lesquelles vous avez sélectionné ce podcast</w:t>
            </w:r>
          </w:p>
        </w:tc>
        <w:tc>
          <w:tcPr>
            <w:tcW w:w="5581" w:type="dxa"/>
            <w:tcBorders>
              <w:tl2br w:val="nil"/>
              <w:tr2bl w:val="nil"/>
            </w:tcBorders>
          </w:tcPr>
          <w:p>
            <w:pPr>
              <w:pStyle w:val="11"/>
              <w:bidi w:val="0"/>
              <w:rPr>
                <w:rFonts w:hint="default"/>
                <w:lang/>
              </w:rPr>
            </w:pPr>
            <w:r>
              <w:rPr>
                <w:rFonts w:hint="default"/>
                <w:lang/>
              </w:rPr>
              <w:t>Ce podcast est très utile pour apprendre et pratiquer des vocabulaires quotidiennes en Anglais.</w:t>
            </w:r>
          </w:p>
        </w:tc>
      </w:tr>
    </w:tbl>
    <w:p>
      <w:pPr>
        <w:pStyle w:val="11"/>
        <w:bidi w:val="0"/>
        <w:rPr>
          <w:rFonts w:hint="default"/>
        </w:rPr>
      </w:pP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fixed"/>
        <w:tblCellMar>
          <w:top w:w="0" w:type="dxa"/>
          <w:left w:w="108" w:type="dxa"/>
          <w:bottom w:w="0" w:type="dxa"/>
          <w:right w:w="108" w:type="dxa"/>
        </w:tblCellMar>
      </w:tblPr>
      <w:tblGrid>
        <w:gridCol w:w="2963"/>
        <w:gridCol w:w="5559"/>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63" w:type="dxa"/>
            <w:tcBorders>
              <w:tl2br w:val="nil"/>
              <w:tr2bl w:val="nil"/>
            </w:tcBorders>
          </w:tcPr>
          <w:p>
            <w:pPr>
              <w:pStyle w:val="11"/>
              <w:bidi w:val="0"/>
              <w:rPr>
                <w:rFonts w:hint="default"/>
              </w:rPr>
            </w:pPr>
            <w:r>
              <w:rPr>
                <w:lang w:val="en-US" w:eastAsia="zh-CN"/>
              </w:rPr>
              <w:t xml:space="preserve">Nom du podcast </w:t>
            </w:r>
            <w:r>
              <w:rPr>
                <w:rFonts w:hint="default"/>
                <w:lang w:eastAsia="zh-CN"/>
              </w:rPr>
              <w:t>3</w:t>
            </w:r>
            <w:r>
              <w:rPr>
                <w:lang w:val="en-US" w:eastAsia="zh-CN"/>
              </w:rPr>
              <w:t xml:space="preserve"> </w:t>
            </w:r>
          </w:p>
        </w:tc>
        <w:tc>
          <w:tcPr>
            <w:tcW w:w="5559" w:type="dxa"/>
            <w:tcBorders>
              <w:tl2br w:val="nil"/>
              <w:tr2bl w:val="nil"/>
            </w:tcBorders>
          </w:tcPr>
          <w:p>
            <w:pPr>
              <w:pStyle w:val="11"/>
              <w:bidi w:val="0"/>
              <w:rPr>
                <w:rFonts w:hint="default"/>
              </w:rPr>
            </w:pPr>
            <w:r>
              <w:rPr>
                <w:rFonts w:hint="default"/>
              </w:rPr>
              <w:t>Ankoay kely</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63" w:type="dxa"/>
            <w:tcBorders>
              <w:tl2br w:val="nil"/>
              <w:tr2bl w:val="nil"/>
            </w:tcBorders>
          </w:tcPr>
          <w:p>
            <w:pPr>
              <w:pStyle w:val="11"/>
              <w:bidi w:val="0"/>
              <w:rPr>
                <w:rFonts w:hint="default"/>
              </w:rPr>
            </w:pPr>
            <w:r>
              <w:rPr>
                <w:lang w:val="en-US" w:eastAsia="zh-CN"/>
              </w:rPr>
              <w:t xml:space="preserve">Thématique </w:t>
            </w:r>
          </w:p>
        </w:tc>
        <w:tc>
          <w:tcPr>
            <w:tcW w:w="5559" w:type="dxa"/>
            <w:tcBorders>
              <w:tl2br w:val="nil"/>
              <w:tr2bl w:val="nil"/>
            </w:tcBorders>
          </w:tcPr>
          <w:p>
            <w:pPr>
              <w:pStyle w:val="11"/>
              <w:bidi w:val="0"/>
              <w:rPr>
                <w:rFonts w:hint="default"/>
              </w:rPr>
            </w:pPr>
            <w:r>
              <w:rPr>
                <w:rFonts w:hint="default"/>
              </w:rPr>
              <w:t>Développement personnel</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63" w:type="dxa"/>
            <w:tcBorders>
              <w:tl2br w:val="nil"/>
              <w:tr2bl w:val="nil"/>
            </w:tcBorders>
          </w:tcPr>
          <w:p>
            <w:pPr>
              <w:pStyle w:val="11"/>
              <w:bidi w:val="0"/>
              <w:rPr>
                <w:rFonts w:hint="default"/>
              </w:rPr>
            </w:pPr>
            <w:r>
              <w:rPr>
                <w:lang w:val="en-US" w:eastAsia="zh-CN"/>
              </w:rPr>
              <w:t>Source (adresse URL)</w:t>
            </w:r>
          </w:p>
        </w:tc>
        <w:tc>
          <w:tcPr>
            <w:tcW w:w="5559" w:type="dxa"/>
            <w:tcBorders>
              <w:tl2br w:val="nil"/>
              <w:tr2bl w:val="nil"/>
            </w:tcBorders>
          </w:tcPr>
          <w:p>
            <w:pPr>
              <w:pStyle w:val="11"/>
              <w:bidi w:val="0"/>
              <w:rPr>
                <w:rFonts w:hint="default"/>
              </w:rPr>
            </w:pPr>
            <w:r>
              <w:rPr>
                <w:rFonts w:hint="default"/>
              </w:rPr>
              <w:t>https://open.spotify.com/show/5t8g749ElmLLjh87H2YtqM?si=c49982001c944f05</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63" w:type="dxa"/>
            <w:tcBorders>
              <w:tl2br w:val="nil"/>
              <w:tr2bl w:val="nil"/>
            </w:tcBorders>
          </w:tcPr>
          <w:p>
            <w:pPr>
              <w:pStyle w:val="11"/>
              <w:bidi w:val="0"/>
              <w:rPr>
                <w:rFonts w:hint="default"/>
              </w:rPr>
            </w:pPr>
            <w:r>
              <w:rPr>
                <w:lang w:val="en-US" w:eastAsia="zh-CN"/>
              </w:rPr>
              <w:t xml:space="preserve">Titre </w:t>
            </w:r>
            <w:r>
              <w:rPr>
                <w:rFonts w:hint="default"/>
                <w:lang w:val="en-US" w:eastAsia="zh-CN"/>
              </w:rPr>
              <w:t>du dernier contenu</w:t>
            </w:r>
            <w:r>
              <w:rPr>
                <w:rFonts w:hint="default"/>
                <w:lang w:eastAsia="zh-CN"/>
              </w:rPr>
              <w:t xml:space="preserve"> </w:t>
            </w:r>
            <w:r>
              <w:rPr>
                <w:rFonts w:hint="default"/>
                <w:lang w:val="en-US" w:eastAsia="zh-CN"/>
              </w:rPr>
              <w:t xml:space="preserve">écouté </w:t>
            </w:r>
          </w:p>
        </w:tc>
        <w:tc>
          <w:tcPr>
            <w:tcW w:w="5559" w:type="dxa"/>
            <w:tcBorders>
              <w:tl2br w:val="nil"/>
              <w:tr2bl w:val="nil"/>
            </w:tcBorders>
          </w:tcPr>
          <w:p>
            <w:pPr>
              <w:pStyle w:val="11"/>
              <w:bidi w:val="0"/>
              <w:rPr>
                <w:rFonts w:hint="default"/>
                <w:lang/>
              </w:rPr>
            </w:pPr>
            <w:r>
              <w:rPr>
                <w:rFonts w:hint="default"/>
                <w:lang/>
              </w:rPr>
              <w:t>R</w:t>
            </w:r>
            <w:r>
              <w:rPr>
                <w:rFonts w:hint="default"/>
                <w:lang w:val="fr-FR"/>
              </w:rPr>
              <w:t>é</w:t>
            </w:r>
            <w:r>
              <w:rPr>
                <w:rFonts w:hint="default"/>
                <w:lang/>
              </w:rPr>
              <w:t>ussir son C</w:t>
            </w:r>
            <w:r>
              <w:rPr>
                <w:rFonts w:hint="default"/>
                <w:lang w:val="fr-FR"/>
              </w:rPr>
              <w:t>é</w:t>
            </w:r>
            <w:r>
              <w:rPr>
                <w:rFonts w:hint="default"/>
                <w:lang/>
              </w:rPr>
              <w:t>libat</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63" w:type="dxa"/>
            <w:tcBorders>
              <w:tl2br w:val="nil"/>
              <w:tr2bl w:val="nil"/>
            </w:tcBorders>
          </w:tcPr>
          <w:p>
            <w:pPr>
              <w:pStyle w:val="11"/>
              <w:bidi w:val="0"/>
              <w:rPr>
                <w:rFonts w:hint="default"/>
              </w:rPr>
            </w:pPr>
            <w:r>
              <w:rPr>
                <w:lang w:val="en-US" w:eastAsia="zh-CN"/>
              </w:rPr>
              <w:t xml:space="preserve">Ton/style/objectifs </w:t>
            </w:r>
          </w:p>
        </w:tc>
        <w:tc>
          <w:tcPr>
            <w:tcW w:w="5559" w:type="dxa"/>
            <w:tcBorders>
              <w:tl2br w:val="nil"/>
              <w:tr2bl w:val="nil"/>
            </w:tcBorders>
          </w:tcPr>
          <w:p>
            <w:pPr>
              <w:pStyle w:val="11"/>
              <w:bidi w:val="0"/>
              <w:rPr>
                <w:rFonts w:hint="default"/>
                <w:lang/>
              </w:rPr>
            </w:pPr>
            <w:r>
              <w:rPr>
                <w:rFonts w:hint="default"/>
                <w:lang/>
              </w:rPr>
              <w:t>Ton: Chronique</w:t>
            </w:r>
          </w:p>
          <w:p>
            <w:pPr>
              <w:pStyle w:val="11"/>
              <w:bidi w:val="0"/>
              <w:rPr>
                <w:rFonts w:hint="default"/>
                <w:lang/>
              </w:rPr>
            </w:pPr>
            <w:r>
              <w:rPr>
                <w:rFonts w:hint="default"/>
                <w:lang/>
              </w:rPr>
              <w:t>Style: Reflexion, Motivation, Developpement personnel</w:t>
            </w:r>
          </w:p>
          <w:p>
            <w:pPr>
              <w:pStyle w:val="11"/>
              <w:bidi w:val="0"/>
              <w:rPr>
                <w:rFonts w:hint="default"/>
                <w:lang/>
              </w:rPr>
            </w:pPr>
            <w:r>
              <w:rPr>
                <w:rFonts w:hint="default"/>
                <w:lang/>
              </w:rPr>
              <w:t xml:space="preserve">Objectifs: Les podcasts d'Ankoay Kely aident </w:t>
            </w:r>
            <w:r>
              <w:rPr>
                <w:rFonts w:hint="default"/>
                <w:lang w:val="fr-FR"/>
              </w:rPr>
              <w:t>à</w:t>
            </w:r>
            <w:r>
              <w:rPr>
                <w:rFonts w:hint="default"/>
                <w:lang/>
              </w:rPr>
              <w:t xml:space="preserve"> développer son potentiel, prendre conscience de sa valeur et voir la vie sous différentes perspectives. La plupart des podcasts sont comme une discussion entre amis, pour un développer ensemble.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63" w:type="dxa"/>
            <w:tcBorders>
              <w:tl2br w:val="nil"/>
              <w:tr2bl w:val="nil"/>
            </w:tcBorders>
          </w:tcPr>
          <w:p>
            <w:pPr>
              <w:pStyle w:val="11"/>
              <w:bidi w:val="0"/>
              <w:rPr>
                <w:rFonts w:hint="default"/>
              </w:rPr>
            </w:pPr>
            <w:r>
              <w:rPr>
                <w:lang w:val="en-US" w:eastAsia="zh-CN"/>
              </w:rPr>
              <w:t xml:space="preserve">Raisons </w:t>
            </w:r>
            <w:r>
              <w:rPr>
                <w:rFonts w:hint="default"/>
                <w:lang w:val="en-US" w:eastAsia="zh-CN"/>
              </w:rPr>
              <w:t>pour lesquelles vous avez sélectionné ce podcast</w:t>
            </w:r>
          </w:p>
        </w:tc>
        <w:tc>
          <w:tcPr>
            <w:tcW w:w="5559" w:type="dxa"/>
            <w:tcBorders>
              <w:tl2br w:val="nil"/>
              <w:tr2bl w:val="nil"/>
            </w:tcBorders>
          </w:tcPr>
          <w:p>
            <w:pPr>
              <w:pStyle w:val="11"/>
              <w:bidi w:val="0"/>
              <w:rPr>
                <w:rFonts w:hint="default"/>
              </w:rPr>
            </w:pPr>
            <w:r>
              <w:rPr>
                <w:rFonts w:hint="default"/>
              </w:rPr>
              <w:t>Ce podcast a retenu mon attention pour son contenu axé sur le développement personnel, la motivation et la foi. J'ai également apprécié le format, qui favorise l'échange et la convivialité.</w:t>
            </w:r>
          </w:p>
        </w:tc>
      </w:tr>
    </w:tbl>
    <w:p>
      <w:pPr>
        <w:rPr>
          <w:color w:val="F8F8F8" w:themeColor="background2"/>
          <w:lang w:val="en-US" w:eastAsia="zh-CN"/>
          <w14:textFill>
            <w14:solidFill>
              <w14:schemeClr w14:val="bg2"/>
            </w14:solidFill>
          </w14:textFill>
        </w:rPr>
      </w:pPr>
    </w:p>
    <w:p>
      <w:pPr>
        <w:pStyle w:val="9"/>
        <w:bidi w:val="0"/>
        <w:rPr>
          <w:color w:val="F8F8F8" w:themeColor="background2"/>
          <w:lang w:val="en-US" w:eastAsia="zh-CN"/>
          <w14:textFill>
            <w14:solidFill>
              <w14:schemeClr w14:val="bg2"/>
            </w14:solidFill>
          </w14:textFill>
        </w:rPr>
      </w:pPr>
    </w:p>
    <w:p>
      <w:pPr>
        <w:pStyle w:val="9"/>
        <w:bidi w:val="0"/>
        <w:rPr>
          <w:color w:val="F8F8F8" w:themeColor="background2"/>
          <w:lang w:val="en-US" w:eastAsia="zh-CN"/>
          <w14:textFill>
            <w14:solidFill>
              <w14:schemeClr w14:val="bg2"/>
            </w14:solidFill>
          </w14:textFill>
        </w:rPr>
      </w:pPr>
      <w:r>
        <w:rPr>
          <w:color w:val="F8F8F8" w:themeColor="background2"/>
          <w:lang w:val="en-US" w:eastAsia="zh-CN"/>
          <w14:textFill>
            <w14:solidFill>
              <w14:schemeClr w14:val="bg2"/>
            </w14:solidFill>
          </w14:textFill>
        </w:rPr>
        <w:t>Réseaux sociaux</w:t>
      </w:r>
    </w:p>
    <w:p>
      <w:pPr>
        <w:pStyle w:val="10"/>
        <w:numPr>
          <w:ilvl w:val="0"/>
          <w:numId w:val="1"/>
        </w:numPr>
        <w:bidi w:val="0"/>
        <w:ind w:left="420" w:leftChars="0" w:hanging="420" w:firstLineChars="0"/>
        <w:rPr>
          <w:rFonts w:hint="default"/>
          <w:color w:val="F8F8F8" w:themeColor="background2"/>
          <w:lang w:eastAsia="zh-CN"/>
          <w14:textFill>
            <w14:solidFill>
              <w14:schemeClr w14:val="bg2"/>
            </w14:solidFill>
          </w14:textFill>
        </w:rPr>
      </w:pPr>
      <w:r>
        <w:rPr>
          <w:rFonts w:hint="default"/>
          <w:color w:val="F8F8F8" w:themeColor="background2"/>
          <w:lang w:eastAsia="zh-CN"/>
          <w14:textFill>
            <w14:solidFill>
              <w14:schemeClr w14:val="bg2"/>
            </w14:solidFill>
          </w14:textFill>
        </w:rPr>
        <w:t>Linkedin</w:t>
      </w: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autofit"/>
        <w:tblCellMar>
          <w:top w:w="0" w:type="dxa"/>
          <w:left w:w="108" w:type="dxa"/>
          <w:bottom w:w="0" w:type="dxa"/>
          <w:right w:w="108" w:type="dxa"/>
        </w:tblCellMar>
      </w:tblPr>
      <w:tblGrid>
        <w:gridCol w:w="2955"/>
        <w:gridCol w:w="5567"/>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55" w:type="dxa"/>
            <w:tcBorders>
              <w:tl2br w:val="nil"/>
              <w:tr2bl w:val="nil"/>
            </w:tcBorders>
          </w:tcPr>
          <w:p>
            <w:pPr>
              <w:pStyle w:val="11"/>
              <w:bidi w:val="0"/>
              <w:rPr>
                <w:rFonts w:hint="default"/>
              </w:rPr>
            </w:pPr>
            <w:r>
              <w:rPr>
                <w:lang w:val="en-US" w:eastAsia="zh-CN"/>
              </w:rPr>
              <w:t xml:space="preserve">Nom du groupe </w:t>
            </w:r>
          </w:p>
        </w:tc>
        <w:tc>
          <w:tcPr>
            <w:tcW w:w="5567" w:type="dxa"/>
            <w:tcBorders>
              <w:tl2br w:val="nil"/>
              <w:tr2bl w:val="nil"/>
            </w:tcBorders>
          </w:tcPr>
          <w:p>
            <w:pPr>
              <w:pStyle w:val="11"/>
              <w:bidi w:val="0"/>
              <w:rPr>
                <w:rFonts w:hint="default"/>
              </w:rPr>
            </w:pPr>
            <w:r>
              <w:rPr>
                <w:rFonts w:hint="default"/>
              </w:rPr>
              <w:t>UI Designer and UI Developer</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55" w:type="dxa"/>
            <w:tcBorders>
              <w:tl2br w:val="nil"/>
              <w:tr2bl w:val="nil"/>
            </w:tcBorders>
          </w:tcPr>
          <w:p>
            <w:pPr>
              <w:pStyle w:val="11"/>
              <w:bidi w:val="0"/>
              <w:rPr>
                <w:rFonts w:hint="default"/>
              </w:rPr>
            </w:pPr>
            <w:r>
              <w:rPr>
                <w:lang w:val="en-US" w:eastAsia="zh-CN"/>
              </w:rPr>
              <w:t xml:space="preserve">Nombre de membres </w:t>
            </w:r>
          </w:p>
        </w:tc>
        <w:tc>
          <w:tcPr>
            <w:tcW w:w="5567" w:type="dxa"/>
            <w:tcBorders>
              <w:tl2br w:val="nil"/>
              <w:tr2bl w:val="nil"/>
            </w:tcBorders>
          </w:tcPr>
          <w:p>
            <w:pPr>
              <w:pStyle w:val="11"/>
              <w:bidi w:val="0"/>
              <w:rPr>
                <w:rFonts w:hint="default"/>
              </w:rPr>
            </w:pPr>
            <w:r>
              <w:rPr>
                <w:rFonts w:hint="default"/>
              </w:rPr>
              <w:t>209 936 membres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55" w:type="dxa"/>
            <w:tcBorders>
              <w:tl2br w:val="nil"/>
              <w:tr2bl w:val="nil"/>
            </w:tcBorders>
          </w:tcPr>
          <w:p>
            <w:pPr>
              <w:pStyle w:val="11"/>
              <w:bidi w:val="0"/>
            </w:pPr>
            <w:r>
              <w:rPr>
                <w:lang w:val="en-US" w:eastAsia="zh-CN"/>
              </w:rPr>
              <w:t xml:space="preserve">Type de publications </w:t>
            </w:r>
            <w:r>
              <w:rPr>
                <w:rFonts w:hint="default"/>
                <w:lang w:val="en-US" w:eastAsia="zh-CN"/>
              </w:rPr>
              <w:t xml:space="preserve">(article, </w:t>
            </w:r>
          </w:p>
          <w:p>
            <w:pPr>
              <w:pStyle w:val="11"/>
              <w:bidi w:val="0"/>
              <w:rPr>
                <w:rFonts w:hint="default"/>
              </w:rPr>
            </w:pPr>
            <w:r>
              <w:rPr>
                <w:rFonts w:hint="default"/>
                <w:lang w:val="en-US" w:eastAsia="zh-CN"/>
              </w:rPr>
              <w:t>infographie,</w:t>
            </w:r>
            <w:r>
              <w:rPr>
                <w:rFonts w:hint="default"/>
                <w:lang w:eastAsia="zh-CN"/>
              </w:rPr>
              <w:t xml:space="preserve"> </w:t>
            </w:r>
            <w:r>
              <w:rPr>
                <w:rFonts w:hint="default"/>
                <w:lang w:val="en-US" w:eastAsia="zh-CN"/>
              </w:rPr>
              <w:t xml:space="preserve">conseil, innovation, emploi etc.) </w:t>
            </w:r>
          </w:p>
        </w:tc>
        <w:tc>
          <w:tcPr>
            <w:tcW w:w="5567" w:type="dxa"/>
            <w:tcBorders>
              <w:tl2br w:val="nil"/>
              <w:tr2bl w:val="nil"/>
            </w:tcBorders>
          </w:tcPr>
          <w:p>
            <w:pPr>
              <w:pStyle w:val="11"/>
              <w:bidi w:val="0"/>
              <w:rPr>
                <w:rFonts w:hint="default"/>
                <w:lang/>
              </w:rPr>
            </w:pPr>
            <w:r>
              <w:rPr>
                <w:rFonts w:hint="default"/>
                <w:lang/>
              </w:rPr>
              <w:t>-Conseil</w:t>
            </w:r>
          </w:p>
          <w:p>
            <w:pPr>
              <w:pStyle w:val="11"/>
              <w:bidi w:val="0"/>
              <w:rPr>
                <w:rFonts w:hint="default"/>
                <w:lang/>
              </w:rPr>
            </w:pPr>
            <w:r>
              <w:rPr>
                <w:rFonts w:hint="default"/>
                <w:lang/>
              </w:rPr>
              <w:t>-Partage</w:t>
            </w:r>
          </w:p>
          <w:p>
            <w:pPr>
              <w:pStyle w:val="11"/>
              <w:bidi w:val="0"/>
              <w:rPr>
                <w:rFonts w:hint="default"/>
                <w:lang/>
              </w:rPr>
            </w:pPr>
            <w:r>
              <w:rPr>
                <w:rFonts w:hint="default"/>
                <w:lang/>
              </w:rPr>
              <w:t>-Améliorer l’UI &amp; UX</w:t>
            </w:r>
          </w:p>
          <w:p>
            <w:pPr>
              <w:pStyle w:val="11"/>
              <w:bidi w:val="0"/>
              <w:rPr>
                <w:rFonts w:hint="default"/>
                <w:lang/>
              </w:rPr>
            </w:pPr>
            <w:r>
              <w:rPr>
                <w:rFonts w:hint="default"/>
                <w:lang/>
              </w:rPr>
              <w:t>-Developpement Web</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955" w:type="dxa"/>
            <w:tcBorders>
              <w:tl2br w:val="nil"/>
              <w:tr2bl w:val="nil"/>
            </w:tcBorders>
          </w:tcPr>
          <w:p>
            <w:pPr>
              <w:pStyle w:val="11"/>
              <w:bidi w:val="0"/>
              <w:rPr>
                <w:rFonts w:hint="default"/>
              </w:rPr>
            </w:pPr>
            <w:r>
              <w:rPr>
                <w:lang w:val="en-US" w:eastAsia="zh-CN"/>
              </w:rPr>
              <w:t xml:space="preserve">Raisons </w:t>
            </w:r>
            <w:r>
              <w:rPr>
                <w:rFonts w:hint="default"/>
                <w:lang w:val="en-US" w:eastAsia="zh-CN"/>
              </w:rPr>
              <w:t>pour lesquelles vous avez sélectionné ce groupe</w:t>
            </w:r>
          </w:p>
        </w:tc>
        <w:tc>
          <w:tcPr>
            <w:tcW w:w="5567" w:type="dxa"/>
            <w:tcBorders>
              <w:tl2br w:val="nil"/>
              <w:tr2bl w:val="nil"/>
            </w:tcBorders>
          </w:tcPr>
          <w:p>
            <w:pPr>
              <w:pStyle w:val="11"/>
              <w:bidi w:val="0"/>
              <w:rPr>
                <w:rFonts w:hint="default"/>
              </w:rPr>
            </w:pPr>
            <w:r>
              <w:rPr>
                <w:rFonts w:hint="default"/>
              </w:rPr>
              <w:t xml:space="preserve">Ce groupe est destiné à tous ceux qui s'intéressent à la conception et au développement web, et qui sont prêts à partager les dernières mises à jour ou leurs connaissances avec d'autres professionnels. </w:t>
            </w:r>
            <w:r>
              <w:rPr>
                <w:rFonts w:hint="default"/>
                <w:lang/>
              </w:rPr>
              <w:t xml:space="preserve">Comme je souhaite avoir les </w:t>
            </w:r>
            <w:r>
              <w:rPr>
                <w:rFonts w:hint="default"/>
                <w:lang w:val="fr-FR"/>
              </w:rPr>
              <w:t>compétences</w:t>
            </w:r>
            <w:r>
              <w:rPr>
                <w:rFonts w:hint="default"/>
                <w:lang/>
              </w:rPr>
              <w:t xml:space="preserve"> d’</w:t>
            </w:r>
            <w:r>
              <w:rPr>
                <w:rFonts w:hint="default"/>
              </w:rPr>
              <w:t xml:space="preserve">un designer UI ou un développeur UI, </w:t>
            </w:r>
            <w:r>
              <w:rPr>
                <w:rFonts w:hint="default"/>
                <w:lang/>
              </w:rPr>
              <w:t xml:space="preserve">je n’ai pas </w:t>
            </w:r>
            <w:r>
              <w:rPr>
                <w:rFonts w:hint="default"/>
              </w:rPr>
              <w:t>hésit</w:t>
            </w:r>
            <w:r>
              <w:rPr>
                <w:rFonts w:hint="default"/>
                <w:lang w:val="fr-FR"/>
              </w:rPr>
              <w:t>é</w:t>
            </w:r>
            <w:r>
              <w:rPr>
                <w:rFonts w:hint="default"/>
              </w:rPr>
              <w:t xml:space="preserve"> à rejoindre ce groupe et à profiter de tous les avantages qu'il offre.</w:t>
            </w:r>
          </w:p>
        </w:tc>
      </w:tr>
    </w:tbl>
    <w:p>
      <w:pPr>
        <w:bidi w:val="0"/>
        <w:rPr>
          <w:rFonts w:hint="default"/>
          <w:color w:val="F8F8F8" w:themeColor="background2"/>
          <w14:textFill>
            <w14:solidFill>
              <w14:schemeClr w14:val="bg2"/>
            </w14:solidFill>
          </w14:textFill>
        </w:rPr>
      </w:pPr>
    </w:p>
    <w:p>
      <w:pPr>
        <w:pStyle w:val="9"/>
        <w:bidi w:val="0"/>
      </w:pPr>
      <w:r>
        <w:rPr>
          <w:lang w:val="en-US" w:eastAsia="zh-CN"/>
        </w:rPr>
        <w:t>Classement commenté</w:t>
      </w:r>
    </w:p>
    <w:p>
      <w:pPr>
        <w:pStyle w:val="10"/>
        <w:numPr>
          <w:ilvl w:val="0"/>
          <w:numId w:val="1"/>
        </w:numPr>
        <w:bidi w:val="0"/>
        <w:ind w:left="420" w:leftChars="0" w:hanging="420" w:firstLineChars="0"/>
        <w:rPr>
          <w:rFonts w:hint="default"/>
        </w:rPr>
      </w:pPr>
      <w:r>
        <w:rPr>
          <w:lang w:val="en-US" w:eastAsia="zh-CN"/>
        </w:rPr>
        <w:t>Classement des actualités internationales les plus</w:t>
      </w:r>
      <w:r>
        <w:rPr>
          <w:rFonts w:hint="default"/>
          <w:lang w:eastAsia="zh-CN"/>
        </w:rPr>
        <w:t xml:space="preserve"> </w:t>
      </w:r>
      <w:r>
        <w:rPr>
          <w:lang w:val="en-US" w:eastAsia="zh-CN"/>
        </w:rPr>
        <w:t>marquantes</w:t>
      </w: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autofit"/>
        <w:tblCellMar>
          <w:top w:w="0" w:type="dxa"/>
          <w:left w:w="108" w:type="dxa"/>
          <w:bottom w:w="0" w:type="dxa"/>
          <w:right w:w="108" w:type="dxa"/>
        </w:tblCellMar>
      </w:tblPr>
      <w:tblGrid>
        <w:gridCol w:w="2322"/>
        <w:gridCol w:w="3865"/>
        <w:gridCol w:w="2335"/>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vAlign w:val="top"/>
          </w:tcPr>
          <w:p>
            <w:pPr>
              <w:pStyle w:val="11"/>
              <w:bidi w:val="0"/>
              <w:rPr>
                <w:rFonts w:hint="default"/>
              </w:rPr>
            </w:pPr>
            <w:r>
              <w:rPr>
                <w:rFonts w:hint="default"/>
              </w:rPr>
              <w:t>Titre de l’actualit</w:t>
            </w:r>
            <w:r>
              <w:rPr>
                <w:rFonts w:hint="default"/>
                <w:lang w:val="fr-FR"/>
              </w:rPr>
              <w:t>é</w:t>
            </w:r>
          </w:p>
        </w:tc>
        <w:tc>
          <w:tcPr>
            <w:tcW w:w="2841" w:type="dxa"/>
            <w:tcBorders>
              <w:tl2br w:val="nil"/>
              <w:tr2bl w:val="nil"/>
            </w:tcBorders>
          </w:tcPr>
          <w:p>
            <w:pPr>
              <w:pStyle w:val="11"/>
              <w:bidi w:val="0"/>
              <w:rPr>
                <w:rFonts w:hint="default"/>
              </w:rPr>
            </w:pPr>
            <w:r>
              <w:rPr>
                <w:lang w:val="en-US" w:eastAsia="zh-CN"/>
              </w:rPr>
              <w:t xml:space="preserve">Sources </w:t>
            </w:r>
            <w:r>
              <w:rPr>
                <w:rFonts w:hint="default"/>
                <w:lang w:val="en-US" w:eastAsia="zh-CN"/>
              </w:rPr>
              <w:t xml:space="preserve">(liens ou autres) </w:t>
            </w:r>
          </w:p>
        </w:tc>
        <w:tc>
          <w:tcPr>
            <w:tcW w:w="2841" w:type="dxa"/>
            <w:tcBorders>
              <w:tl2br w:val="nil"/>
              <w:tr2bl w:val="nil"/>
            </w:tcBorders>
          </w:tcPr>
          <w:p>
            <w:pPr>
              <w:pStyle w:val="11"/>
              <w:bidi w:val="0"/>
              <w:rPr>
                <w:rFonts w:hint="default"/>
              </w:rPr>
            </w:pPr>
            <w:r>
              <w:rPr>
                <w:lang w:val="en-US" w:eastAsia="zh-CN"/>
              </w:rPr>
              <w:t xml:space="preserve">Résumé de l’événement </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Le Point - Monde - L'actualité internationale</w:t>
            </w:r>
          </w:p>
        </w:tc>
        <w:tc>
          <w:tcPr>
            <w:tcW w:w="2841" w:type="dxa"/>
            <w:tcBorders>
              <w:tl2br w:val="nil"/>
              <w:tr2bl w:val="nil"/>
            </w:tcBorders>
          </w:tcPr>
          <w:p>
            <w:pPr>
              <w:pStyle w:val="11"/>
              <w:bidi w:val="0"/>
              <w:rPr>
                <w:rFonts w:hint="default"/>
                <w:vertAlign w:val="baseline"/>
              </w:rPr>
            </w:pPr>
            <w:r>
              <w:rPr>
                <w:rFonts w:hint="default"/>
                <w:vertAlign w:val="baseline"/>
              </w:rPr>
              <w:t>https://www.lepoint.fr/monde/niger-catherine-colonna-justifie-le-maintien-de-l-ambassadeur-de-france-03-09-2023-2533813_24.php</w:t>
            </w:r>
          </w:p>
        </w:tc>
        <w:tc>
          <w:tcPr>
            <w:tcW w:w="2841" w:type="dxa"/>
            <w:tcBorders>
              <w:tl2br w:val="nil"/>
              <w:tr2bl w:val="nil"/>
            </w:tcBorders>
          </w:tcPr>
          <w:p>
            <w:pPr>
              <w:pStyle w:val="11"/>
              <w:bidi w:val="0"/>
              <w:rPr>
                <w:rFonts w:hint="default"/>
                <w:vertAlign w:val="baseline"/>
              </w:rPr>
            </w:pPr>
            <w:r>
              <w:rPr>
                <w:rFonts w:hint="default"/>
                <w:vertAlign w:val="baseline"/>
              </w:rPr>
              <w:t>Alors que le régime militaire arrivé au pouvoir fin juillet exige son départ, l'ambassadeur Sylvain Itté ne partira pas, affirme la ministre des Affaires étrangères.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Vacanciers tués en Algérie : la famille va déposer plainte en France</w:t>
            </w:r>
          </w:p>
        </w:tc>
        <w:tc>
          <w:tcPr>
            <w:tcW w:w="2841" w:type="dxa"/>
            <w:tcBorders>
              <w:tl2br w:val="nil"/>
              <w:tr2bl w:val="nil"/>
            </w:tcBorders>
          </w:tcPr>
          <w:p>
            <w:pPr>
              <w:pStyle w:val="11"/>
              <w:bidi w:val="0"/>
              <w:rPr>
                <w:rFonts w:hint="default"/>
                <w:vertAlign w:val="baseline"/>
              </w:rPr>
            </w:pPr>
            <w:r>
              <w:rPr>
                <w:rFonts w:hint="default"/>
                <w:vertAlign w:val="baseline"/>
              </w:rPr>
              <w:t>https://www.lepoint.fr/monde/vacanciers-tues-en-algerie-la-famille-va-deposer-plainte-en-france-03-09-2023-2533810_24.php</w:t>
            </w:r>
          </w:p>
        </w:tc>
        <w:tc>
          <w:tcPr>
            <w:tcW w:w="2841" w:type="dxa"/>
            <w:tcBorders>
              <w:tl2br w:val="nil"/>
              <w:tr2bl w:val="nil"/>
            </w:tcBorders>
          </w:tcPr>
          <w:p>
            <w:pPr>
              <w:pStyle w:val="11"/>
              <w:bidi w:val="0"/>
              <w:rPr>
                <w:rFonts w:hint="default"/>
                <w:vertAlign w:val="baseline"/>
              </w:rPr>
            </w:pPr>
            <w:r>
              <w:rPr>
                <w:rFonts w:hint="default"/>
                <w:vertAlign w:val="baseline"/>
              </w:rPr>
              <w:t>Les avocats de la famille des deux hommes tués par des tirs attribués à des garde-côtes algériens annoncent qu’ils déposeront une plainte « lundi ou mardi ».</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Soudan: 25 civils tués en deux jours à Khartoum</w:t>
            </w:r>
          </w:p>
        </w:tc>
        <w:tc>
          <w:tcPr>
            <w:tcW w:w="2841" w:type="dxa"/>
            <w:tcBorders>
              <w:tl2br w:val="nil"/>
              <w:tr2bl w:val="nil"/>
            </w:tcBorders>
          </w:tcPr>
          <w:p>
            <w:pPr>
              <w:pStyle w:val="11"/>
              <w:bidi w:val="0"/>
              <w:rPr>
                <w:rFonts w:hint="default"/>
                <w:vertAlign w:val="baseline"/>
              </w:rPr>
            </w:pPr>
            <w:r>
              <w:rPr>
                <w:rFonts w:hint="default"/>
                <w:vertAlign w:val="baseline"/>
              </w:rPr>
              <w:t>https://www.lepoint.fr/monde/soudan-25-civils-tues-en-deux-jours-a-khartoum-03-09-2023-2533808_24.php</w:t>
            </w:r>
          </w:p>
        </w:tc>
        <w:tc>
          <w:tcPr>
            <w:tcW w:w="2841" w:type="dxa"/>
            <w:tcBorders>
              <w:tl2br w:val="nil"/>
              <w:tr2bl w:val="nil"/>
            </w:tcBorders>
          </w:tcPr>
          <w:p>
            <w:pPr>
              <w:pStyle w:val="11"/>
              <w:bidi w:val="0"/>
              <w:rPr>
                <w:rFonts w:hint="default"/>
                <w:vertAlign w:val="baseline"/>
              </w:rPr>
            </w:pPr>
            <w:r>
              <w:rPr>
                <w:rFonts w:hint="default"/>
                <w:vertAlign w:val="baseline"/>
              </w:rPr>
              <w:t>Les tirs croisés de l'artillerie de l'armée et des paramilitaires ont tué cinq civils dimanche à Khartoum, au lendemain de la mort de 20 autres, dont deux enfants, dans un raid aérien, rapportent un médecin et des militants.</w:t>
            </w:r>
          </w:p>
        </w:tc>
      </w:tr>
    </w:tbl>
    <w:p>
      <w:pPr>
        <w:pStyle w:val="11"/>
        <w:bidi w:val="0"/>
        <w:rPr>
          <w:rFonts w:hint="default"/>
        </w:rPr>
      </w:pPr>
    </w:p>
    <w:p>
      <w:pPr>
        <w:pStyle w:val="10"/>
        <w:numPr>
          <w:ilvl w:val="0"/>
          <w:numId w:val="1"/>
        </w:numPr>
        <w:bidi w:val="0"/>
        <w:ind w:left="420" w:leftChars="0" w:hanging="420" w:firstLineChars="0"/>
        <w:rPr>
          <w:rFonts w:eastAsia="黑体"/>
          <w:lang w:val="en-US" w:eastAsia="zh-CN"/>
        </w:rPr>
      </w:pPr>
      <w:r>
        <w:rPr>
          <w:rFonts w:eastAsia="黑体"/>
          <w:lang w:val="en-US" w:eastAsia="zh-CN"/>
        </w:rPr>
        <w:t>V</w:t>
      </w:r>
      <w:r>
        <w:rPr>
          <w:rFonts w:hint="default" w:eastAsia="黑体"/>
          <w:lang w:val="en-US" w:eastAsia="zh-CN"/>
        </w:rPr>
        <w:t xml:space="preserve">os films/séries francophones préférés </w:t>
      </w:r>
    </w:p>
    <w:tbl>
      <w:tblPr>
        <w:tblStyle w:val="7"/>
        <w:tblW w:w="8559" w:type="dxa"/>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autofit"/>
        <w:tblCellMar>
          <w:top w:w="0" w:type="dxa"/>
          <w:left w:w="108" w:type="dxa"/>
          <w:bottom w:w="0" w:type="dxa"/>
          <w:right w:w="108" w:type="dxa"/>
        </w:tblCellMar>
      </w:tblPr>
      <w:tblGrid>
        <w:gridCol w:w="2835"/>
        <w:gridCol w:w="5724"/>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306" w:hRule="atLeast"/>
        </w:trPr>
        <w:tc>
          <w:tcPr>
            <w:tcW w:w="2835" w:type="dxa"/>
            <w:tcBorders>
              <w:tl2br w:val="nil"/>
              <w:tr2bl w:val="nil"/>
            </w:tcBorders>
            <w:vAlign w:val="top"/>
          </w:tcPr>
          <w:p>
            <w:pPr>
              <w:pStyle w:val="11"/>
              <w:bidi w:val="0"/>
              <w:rPr>
                <w:rFonts w:hint="default"/>
              </w:rPr>
            </w:pPr>
            <w:r>
              <w:rPr>
                <w:lang w:val="en-US" w:eastAsia="zh-CN"/>
              </w:rPr>
              <w:t xml:space="preserve">Titre de l’œuvre </w:t>
            </w:r>
          </w:p>
        </w:tc>
        <w:tc>
          <w:tcPr>
            <w:tcW w:w="5724" w:type="dxa"/>
            <w:tcBorders>
              <w:tl2br w:val="nil"/>
              <w:tr2bl w:val="nil"/>
            </w:tcBorders>
          </w:tcPr>
          <w:p>
            <w:pPr>
              <w:pStyle w:val="11"/>
              <w:bidi w:val="0"/>
              <w:rPr>
                <w:rFonts w:hint="default"/>
              </w:rPr>
            </w:pPr>
            <w:r>
              <w:rPr>
                <w:lang w:val="en-US" w:eastAsia="zh-CN"/>
              </w:rPr>
              <w:t xml:space="preserve">Résumé et critique </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306" w:hRule="atLeast"/>
        </w:trPr>
        <w:tc>
          <w:tcPr>
            <w:tcW w:w="2835" w:type="dxa"/>
            <w:tcBorders>
              <w:tl2br w:val="nil"/>
              <w:tr2bl w:val="nil"/>
            </w:tcBorders>
          </w:tcPr>
          <w:p>
            <w:pPr>
              <w:pStyle w:val="11"/>
              <w:bidi w:val="0"/>
              <w:rPr>
                <w:rFonts w:hint="default"/>
                <w:vertAlign w:val="baseline"/>
              </w:rPr>
            </w:pPr>
            <w:r>
              <w:rPr>
                <w:rFonts w:hint="default"/>
                <w:vertAlign w:val="baseline"/>
              </w:rPr>
              <w:t>ASTÉRIX ET OBÉLIX : L'EMPIRE DU MILIEU</w:t>
            </w:r>
          </w:p>
        </w:tc>
        <w:tc>
          <w:tcPr>
            <w:tcW w:w="5724" w:type="dxa"/>
            <w:tcBorders>
              <w:tl2br w:val="nil"/>
              <w:tr2bl w:val="nil"/>
            </w:tcBorders>
          </w:tcPr>
          <w:p>
            <w:pPr>
              <w:pStyle w:val="11"/>
              <w:bidi w:val="0"/>
              <w:rPr>
                <w:rFonts w:hint="default"/>
                <w:vertAlign w:val="baseline"/>
              </w:rPr>
            </w:pPr>
            <w:r>
              <w:rPr>
                <w:rFonts w:hint="default"/>
                <w:vertAlign w:val="baseline"/>
              </w:rPr>
              <w:t>Nous sommes en 50 avant J.C. L’Impératrice de Chine est emprisonnée suite à un coup d’état fomenté par Deng Tsin Quin, un prince félon.</w:t>
            </w:r>
            <w:r>
              <w:rPr>
                <w:rFonts w:hint="default"/>
                <w:vertAlign w:val="baseline"/>
                <w:lang/>
              </w:rPr>
              <w:t xml:space="preserve"> </w:t>
            </w:r>
            <w:r>
              <w:rPr>
                <w:rFonts w:hint="default"/>
                <w:vertAlign w:val="baseline"/>
              </w:rPr>
              <w:t>Aidée par Graindemaïs, le marchand phénicien, et par sa fidèle guerrière Tat Han, la princesse Fu Yi, fille unique de l’impératrice, s’enfuit en Gaule pour demander de l’aide aux deux valeureux guerriers Astérix et Obélix, dotés d’une force surhumaine grâce à leur potion magique.</w:t>
            </w:r>
            <w:r>
              <w:rPr>
                <w:rFonts w:hint="default"/>
                <w:vertAlign w:val="baseline"/>
                <w:lang/>
              </w:rPr>
              <w:t xml:space="preserve"> </w:t>
            </w:r>
            <w:r>
              <w:rPr>
                <w:rFonts w:hint="default"/>
                <w:vertAlign w:val="baseline"/>
              </w:rPr>
              <w:t>Nos deux inséparables Gaulois acceptent bien sûr de venir en aide à la Princesse pour sauver sa mère et libérer son pays. Et les voici tous en route pour une grande aventure vers la Chine.</w:t>
            </w:r>
            <w:r>
              <w:rPr>
                <w:rFonts w:hint="default"/>
                <w:vertAlign w:val="baseline"/>
                <w:lang/>
              </w:rPr>
              <w:t xml:space="preserve"> </w:t>
            </w:r>
            <w:r>
              <w:rPr>
                <w:rFonts w:hint="default"/>
                <w:vertAlign w:val="baseline"/>
              </w:rPr>
              <w:t>Mais César et sa puissante armée, toujours en soif de conquêtes, ont eux aussi pris la direction de l’Empire du Milieu…</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306" w:hRule="atLeast"/>
        </w:trPr>
        <w:tc>
          <w:tcPr>
            <w:tcW w:w="2835" w:type="dxa"/>
            <w:tcBorders>
              <w:tl2br w:val="nil"/>
              <w:tr2bl w:val="nil"/>
            </w:tcBorders>
          </w:tcPr>
          <w:p>
            <w:pPr>
              <w:pStyle w:val="11"/>
              <w:bidi w:val="0"/>
              <w:rPr>
                <w:rFonts w:hint="default"/>
                <w:vertAlign w:val="baseline"/>
              </w:rPr>
            </w:pPr>
            <w:r>
              <w:rPr>
                <w:rFonts w:hint="default"/>
                <w:vertAlign w:val="baseline"/>
              </w:rPr>
              <w:t>VIVE LA FRANCE</w:t>
            </w:r>
          </w:p>
        </w:tc>
        <w:tc>
          <w:tcPr>
            <w:tcW w:w="5724" w:type="dxa"/>
            <w:tcBorders>
              <w:tl2br w:val="nil"/>
              <w:tr2bl w:val="nil"/>
            </w:tcBorders>
          </w:tcPr>
          <w:p>
            <w:pPr>
              <w:pStyle w:val="11"/>
              <w:bidi w:val="0"/>
              <w:rPr>
                <w:rFonts w:hint="default"/>
                <w:vertAlign w:val="baseline"/>
              </w:rPr>
            </w:pPr>
            <w:r>
              <w:rPr>
                <w:rFonts w:hint="default"/>
                <w:vertAlign w:val="baseline"/>
              </w:rPr>
              <w:t>Muzafar et Feruz sont deux gentils bergers du Taboulistan… tout petit pays d’Asie centrale dont personne ne soupçonne l’existence. Afin de faire connaître son pays sur la scène internationale, le fils du président tabouli décide de se lancer dans le terrorisme «publicitaire» et de confier à nos deux bergers, plus naïfs que méchants, la mission de leur vie : détruire la Tour Eiffel ! Pour atteindre leur objectif, ils devront traverser le milieu le plus hostile qui soit : la France ! Une France, bien loin de l’Occident qu’on leur avait décrit : entre les nationalistes corses, les policiers zélés, les taxis malhonnêtes, les supporters violents, les employés râleurs, les serveurs pas-aimables, les administrations kafkaïennes et les erreurs médicales… rien ne leur sera épargné. Ils rencontreront heureusement Marianne, jeune et jolie journaliste qui, pensant qu’ils sont deux sans-papiers, les aidera à traverser ces épreuves et leur fera découvrir un autre visage de la France… Celui d’une terre d’accueil, magnifique et généreuse, où il fait si bon vivre. Vive la France !</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315" w:hRule="atLeast"/>
        </w:trPr>
        <w:tc>
          <w:tcPr>
            <w:tcW w:w="2835" w:type="dxa"/>
            <w:tcBorders>
              <w:tl2br w:val="nil"/>
              <w:tr2bl w:val="nil"/>
            </w:tcBorders>
          </w:tcPr>
          <w:p>
            <w:pPr>
              <w:pStyle w:val="11"/>
              <w:bidi w:val="0"/>
              <w:rPr>
                <w:rFonts w:hint="default"/>
                <w:vertAlign w:val="baseline"/>
              </w:rPr>
            </w:pPr>
            <w:r>
              <w:rPr>
                <w:rFonts w:hint="default"/>
                <w:vertAlign w:val="baseline"/>
              </w:rPr>
              <w:t>LES PROFS</w:t>
            </w:r>
          </w:p>
        </w:tc>
        <w:tc>
          <w:tcPr>
            <w:tcW w:w="5724" w:type="dxa"/>
            <w:tcBorders>
              <w:tl2br w:val="nil"/>
              <w:tr2bl w:val="nil"/>
            </w:tcBorders>
          </w:tcPr>
          <w:p>
            <w:pPr>
              <w:pStyle w:val="11"/>
              <w:bidi w:val="0"/>
              <w:rPr>
                <w:rFonts w:hint="default"/>
                <w:vertAlign w:val="baseline"/>
              </w:rPr>
            </w:pPr>
            <w:r>
              <w:rPr>
                <w:rFonts w:hint="default"/>
                <w:vertAlign w:val="baseline"/>
              </w:rPr>
              <w:t>Avec ses 12% de réussite au bac, le lycée Jules Ferry est le pire lycée de France. Ayant déjà épuisé toutes les méthodes conventionnelles, l’Inspecteur d’Académie, au désespoir, s’en remet aux conseils de son Adjoint. Ce dernier lui propose de recruter une équipe de professeurs selon une nouvelle formule : aux pires élèves, les pires profs pour soigner le mal par le mal… C’est sa dernière chance de sauver l’établissement, à condition de dépasser le seuil des 50% de réussite au bac. L'inspecteur accepte, pour le meilleur... et pour le pire.</w:t>
            </w:r>
          </w:p>
        </w:tc>
      </w:tr>
    </w:tbl>
    <w:p>
      <w:pPr>
        <w:rPr>
          <w:lang w:val="en-US" w:eastAsia="zh-CN"/>
        </w:rPr>
      </w:pPr>
    </w:p>
    <w:p>
      <w:pPr>
        <w:rPr>
          <w:rFonts w:hint="default"/>
        </w:rPr>
      </w:pPr>
    </w:p>
    <w:p>
      <w:pPr>
        <w:rPr>
          <w:rFonts w:hint="default"/>
        </w:rPr>
      </w:pPr>
    </w:p>
    <w:p>
      <w:pPr>
        <w:pStyle w:val="10"/>
        <w:numPr>
          <w:ilvl w:val="0"/>
          <w:numId w:val="1"/>
        </w:numPr>
        <w:bidi w:val="0"/>
        <w:ind w:left="420" w:leftChars="0" w:hanging="420" w:firstLineChars="0"/>
        <w:rPr>
          <w:rFonts w:eastAsia="黑体"/>
          <w:lang w:val="en-US" w:eastAsia="zh-CN"/>
        </w:rPr>
      </w:pPr>
      <w:r>
        <w:rPr>
          <w:rFonts w:eastAsia="黑体"/>
          <w:lang w:val="en-US" w:eastAsia="zh-CN"/>
        </w:rPr>
        <w:t>Top destinations d’Afrique francophone</w:t>
      </w: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autofit"/>
        <w:tblCellMar>
          <w:top w:w="0" w:type="dxa"/>
          <w:left w:w="108" w:type="dxa"/>
          <w:bottom w:w="0" w:type="dxa"/>
          <w:right w:w="108" w:type="dxa"/>
        </w:tblCellMar>
      </w:tblPr>
      <w:tblGrid>
        <w:gridCol w:w="2583"/>
        <w:gridCol w:w="3355"/>
        <w:gridCol w:w="2584"/>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vAlign w:val="top"/>
          </w:tcPr>
          <w:p>
            <w:pPr>
              <w:pStyle w:val="11"/>
              <w:bidi w:val="0"/>
              <w:rPr>
                <w:rFonts w:hint="default"/>
              </w:rPr>
            </w:pPr>
            <w:r>
              <w:rPr>
                <w:lang w:val="en-US" w:eastAsia="zh-CN"/>
              </w:rPr>
              <w:t xml:space="preserve">Site à visiter </w:t>
            </w:r>
            <w:r>
              <w:rPr>
                <w:rFonts w:hint="default"/>
                <w:lang w:val="en-US" w:eastAsia="zh-CN"/>
              </w:rPr>
              <w:t>(nom du lieu + pays)</w:t>
            </w:r>
          </w:p>
        </w:tc>
        <w:tc>
          <w:tcPr>
            <w:tcW w:w="2841" w:type="dxa"/>
            <w:tcBorders>
              <w:tl2br w:val="nil"/>
              <w:tr2bl w:val="nil"/>
            </w:tcBorders>
          </w:tcPr>
          <w:p>
            <w:pPr>
              <w:pStyle w:val="11"/>
              <w:bidi w:val="0"/>
              <w:rPr>
                <w:rFonts w:hint="default"/>
              </w:rPr>
            </w:pPr>
            <w:r>
              <w:rPr>
                <w:rFonts w:hint="default"/>
              </w:rPr>
              <w:t>Sources qui ont servi de</w:t>
            </w:r>
          </w:p>
          <w:p>
            <w:pPr>
              <w:pStyle w:val="11"/>
              <w:bidi w:val="0"/>
              <w:rPr>
                <w:rFonts w:hint="default"/>
              </w:rPr>
            </w:pPr>
            <w:r>
              <w:rPr>
                <w:rFonts w:hint="default"/>
              </w:rPr>
              <w:t>documentation (liens ou autre)</w:t>
            </w:r>
          </w:p>
        </w:tc>
        <w:tc>
          <w:tcPr>
            <w:tcW w:w="2841" w:type="dxa"/>
            <w:tcBorders>
              <w:tl2br w:val="nil"/>
              <w:tr2bl w:val="nil"/>
            </w:tcBorders>
          </w:tcPr>
          <w:p>
            <w:pPr>
              <w:pStyle w:val="11"/>
              <w:bidi w:val="0"/>
              <w:rPr>
                <w:rFonts w:hint="default"/>
              </w:rPr>
            </w:pPr>
            <w:r>
              <w:rPr>
                <w:rFonts w:hint="default"/>
              </w:rPr>
              <w:t>Texte de présentation de la destination</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Marrakech, Maroc</w:t>
            </w:r>
          </w:p>
        </w:tc>
        <w:tc>
          <w:tcPr>
            <w:tcW w:w="2841" w:type="dxa"/>
            <w:tcBorders>
              <w:tl2br w:val="nil"/>
              <w:tr2bl w:val="nil"/>
            </w:tcBorders>
          </w:tcPr>
          <w:p>
            <w:pPr>
              <w:pStyle w:val="11"/>
              <w:bidi w:val="0"/>
              <w:rPr>
                <w:rFonts w:hint="default"/>
                <w:vertAlign w:val="baseline"/>
              </w:rPr>
            </w:pPr>
            <w:r>
              <w:rPr>
                <w:rFonts w:hint="default"/>
                <w:vertAlign w:val="baseline"/>
              </w:rPr>
              <w:t>https://www.visitmorocco.com/fr</w:t>
            </w:r>
          </w:p>
        </w:tc>
        <w:tc>
          <w:tcPr>
            <w:tcW w:w="2841" w:type="dxa"/>
            <w:tcBorders>
              <w:tl2br w:val="nil"/>
              <w:tr2bl w:val="nil"/>
            </w:tcBorders>
          </w:tcPr>
          <w:p>
            <w:pPr>
              <w:pStyle w:val="11"/>
              <w:bidi w:val="0"/>
              <w:rPr>
                <w:rFonts w:hint="default"/>
                <w:vertAlign w:val="baseline"/>
              </w:rPr>
            </w:pPr>
            <w:r>
              <w:rPr>
                <w:rFonts w:hint="default"/>
                <w:vertAlign w:val="baseline"/>
              </w:rPr>
              <w:t>Marrakech, surnommée la "Ville Rouge," est une destination emblématique du Maroc. Elle est réputée pour son architecture historique, ses marchés colorés, et les jardins luxuriants de la médina. Vous pourrez y découvrir la place Jamaâ El Fna, les palais royaux, et la médina classée au patrimoine mondial de l'UNESCO.</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3858" w:hRule="atLeast"/>
        </w:trPr>
        <w:tc>
          <w:tcPr>
            <w:tcW w:w="2840" w:type="dxa"/>
            <w:tcBorders>
              <w:tl2br w:val="nil"/>
              <w:tr2bl w:val="nil"/>
            </w:tcBorders>
          </w:tcPr>
          <w:p>
            <w:pPr>
              <w:pStyle w:val="11"/>
              <w:bidi w:val="0"/>
              <w:rPr>
                <w:rFonts w:hint="default"/>
                <w:vertAlign w:val="baseline"/>
              </w:rPr>
            </w:pPr>
            <w:r>
              <w:rPr>
                <w:rFonts w:hint="default"/>
                <w:vertAlign w:val="baseline"/>
              </w:rPr>
              <w:t>Dakar, Sénégal</w:t>
            </w:r>
          </w:p>
        </w:tc>
        <w:tc>
          <w:tcPr>
            <w:tcW w:w="2841" w:type="dxa"/>
            <w:tcBorders>
              <w:tl2br w:val="nil"/>
              <w:tr2bl w:val="nil"/>
            </w:tcBorders>
          </w:tcPr>
          <w:p>
            <w:pPr>
              <w:pStyle w:val="11"/>
              <w:bidi w:val="0"/>
              <w:rPr>
                <w:rFonts w:hint="default"/>
                <w:vertAlign w:val="baseline"/>
              </w:rPr>
            </w:pPr>
            <w:r>
              <w:rPr>
                <w:rFonts w:hint="default"/>
                <w:vertAlign w:val="baseline"/>
              </w:rPr>
              <w:t>https://www.senegal</w:t>
            </w:r>
            <w:r>
              <w:rPr>
                <w:rFonts w:hint="default"/>
                <w:vertAlign w:val="baseline"/>
                <w:lang/>
              </w:rPr>
              <w:t>-</w:t>
            </w:r>
            <w:r>
              <w:rPr>
                <w:rFonts w:hint="default"/>
                <w:vertAlign w:val="baseline"/>
              </w:rPr>
              <w:t>tourisme.com/</w:t>
            </w:r>
          </w:p>
        </w:tc>
        <w:tc>
          <w:tcPr>
            <w:tcW w:w="2841" w:type="dxa"/>
            <w:tcBorders>
              <w:tl2br w:val="nil"/>
              <w:tr2bl w:val="nil"/>
            </w:tcBorders>
          </w:tcPr>
          <w:p>
            <w:pPr>
              <w:pStyle w:val="11"/>
              <w:bidi w:val="0"/>
              <w:rPr>
                <w:rFonts w:hint="default"/>
                <w:vertAlign w:val="baseline"/>
              </w:rPr>
            </w:pPr>
            <w:r>
              <w:rPr>
                <w:rFonts w:hint="default"/>
                <w:vertAlign w:val="baseline"/>
              </w:rPr>
              <w:t>Dakar, la capitale du Sénégal, est une ville vibrante située sur la côte atlantique. Elle offre une riche expérience culturelle avec ses marchés animés, ses plages magnifiques, et ses musées fascinants, comme la Maison des Esclaves et le Musée de l'IFAN.</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4384" w:hRule="atLeast"/>
        </w:trPr>
        <w:tc>
          <w:tcPr>
            <w:tcW w:w="2840" w:type="dxa"/>
            <w:tcBorders>
              <w:tl2br w:val="nil"/>
              <w:tr2bl w:val="nil"/>
            </w:tcBorders>
          </w:tcPr>
          <w:p>
            <w:pPr>
              <w:pStyle w:val="11"/>
              <w:bidi w:val="0"/>
              <w:rPr>
                <w:rFonts w:hint="default"/>
                <w:vertAlign w:val="baseline"/>
              </w:rPr>
            </w:pPr>
            <w:r>
              <w:rPr>
                <w:rFonts w:hint="default"/>
                <w:vertAlign w:val="baseline"/>
              </w:rPr>
              <w:t>Abidjan, Côte d'Ivoire</w:t>
            </w:r>
          </w:p>
        </w:tc>
        <w:tc>
          <w:tcPr>
            <w:tcW w:w="2841" w:type="dxa"/>
            <w:tcBorders>
              <w:tl2br w:val="nil"/>
              <w:tr2bl w:val="nil"/>
            </w:tcBorders>
          </w:tcPr>
          <w:p>
            <w:pPr>
              <w:pStyle w:val="11"/>
              <w:bidi w:val="0"/>
              <w:rPr>
                <w:rFonts w:hint="default"/>
                <w:vertAlign w:val="baseline"/>
              </w:rPr>
            </w:pPr>
            <w:r>
              <w:rPr>
                <w:rFonts w:hint="default"/>
                <w:vertAlign w:val="baseline"/>
              </w:rPr>
              <w:t>https://www.cotedivoiretourisme.ci/</w:t>
            </w:r>
          </w:p>
        </w:tc>
        <w:tc>
          <w:tcPr>
            <w:tcW w:w="2841" w:type="dxa"/>
            <w:tcBorders>
              <w:tl2br w:val="nil"/>
              <w:tr2bl w:val="nil"/>
            </w:tcBorders>
          </w:tcPr>
          <w:p>
            <w:pPr>
              <w:pStyle w:val="11"/>
              <w:bidi w:val="0"/>
              <w:rPr>
                <w:rFonts w:hint="default"/>
                <w:vertAlign w:val="baseline"/>
              </w:rPr>
            </w:pPr>
            <w:r>
              <w:rPr>
                <w:rFonts w:hint="default"/>
                <w:vertAlign w:val="baseline"/>
              </w:rPr>
              <w:t>Abidjan est la plus grande ville de Côte d'Ivoire et un important centre économique de l'Afrique de l'Ouest. Vous y découvrirez une fusion de cultures, des plages de sable fin, une cuisine délicieuse, et des marchés animés comme le célèbre marché de Treichville.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Antananarivo, Madagascar</w:t>
            </w:r>
          </w:p>
        </w:tc>
        <w:tc>
          <w:tcPr>
            <w:tcW w:w="2841" w:type="dxa"/>
            <w:tcBorders>
              <w:tl2br w:val="nil"/>
              <w:tr2bl w:val="nil"/>
            </w:tcBorders>
          </w:tcPr>
          <w:p>
            <w:pPr>
              <w:pStyle w:val="11"/>
              <w:bidi w:val="0"/>
              <w:rPr>
                <w:rFonts w:hint="default"/>
                <w:vertAlign w:val="baseline"/>
              </w:rPr>
            </w:pPr>
            <w:r>
              <w:rPr>
                <w:rFonts w:hint="default"/>
                <w:vertAlign w:val="baseline"/>
              </w:rPr>
              <w:t>https://madagascar-tourisme.com/</w:t>
            </w:r>
          </w:p>
        </w:tc>
        <w:tc>
          <w:tcPr>
            <w:tcW w:w="2841" w:type="dxa"/>
            <w:tcBorders>
              <w:tl2br w:val="nil"/>
              <w:tr2bl w:val="nil"/>
            </w:tcBorders>
          </w:tcPr>
          <w:p>
            <w:pPr>
              <w:pStyle w:val="11"/>
              <w:bidi w:val="0"/>
              <w:rPr>
                <w:rFonts w:hint="default"/>
                <w:vertAlign w:val="baseline"/>
              </w:rPr>
            </w:pPr>
            <w:r>
              <w:rPr>
                <w:rFonts w:hint="default"/>
                <w:vertAlign w:val="baseline"/>
              </w:rPr>
              <w:t>Antananarivo, la capitale de Madagascar, est une ville perchée sur les collines. Elle offre un aperçu unique de la culture malgache, avec ses marchés artisanaux, ses palais royaux, et ses paysages environnants, comme les hautes terres de l'île.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Ouagadougou, Burkina Faso</w:t>
            </w:r>
          </w:p>
        </w:tc>
        <w:tc>
          <w:tcPr>
            <w:tcW w:w="2841" w:type="dxa"/>
            <w:tcBorders>
              <w:tl2br w:val="nil"/>
              <w:tr2bl w:val="nil"/>
            </w:tcBorders>
          </w:tcPr>
          <w:p>
            <w:pPr>
              <w:pStyle w:val="11"/>
              <w:bidi w:val="0"/>
              <w:rPr>
                <w:rFonts w:hint="default"/>
                <w:vertAlign w:val="baseline"/>
              </w:rPr>
            </w:pPr>
            <w:r>
              <w:rPr>
                <w:rFonts w:hint="default"/>
                <w:vertAlign w:val="baseline"/>
              </w:rPr>
              <w:t>https://www.onthb.net/</w:t>
            </w:r>
          </w:p>
        </w:tc>
        <w:tc>
          <w:tcPr>
            <w:tcW w:w="2841" w:type="dxa"/>
            <w:tcBorders>
              <w:tl2br w:val="nil"/>
              <w:tr2bl w:val="nil"/>
            </w:tcBorders>
          </w:tcPr>
          <w:p>
            <w:pPr>
              <w:pStyle w:val="11"/>
              <w:bidi w:val="0"/>
              <w:rPr>
                <w:rFonts w:hint="default"/>
                <w:vertAlign w:val="baseline"/>
              </w:rPr>
            </w:pPr>
            <w:r>
              <w:rPr>
                <w:rFonts w:hint="default"/>
                <w:vertAlign w:val="baseline"/>
              </w:rPr>
              <w:t>Ouagadougou, la capitale du Burkina Faso, est une ville dynamique au cœur de l'Afrique de l'Ouest. Elle offre une immersion dans la culture burkinabè, avec ses festivals de danse et de musique, ses marchés animés, et ses sites historiques, comme la Grande Mosquée.</w:t>
            </w:r>
          </w:p>
        </w:tc>
      </w:tr>
    </w:tbl>
    <w:p>
      <w:pPr>
        <w:rPr>
          <w:lang w:val="en-US" w:eastAsia="zh-CN"/>
        </w:rPr>
      </w:pPr>
    </w:p>
    <w:p>
      <w:pPr>
        <w:rPr>
          <w:rFonts w:hint="default"/>
        </w:rPr>
      </w:pPr>
    </w:p>
    <w:p>
      <w:pPr>
        <w:pStyle w:val="10"/>
        <w:numPr>
          <w:ilvl w:val="0"/>
          <w:numId w:val="1"/>
        </w:numPr>
        <w:bidi w:val="0"/>
        <w:ind w:left="420" w:leftChars="0" w:hanging="420" w:firstLineChars="0"/>
        <w:rPr>
          <w:rFonts w:eastAsia="黑体"/>
          <w:lang w:val="en-US" w:eastAsia="zh-CN"/>
        </w:rPr>
      </w:pPr>
      <w:r>
        <w:rPr>
          <w:rFonts w:eastAsia="黑体"/>
          <w:lang w:val="en-US" w:eastAsia="zh-CN"/>
        </w:rPr>
        <w:t>Nouvelles technologies, les dernières innovations remarquables</w:t>
      </w: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fixed"/>
        <w:tblCellMar>
          <w:top w:w="0" w:type="dxa"/>
          <w:left w:w="108" w:type="dxa"/>
          <w:bottom w:w="0" w:type="dxa"/>
          <w:right w:w="108" w:type="dxa"/>
        </w:tblCellMar>
      </w:tblPr>
      <w:tblGrid>
        <w:gridCol w:w="1660"/>
        <w:gridCol w:w="2448"/>
        <w:gridCol w:w="4414"/>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1660" w:type="dxa"/>
            <w:tcBorders>
              <w:tl2br w:val="nil"/>
              <w:tr2bl w:val="nil"/>
            </w:tcBorders>
            <w:vAlign w:val="top"/>
          </w:tcPr>
          <w:p>
            <w:pPr>
              <w:pStyle w:val="11"/>
              <w:bidi w:val="0"/>
              <w:rPr>
                <w:rFonts w:hint="default"/>
              </w:rPr>
            </w:pPr>
            <w:r>
              <w:rPr>
                <w:rFonts w:hint="default"/>
              </w:rPr>
              <w:t>Nouvelle technologie</w:t>
            </w:r>
          </w:p>
        </w:tc>
        <w:tc>
          <w:tcPr>
            <w:tcW w:w="2448" w:type="dxa"/>
            <w:tcBorders>
              <w:tl2br w:val="nil"/>
              <w:tr2bl w:val="nil"/>
            </w:tcBorders>
          </w:tcPr>
          <w:p>
            <w:pPr>
              <w:pStyle w:val="11"/>
              <w:bidi w:val="0"/>
              <w:rPr>
                <w:rFonts w:hint="default"/>
              </w:rPr>
            </w:pPr>
            <w:r>
              <w:rPr>
                <w:rFonts w:hint="default"/>
              </w:rPr>
              <w:t>Sources (liens ou autre)</w:t>
            </w:r>
          </w:p>
        </w:tc>
        <w:tc>
          <w:tcPr>
            <w:tcW w:w="4414" w:type="dxa"/>
            <w:tcBorders>
              <w:tl2br w:val="nil"/>
              <w:tr2bl w:val="nil"/>
            </w:tcBorders>
          </w:tcPr>
          <w:p>
            <w:pPr>
              <w:pStyle w:val="11"/>
              <w:bidi w:val="0"/>
              <w:rPr>
                <w:rFonts w:hint="default"/>
              </w:rPr>
            </w:pPr>
            <w:r>
              <w:rPr>
                <w:rFonts w:hint="default"/>
              </w:rPr>
              <w:t>Texte de présentation de la technologie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1660" w:type="dxa"/>
            <w:tcBorders>
              <w:tl2br w:val="nil"/>
              <w:tr2bl w:val="nil"/>
            </w:tcBorders>
          </w:tcPr>
          <w:p>
            <w:pPr>
              <w:pStyle w:val="11"/>
              <w:bidi w:val="0"/>
              <w:rPr>
                <w:rFonts w:hint="default"/>
                <w:vertAlign w:val="baseline"/>
              </w:rPr>
            </w:pPr>
            <w:r>
              <w:rPr>
                <w:rFonts w:hint="default"/>
                <w:vertAlign w:val="baseline"/>
              </w:rPr>
              <w:t>L'intelligence artificielle (IA) quantique</w:t>
            </w:r>
          </w:p>
        </w:tc>
        <w:tc>
          <w:tcPr>
            <w:tcW w:w="2448" w:type="dxa"/>
            <w:tcBorders>
              <w:tl2br w:val="nil"/>
              <w:tr2bl w:val="nil"/>
            </w:tcBorders>
          </w:tcPr>
          <w:p>
            <w:pPr>
              <w:pStyle w:val="11"/>
              <w:bidi w:val="0"/>
              <w:rPr>
                <w:rFonts w:hint="default"/>
                <w:vertAlign w:val="baseline"/>
              </w:rPr>
            </w:pPr>
            <w:r>
              <w:rPr>
                <w:rFonts w:hint="default"/>
                <w:vertAlign w:val="baseline"/>
              </w:rPr>
              <w:t>https://www.ibm.com/quantum-computing/</w:t>
            </w:r>
          </w:p>
        </w:tc>
        <w:tc>
          <w:tcPr>
            <w:tcW w:w="4414" w:type="dxa"/>
            <w:tcBorders>
              <w:tl2br w:val="nil"/>
              <w:tr2bl w:val="nil"/>
            </w:tcBorders>
          </w:tcPr>
          <w:p>
            <w:pPr>
              <w:pStyle w:val="11"/>
              <w:bidi w:val="0"/>
              <w:rPr>
                <w:rFonts w:hint="default"/>
                <w:vertAlign w:val="baseline"/>
              </w:rPr>
            </w:pPr>
            <w:r>
              <w:rPr>
                <w:rFonts w:hint="default"/>
                <w:vertAlign w:val="baseline"/>
              </w:rPr>
              <w:t>L'IA quantique est une avancée majeure qui utilise les propriétés quantiques pour effectuer des calculs extrêmement complexes. Elle promet de révolutionner la résolution de problèmes difficiles, de l'optimisation des chaînes d'approvisionnement à la recherche en médicaments.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1660" w:type="dxa"/>
            <w:tcBorders>
              <w:tl2br w:val="nil"/>
              <w:tr2bl w:val="nil"/>
            </w:tcBorders>
          </w:tcPr>
          <w:p>
            <w:pPr>
              <w:pStyle w:val="11"/>
              <w:bidi w:val="0"/>
              <w:rPr>
                <w:rFonts w:hint="default"/>
                <w:vertAlign w:val="baseline"/>
              </w:rPr>
            </w:pPr>
            <w:r>
              <w:rPr>
                <w:rFonts w:hint="default"/>
                <w:vertAlign w:val="baseline"/>
              </w:rPr>
              <w:t>Les véhicules électriques à hydrogène</w:t>
            </w:r>
          </w:p>
        </w:tc>
        <w:tc>
          <w:tcPr>
            <w:tcW w:w="2448" w:type="dxa"/>
            <w:tcBorders>
              <w:tl2br w:val="nil"/>
              <w:tr2bl w:val="nil"/>
            </w:tcBorders>
          </w:tcPr>
          <w:p>
            <w:pPr>
              <w:pStyle w:val="11"/>
              <w:bidi w:val="0"/>
              <w:rPr>
                <w:rFonts w:hint="default"/>
                <w:vertAlign w:val="baseline"/>
              </w:rPr>
            </w:pPr>
            <w:r>
              <w:rPr>
                <w:rFonts w:hint="default"/>
                <w:vertAlign w:val="baseline"/>
              </w:rPr>
              <w:t>https://hydrogencouncil.com/</w:t>
            </w:r>
          </w:p>
        </w:tc>
        <w:tc>
          <w:tcPr>
            <w:tcW w:w="4414" w:type="dxa"/>
            <w:tcBorders>
              <w:tl2br w:val="nil"/>
              <w:tr2bl w:val="nil"/>
            </w:tcBorders>
          </w:tcPr>
          <w:p>
            <w:pPr>
              <w:pStyle w:val="11"/>
              <w:bidi w:val="0"/>
              <w:rPr>
                <w:rFonts w:hint="default"/>
                <w:vertAlign w:val="baseline"/>
              </w:rPr>
            </w:pPr>
            <w:r>
              <w:rPr>
                <w:rFonts w:hint="default"/>
                <w:vertAlign w:val="baseline"/>
              </w:rPr>
              <w:t>Les véhicules électriques à hydrogène utilisent des piles à combustible pour générer de l'électricité, produisant ainsi de l'eau comme seul sous-produit. Ils offrent une alternative propre aux voitures à essence et diesel, avec une recharge rapide et une autonomie étendue.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2473" w:hRule="atLeast"/>
        </w:trPr>
        <w:tc>
          <w:tcPr>
            <w:tcW w:w="1660" w:type="dxa"/>
            <w:tcBorders>
              <w:tl2br w:val="nil"/>
              <w:tr2bl w:val="nil"/>
            </w:tcBorders>
          </w:tcPr>
          <w:p>
            <w:pPr>
              <w:pStyle w:val="11"/>
              <w:bidi w:val="0"/>
              <w:rPr>
                <w:rFonts w:hint="default"/>
                <w:vertAlign w:val="baseline"/>
              </w:rPr>
            </w:pPr>
            <w:r>
              <w:rPr>
                <w:rFonts w:hint="default"/>
                <w:vertAlign w:val="baseline"/>
              </w:rPr>
              <w:t>La réalité augmentée (RA) dans la chirurgie</w:t>
            </w:r>
          </w:p>
        </w:tc>
        <w:tc>
          <w:tcPr>
            <w:tcW w:w="2448" w:type="dxa"/>
            <w:tcBorders>
              <w:tl2br w:val="nil"/>
              <w:tr2bl w:val="nil"/>
            </w:tcBorders>
          </w:tcPr>
          <w:p>
            <w:pPr>
              <w:pStyle w:val="11"/>
              <w:bidi w:val="0"/>
              <w:rPr>
                <w:rFonts w:hint="default"/>
                <w:vertAlign w:val="baseline"/>
              </w:rPr>
            </w:pPr>
            <w:r>
              <w:rPr>
                <w:rFonts w:hint="default"/>
                <w:vertAlign w:val="baseline"/>
              </w:rPr>
              <w:t>https://www.medicaldesignandoutsourcing.com/ar-in-surgery-is-growing-and-wont-stop/</w:t>
            </w:r>
          </w:p>
        </w:tc>
        <w:tc>
          <w:tcPr>
            <w:tcW w:w="4414" w:type="dxa"/>
            <w:tcBorders>
              <w:tl2br w:val="nil"/>
              <w:tr2bl w:val="nil"/>
            </w:tcBorders>
          </w:tcPr>
          <w:p>
            <w:pPr>
              <w:pStyle w:val="11"/>
              <w:bidi w:val="0"/>
              <w:rPr>
                <w:rFonts w:hint="default"/>
                <w:vertAlign w:val="baseline"/>
              </w:rPr>
            </w:pPr>
            <w:r>
              <w:rPr>
                <w:rFonts w:hint="default"/>
                <w:vertAlign w:val="baseline"/>
              </w:rPr>
              <w:t>La RA est de plus en plus utilisée en chirurgie pour aider les chirurgiens à visualiser des informations critiques pendant les interventions. Elle permet une précision accrue et une meilleure planification des procédures médicales complexes.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2706" w:hRule="atLeast"/>
        </w:trPr>
        <w:tc>
          <w:tcPr>
            <w:tcW w:w="1660" w:type="dxa"/>
            <w:tcBorders>
              <w:tl2br w:val="nil"/>
              <w:tr2bl w:val="nil"/>
            </w:tcBorders>
          </w:tcPr>
          <w:p>
            <w:pPr>
              <w:pStyle w:val="11"/>
              <w:bidi w:val="0"/>
              <w:rPr>
                <w:rFonts w:hint="default"/>
                <w:vertAlign w:val="baseline"/>
              </w:rPr>
            </w:pPr>
            <w:r>
              <w:rPr>
                <w:rFonts w:hint="default"/>
                <w:vertAlign w:val="baseline"/>
              </w:rPr>
              <w:t>La technologie de stockage de l'ADN</w:t>
            </w:r>
          </w:p>
        </w:tc>
        <w:tc>
          <w:tcPr>
            <w:tcW w:w="2448" w:type="dxa"/>
            <w:tcBorders>
              <w:tl2br w:val="nil"/>
              <w:tr2bl w:val="nil"/>
            </w:tcBorders>
          </w:tcPr>
          <w:p>
            <w:pPr>
              <w:pStyle w:val="11"/>
              <w:bidi w:val="0"/>
              <w:rPr>
                <w:rFonts w:hint="default"/>
                <w:vertAlign w:val="baseline"/>
              </w:rPr>
            </w:pPr>
            <w:r>
              <w:rPr>
                <w:rFonts w:hint="default"/>
                <w:vertAlign w:val="baseline"/>
              </w:rPr>
              <w:t>https://www.technologyreview.com/2021/07/21/1030082/dna-data-storage-startup-immortality/</w:t>
            </w:r>
          </w:p>
        </w:tc>
        <w:tc>
          <w:tcPr>
            <w:tcW w:w="4414" w:type="dxa"/>
            <w:tcBorders>
              <w:tl2br w:val="nil"/>
              <w:tr2bl w:val="nil"/>
            </w:tcBorders>
          </w:tcPr>
          <w:p>
            <w:pPr>
              <w:pStyle w:val="11"/>
              <w:bidi w:val="0"/>
              <w:rPr>
                <w:rFonts w:hint="default"/>
                <w:vertAlign w:val="baseline"/>
              </w:rPr>
            </w:pPr>
            <w:r>
              <w:rPr>
                <w:rFonts w:hint="default"/>
                <w:vertAlign w:val="baseline"/>
              </w:rPr>
              <w:t xml:space="preserve"> Le stockage de données dans l'ADN promet de révolutionner l'archivage numérique en utilisant des brins d'ADN synthétiques pour stocker des informations à long terme de manière dense et stable.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rPr>
          <w:trHeight w:val="2981" w:hRule="atLeast"/>
        </w:trPr>
        <w:tc>
          <w:tcPr>
            <w:tcW w:w="1660" w:type="dxa"/>
            <w:tcBorders>
              <w:tl2br w:val="nil"/>
              <w:tr2bl w:val="nil"/>
            </w:tcBorders>
          </w:tcPr>
          <w:p>
            <w:pPr>
              <w:pStyle w:val="11"/>
              <w:bidi w:val="0"/>
              <w:rPr>
                <w:rFonts w:hint="default"/>
                <w:vertAlign w:val="baseline"/>
              </w:rPr>
            </w:pPr>
            <w:r>
              <w:rPr>
                <w:rFonts w:hint="default"/>
                <w:vertAlign w:val="baseline"/>
              </w:rPr>
              <w:t>La 5G et l'Internet des Objets (IoT)</w:t>
            </w:r>
          </w:p>
        </w:tc>
        <w:tc>
          <w:tcPr>
            <w:tcW w:w="2448" w:type="dxa"/>
            <w:tcBorders>
              <w:tl2br w:val="nil"/>
              <w:tr2bl w:val="nil"/>
            </w:tcBorders>
          </w:tcPr>
          <w:p>
            <w:pPr>
              <w:pStyle w:val="11"/>
              <w:bidi w:val="0"/>
              <w:rPr>
                <w:rFonts w:hint="default"/>
                <w:vertAlign w:val="baseline"/>
              </w:rPr>
            </w:pPr>
            <w:r>
              <w:rPr>
                <w:rFonts w:hint="default"/>
                <w:vertAlign w:val="baseline"/>
              </w:rPr>
              <w:t>https://www.5gamericas.org/</w:t>
            </w:r>
          </w:p>
        </w:tc>
        <w:tc>
          <w:tcPr>
            <w:tcW w:w="4414" w:type="dxa"/>
            <w:tcBorders>
              <w:tl2br w:val="nil"/>
              <w:tr2bl w:val="nil"/>
            </w:tcBorders>
          </w:tcPr>
          <w:p>
            <w:pPr>
              <w:pStyle w:val="11"/>
              <w:bidi w:val="0"/>
              <w:rPr>
                <w:rFonts w:hint="default"/>
                <w:vertAlign w:val="baseline"/>
              </w:rPr>
            </w:pPr>
            <w:r>
              <w:rPr>
                <w:rFonts w:hint="default"/>
                <w:vertAlign w:val="baseline"/>
              </w:rPr>
              <w:t>La 5G révolutionne la connectivité en offrant des vitesses de transmission de données ultrarapides. Couplée à l'Internet des Objets, elle permet la communication instantanée entre des milliards d'appareils, ouvrant la voie à une multitude d'applications, de la voiture autonome à la télé</w:t>
            </w:r>
            <w:bookmarkStart w:id="0" w:name="_GoBack"/>
            <w:bookmarkEnd w:id="0"/>
            <w:r>
              <w:rPr>
                <w:rFonts w:hint="default"/>
                <w:vertAlign w:val="baseline"/>
              </w:rPr>
              <w:t>médecine.</w:t>
            </w:r>
          </w:p>
        </w:tc>
      </w:tr>
    </w:tbl>
    <w:p>
      <w:pPr>
        <w:rPr>
          <w:lang w:val="en-US" w:eastAsia="zh-CN"/>
        </w:rPr>
      </w:pPr>
    </w:p>
    <w:p>
      <w:pPr>
        <w:pStyle w:val="10"/>
        <w:numPr>
          <w:ilvl w:val="0"/>
          <w:numId w:val="1"/>
        </w:numPr>
        <w:bidi w:val="0"/>
        <w:ind w:left="420" w:leftChars="0" w:hanging="420" w:firstLineChars="0"/>
        <w:rPr>
          <w:lang w:val="en-US" w:eastAsia="zh-CN"/>
        </w:rPr>
      </w:pPr>
      <w:r>
        <w:rPr>
          <w:rFonts w:eastAsia="黑体"/>
          <w:lang w:val="en-US" w:eastAsia="zh-CN"/>
        </w:rPr>
        <w:t>Top Destinations d’Europe francophone</w:t>
      </w:r>
    </w:p>
    <w:tbl>
      <w:tblPr>
        <w:tblStyle w:val="7"/>
        <w:tblW w:w="0" w:type="auto"/>
        <w:tblInd w:w="0" w:type="dxa"/>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Layout w:type="autofit"/>
        <w:tblCellMar>
          <w:top w:w="0" w:type="dxa"/>
          <w:left w:w="108" w:type="dxa"/>
          <w:bottom w:w="0" w:type="dxa"/>
          <w:right w:w="108" w:type="dxa"/>
        </w:tblCellMar>
      </w:tblPr>
      <w:tblGrid>
        <w:gridCol w:w="2580"/>
        <w:gridCol w:w="3266"/>
        <w:gridCol w:w="2676"/>
      </w:tblGrid>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vAlign w:val="top"/>
          </w:tcPr>
          <w:p>
            <w:pPr>
              <w:pStyle w:val="11"/>
              <w:bidi w:val="0"/>
              <w:rPr>
                <w:rFonts w:hint="default"/>
              </w:rPr>
            </w:pPr>
            <w:r>
              <w:rPr>
                <w:lang w:val="en-US" w:eastAsia="zh-CN"/>
              </w:rPr>
              <w:t xml:space="preserve">Site à visiter </w:t>
            </w:r>
            <w:r>
              <w:rPr>
                <w:rFonts w:hint="default"/>
                <w:lang w:val="en-US" w:eastAsia="zh-CN"/>
              </w:rPr>
              <w:t>(nom du lieu + pays)</w:t>
            </w:r>
          </w:p>
        </w:tc>
        <w:tc>
          <w:tcPr>
            <w:tcW w:w="2841" w:type="dxa"/>
            <w:tcBorders>
              <w:tl2br w:val="nil"/>
              <w:tr2bl w:val="nil"/>
            </w:tcBorders>
          </w:tcPr>
          <w:p>
            <w:pPr>
              <w:pStyle w:val="11"/>
              <w:bidi w:val="0"/>
              <w:rPr>
                <w:rFonts w:hint="default"/>
              </w:rPr>
            </w:pPr>
            <w:r>
              <w:rPr>
                <w:rFonts w:hint="default"/>
              </w:rPr>
              <w:t>Sources qui ont servi de</w:t>
            </w:r>
          </w:p>
          <w:p>
            <w:pPr>
              <w:pStyle w:val="11"/>
              <w:bidi w:val="0"/>
              <w:rPr>
                <w:rFonts w:hint="default"/>
              </w:rPr>
            </w:pPr>
            <w:r>
              <w:rPr>
                <w:rFonts w:hint="default"/>
              </w:rPr>
              <w:t>documentation (liens ou autre)</w:t>
            </w:r>
          </w:p>
        </w:tc>
        <w:tc>
          <w:tcPr>
            <w:tcW w:w="2841" w:type="dxa"/>
            <w:tcBorders>
              <w:tl2br w:val="nil"/>
              <w:tr2bl w:val="nil"/>
            </w:tcBorders>
          </w:tcPr>
          <w:p>
            <w:pPr>
              <w:pStyle w:val="11"/>
              <w:bidi w:val="0"/>
              <w:rPr>
                <w:rFonts w:hint="default"/>
              </w:rPr>
            </w:pPr>
            <w:r>
              <w:rPr>
                <w:rFonts w:hint="default"/>
              </w:rPr>
              <w:t>Texte de présentation de la destination</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Paris, France</w:t>
            </w:r>
          </w:p>
        </w:tc>
        <w:tc>
          <w:tcPr>
            <w:tcW w:w="2841" w:type="dxa"/>
            <w:tcBorders>
              <w:tl2br w:val="nil"/>
              <w:tr2bl w:val="nil"/>
            </w:tcBorders>
          </w:tcPr>
          <w:p>
            <w:pPr>
              <w:pStyle w:val="11"/>
              <w:bidi w:val="0"/>
              <w:rPr>
                <w:rFonts w:hint="default"/>
                <w:vertAlign w:val="baseline"/>
              </w:rPr>
            </w:pPr>
            <w:r>
              <w:rPr>
                <w:rFonts w:hint="default"/>
                <w:vertAlign w:val="baseline"/>
              </w:rPr>
              <w:t>https://www.parisinfo.com/</w:t>
            </w:r>
          </w:p>
        </w:tc>
        <w:tc>
          <w:tcPr>
            <w:tcW w:w="2841" w:type="dxa"/>
            <w:tcBorders>
              <w:tl2br w:val="nil"/>
              <w:tr2bl w:val="nil"/>
            </w:tcBorders>
          </w:tcPr>
          <w:p>
            <w:pPr>
              <w:pStyle w:val="11"/>
              <w:bidi w:val="0"/>
              <w:rPr>
                <w:rFonts w:hint="default"/>
                <w:vertAlign w:val="baseline"/>
              </w:rPr>
            </w:pPr>
            <w:r>
              <w:rPr>
                <w:rFonts w:hint="default"/>
                <w:vertAlign w:val="baseline"/>
              </w:rPr>
              <w:t>Paris, la Ville Lumière, est célèbre pour sa richesse culturelle, ses monuments emblématiques tels que la Tour Eiffel et le Louvre, ainsi que sa cuisine raffinée. Explorez les rues pavées de Montmartre, flânez le long de la Seine et dégustez des croissants dans de charmants cafés.</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Bruxelles, Belgique</w:t>
            </w:r>
          </w:p>
        </w:tc>
        <w:tc>
          <w:tcPr>
            <w:tcW w:w="2841" w:type="dxa"/>
            <w:tcBorders>
              <w:tl2br w:val="nil"/>
              <w:tr2bl w:val="nil"/>
            </w:tcBorders>
          </w:tcPr>
          <w:p>
            <w:pPr>
              <w:pStyle w:val="11"/>
              <w:bidi w:val="0"/>
              <w:rPr>
                <w:rFonts w:hint="default"/>
                <w:vertAlign w:val="baseline"/>
              </w:rPr>
            </w:pPr>
            <w:r>
              <w:rPr>
                <w:rFonts w:hint="default"/>
                <w:vertAlign w:val="baseline"/>
              </w:rPr>
              <w:t>https://visit.brussels/fr</w:t>
            </w:r>
          </w:p>
        </w:tc>
        <w:tc>
          <w:tcPr>
            <w:tcW w:w="2841" w:type="dxa"/>
            <w:tcBorders>
              <w:tl2br w:val="nil"/>
              <w:tr2bl w:val="nil"/>
            </w:tcBorders>
          </w:tcPr>
          <w:p>
            <w:pPr>
              <w:pStyle w:val="11"/>
              <w:bidi w:val="0"/>
              <w:rPr>
                <w:rFonts w:hint="default"/>
                <w:vertAlign w:val="baseline"/>
              </w:rPr>
            </w:pPr>
            <w:r>
              <w:rPr>
                <w:rFonts w:hint="default"/>
                <w:vertAlign w:val="baseline"/>
              </w:rPr>
              <w:t>Bruxelles est le cœur de l'Union européenne, mais elle est également connue pour son architecture impressionnante, ses marchés animés et bien sûr, les délicieuses gaufres et chocolats belges. Ne manquez pas la Grand-Place, classée au patrimoine mondial de l'UNESCO.</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Monaco</w:t>
            </w:r>
          </w:p>
        </w:tc>
        <w:tc>
          <w:tcPr>
            <w:tcW w:w="2841" w:type="dxa"/>
            <w:tcBorders>
              <w:tl2br w:val="nil"/>
              <w:tr2bl w:val="nil"/>
            </w:tcBorders>
          </w:tcPr>
          <w:p>
            <w:pPr>
              <w:pStyle w:val="11"/>
              <w:bidi w:val="0"/>
              <w:rPr>
                <w:rFonts w:hint="default"/>
                <w:vertAlign w:val="baseline"/>
              </w:rPr>
            </w:pPr>
            <w:r>
              <w:rPr>
                <w:rFonts w:hint="default"/>
                <w:vertAlign w:val="baseline"/>
              </w:rPr>
              <w:t>https://www.visitmonaco.com/fr</w:t>
            </w:r>
          </w:p>
        </w:tc>
        <w:tc>
          <w:tcPr>
            <w:tcW w:w="2841" w:type="dxa"/>
            <w:tcBorders>
              <w:tl2br w:val="nil"/>
              <w:tr2bl w:val="nil"/>
            </w:tcBorders>
          </w:tcPr>
          <w:p>
            <w:pPr>
              <w:pStyle w:val="11"/>
              <w:bidi w:val="0"/>
              <w:rPr>
                <w:rFonts w:hint="default"/>
                <w:vertAlign w:val="baseline"/>
              </w:rPr>
            </w:pPr>
            <w:r>
              <w:rPr>
                <w:rFonts w:hint="default"/>
                <w:vertAlign w:val="baseline"/>
              </w:rPr>
              <w:t xml:space="preserve"> La Principauté de Monaco est un joyau de la Côte d'Azur, célèbre pour son glamour, son casino emblématique et son Grand Prix de Formule 1. Explorez le Palais princier et profitez des vues spectaculaires depuis le Rocher.</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Québec, Canada</w:t>
            </w:r>
          </w:p>
        </w:tc>
        <w:tc>
          <w:tcPr>
            <w:tcW w:w="2841" w:type="dxa"/>
            <w:tcBorders>
              <w:tl2br w:val="nil"/>
              <w:tr2bl w:val="nil"/>
            </w:tcBorders>
          </w:tcPr>
          <w:p>
            <w:pPr>
              <w:pStyle w:val="11"/>
              <w:bidi w:val="0"/>
              <w:rPr>
                <w:rFonts w:hint="default"/>
                <w:vertAlign w:val="baseline"/>
              </w:rPr>
            </w:pPr>
            <w:r>
              <w:rPr>
                <w:rFonts w:hint="default"/>
                <w:vertAlign w:val="baseline"/>
              </w:rPr>
              <w:t>https://www.quebecoriginal.com/fr</w:t>
            </w:r>
          </w:p>
        </w:tc>
        <w:tc>
          <w:tcPr>
            <w:tcW w:w="2841" w:type="dxa"/>
            <w:tcBorders>
              <w:tl2br w:val="nil"/>
              <w:tr2bl w:val="nil"/>
            </w:tcBorders>
          </w:tcPr>
          <w:p>
            <w:pPr>
              <w:pStyle w:val="11"/>
              <w:bidi w:val="0"/>
              <w:rPr>
                <w:rFonts w:hint="default"/>
                <w:vertAlign w:val="baseline"/>
              </w:rPr>
            </w:pPr>
            <w:r>
              <w:rPr>
                <w:rFonts w:hint="default"/>
                <w:vertAlign w:val="baseline"/>
              </w:rPr>
              <w:t>Québec, la seule ville fortifiée en Amérique du Nord, est un mélange enchanteur de l'Europe et du Canada. Promenez-vous dans le Vieux-Québec, site du patrimoine mondial de l'UNESCO, et dégustez de la poutine et de la tourtière.</w:t>
            </w:r>
          </w:p>
        </w:tc>
      </w:tr>
      <w:tr>
        <w:tblPrEx>
          <w:tblBorders>
            <w:top w:val="single" w:color="F8F8F8" w:themeColor="background2" w:sz="4" w:space="0"/>
            <w:left w:val="single" w:color="F8F8F8" w:themeColor="background2" w:sz="4" w:space="0"/>
            <w:bottom w:val="single" w:color="F8F8F8" w:themeColor="background2" w:sz="4" w:space="0"/>
            <w:right w:val="single" w:color="F8F8F8" w:themeColor="background2" w:sz="4" w:space="0"/>
            <w:insideH w:val="single" w:color="F8F8F8" w:themeColor="background2" w:sz="4" w:space="0"/>
            <w:insideV w:val="single" w:color="F8F8F8" w:themeColor="background2" w:sz="4" w:space="0"/>
          </w:tblBorders>
          <w:tblCellMar>
            <w:top w:w="0" w:type="dxa"/>
            <w:left w:w="108" w:type="dxa"/>
            <w:bottom w:w="0" w:type="dxa"/>
            <w:right w:w="108" w:type="dxa"/>
          </w:tblCellMar>
        </w:tblPrEx>
        <w:tc>
          <w:tcPr>
            <w:tcW w:w="2840" w:type="dxa"/>
            <w:tcBorders>
              <w:tl2br w:val="nil"/>
              <w:tr2bl w:val="nil"/>
            </w:tcBorders>
          </w:tcPr>
          <w:p>
            <w:pPr>
              <w:pStyle w:val="11"/>
              <w:bidi w:val="0"/>
              <w:rPr>
                <w:rFonts w:hint="default"/>
                <w:vertAlign w:val="baseline"/>
              </w:rPr>
            </w:pPr>
            <w:r>
              <w:rPr>
                <w:rFonts w:hint="default"/>
                <w:vertAlign w:val="baseline"/>
              </w:rPr>
              <w:t>Genève, Suisse</w:t>
            </w:r>
          </w:p>
        </w:tc>
        <w:tc>
          <w:tcPr>
            <w:tcW w:w="2841" w:type="dxa"/>
            <w:tcBorders>
              <w:tl2br w:val="nil"/>
              <w:tr2bl w:val="nil"/>
            </w:tcBorders>
          </w:tcPr>
          <w:p>
            <w:pPr>
              <w:pStyle w:val="11"/>
              <w:bidi w:val="0"/>
              <w:rPr>
                <w:rFonts w:hint="default"/>
                <w:vertAlign w:val="baseline"/>
              </w:rPr>
            </w:pPr>
            <w:r>
              <w:rPr>
                <w:rFonts w:hint="default"/>
                <w:vertAlign w:val="baseline"/>
              </w:rPr>
              <w:t>https://www.geneve.com/</w:t>
            </w:r>
          </w:p>
        </w:tc>
        <w:tc>
          <w:tcPr>
            <w:tcW w:w="2841" w:type="dxa"/>
            <w:tcBorders>
              <w:tl2br w:val="nil"/>
              <w:tr2bl w:val="nil"/>
            </w:tcBorders>
          </w:tcPr>
          <w:p>
            <w:pPr>
              <w:pStyle w:val="11"/>
              <w:bidi w:val="0"/>
              <w:rPr>
                <w:rFonts w:hint="default"/>
                <w:vertAlign w:val="baseline"/>
              </w:rPr>
            </w:pPr>
            <w:r>
              <w:rPr>
                <w:rFonts w:hint="default"/>
                <w:vertAlign w:val="baseline"/>
              </w:rPr>
              <w:t>Genève est une ville suisse élégante située sur les rives du lac Léman. Elle est connue pour ses organisations internationales, son horlogerie de luxe et ses paysages pittoresques. Visitez le Jet d'Eau, l'ONU et le Musée d'Art et d'Histoire.</w:t>
            </w:r>
          </w:p>
        </w:tc>
      </w:tr>
    </w:tbl>
    <w:p>
      <w:pPr>
        <w:rPr>
          <w:lang w:val="en-US" w:eastAsia="zh-CN"/>
        </w:rPr>
      </w:pPr>
    </w:p>
    <w:p>
      <w:pPr>
        <w:rPr>
          <w:rFonts w:hint="default"/>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ADA75"/>
    <w:multiLevelType w:val="singleLevel"/>
    <w:tmpl w:val="963ADA7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09"/>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23633"/>
    <w:rsid w:val="053E7F1C"/>
    <w:rsid w:val="059341B1"/>
    <w:rsid w:val="06FC0A47"/>
    <w:rsid w:val="08E44C4C"/>
    <w:rsid w:val="0EDF2674"/>
    <w:rsid w:val="0FEE36B4"/>
    <w:rsid w:val="123D043B"/>
    <w:rsid w:val="15C12514"/>
    <w:rsid w:val="189B4EEB"/>
    <w:rsid w:val="1B3A5B15"/>
    <w:rsid w:val="1D6F09C3"/>
    <w:rsid w:val="1F29359D"/>
    <w:rsid w:val="20AA51EA"/>
    <w:rsid w:val="20F549A7"/>
    <w:rsid w:val="24CB42FC"/>
    <w:rsid w:val="278728BB"/>
    <w:rsid w:val="28C00E11"/>
    <w:rsid w:val="28FC63A4"/>
    <w:rsid w:val="2C212F76"/>
    <w:rsid w:val="33244988"/>
    <w:rsid w:val="33802193"/>
    <w:rsid w:val="33834814"/>
    <w:rsid w:val="353E6F73"/>
    <w:rsid w:val="35657181"/>
    <w:rsid w:val="360C66C7"/>
    <w:rsid w:val="38E723A3"/>
    <w:rsid w:val="39D072AE"/>
    <w:rsid w:val="3B8D45DF"/>
    <w:rsid w:val="3D930AD3"/>
    <w:rsid w:val="3EB25411"/>
    <w:rsid w:val="3EBE77C4"/>
    <w:rsid w:val="3F7D1C00"/>
    <w:rsid w:val="3FEF1A39"/>
    <w:rsid w:val="433962C9"/>
    <w:rsid w:val="45E71EC9"/>
    <w:rsid w:val="48973EA7"/>
    <w:rsid w:val="4930226B"/>
    <w:rsid w:val="4B277276"/>
    <w:rsid w:val="4DE43EB2"/>
    <w:rsid w:val="4E630EF3"/>
    <w:rsid w:val="52B35E29"/>
    <w:rsid w:val="54932F24"/>
    <w:rsid w:val="563D098A"/>
    <w:rsid w:val="5678405C"/>
    <w:rsid w:val="5693771B"/>
    <w:rsid w:val="56E87D39"/>
    <w:rsid w:val="5A1B3250"/>
    <w:rsid w:val="5AE36442"/>
    <w:rsid w:val="5E070FAB"/>
    <w:rsid w:val="5E796055"/>
    <w:rsid w:val="619758A9"/>
    <w:rsid w:val="65EA5EDE"/>
    <w:rsid w:val="68272709"/>
    <w:rsid w:val="6DEA2065"/>
    <w:rsid w:val="702A28D7"/>
    <w:rsid w:val="70F6036E"/>
    <w:rsid w:val="765566B2"/>
    <w:rsid w:val="791233E7"/>
    <w:rsid w:val="7ADD6F62"/>
    <w:rsid w:val="7F13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customStyle="1" w:styleId="8">
    <w:name w:val="Titre 1 Char"/>
    <w:link w:val="2"/>
    <w:uiPriority w:val="0"/>
    <w:rPr>
      <w:b/>
      <w:bCs/>
      <w:kern w:val="44"/>
      <w:sz w:val="44"/>
      <w:szCs w:val="44"/>
    </w:rPr>
  </w:style>
  <w:style w:type="paragraph" w:customStyle="1" w:styleId="9">
    <w:name w:val="1. Grand Titre"/>
    <w:basedOn w:val="1"/>
    <w:next w:val="2"/>
    <w:uiPriority w:val="0"/>
    <w:pPr>
      <w:widowControl/>
      <w:spacing w:line="360" w:lineRule="auto"/>
      <w:jc w:val="center"/>
    </w:pPr>
    <w:rPr>
      <w:rFonts w:asciiTheme="minorAscii" w:hAnsiTheme="minorAscii"/>
      <w:b/>
      <w:color w:val="F8F8F8" w:themeColor="background2"/>
      <w:sz w:val="48"/>
      <w14:textFill>
        <w14:solidFill>
          <w14:schemeClr w14:val="bg2"/>
        </w14:solidFill>
      </w14:textFill>
    </w:rPr>
  </w:style>
  <w:style w:type="paragraph" w:customStyle="1" w:styleId="10">
    <w:name w:val="2. Titre"/>
    <w:basedOn w:val="1"/>
    <w:next w:val="1"/>
    <w:uiPriority w:val="0"/>
    <w:pPr>
      <w:keepNext/>
      <w:keepLines/>
      <w:spacing w:before="280" w:beforeLines="0" w:after="290" w:afterLines="0" w:line="240" w:lineRule="auto"/>
      <w:jc w:val="left"/>
      <w:outlineLvl w:val="3"/>
    </w:pPr>
    <w:rPr>
      <w:rFonts w:ascii="Arial" w:hAnsi="Arial" w:eastAsia="黑体"/>
      <w:b/>
      <w:bCs/>
      <w:color w:val="F8F8F8" w:themeColor="background2"/>
      <w:sz w:val="28"/>
      <w:szCs w:val="28"/>
      <w14:textFill>
        <w14:solidFill>
          <w14:schemeClr w14:val="bg2"/>
        </w14:solidFill>
      </w14:textFill>
    </w:rPr>
  </w:style>
  <w:style w:type="paragraph" w:customStyle="1" w:styleId="11">
    <w:name w:val="3. Normale"/>
    <w:basedOn w:val="1"/>
    <w:uiPriority w:val="0"/>
    <w:rPr>
      <w:rFonts w:asciiTheme="minorAscii" w:hAnsiTheme="minorAscii"/>
      <w:color w:val="F8F8F8" w:themeColor="background2"/>
      <w14:textFill>
        <w14:solidFill>
          <w14:schemeClr w14:val="bg2"/>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2023-08-21T22:28:00Z</dcterms:created>
  <dc:creator>Nicky</dc:creator>
  <cp:lastModifiedBy>Nicky RAKOTOARIMANANA</cp:lastModifiedBy>
  <dcterms:modified xsi:type="dcterms:W3CDTF">2023-09-03T18:45:41Z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1036-12.2.0.13201</vt:lpwstr>
  </property>
  <property fmtid="{D5CDD505-2E9C-101B-9397-08002B2CF9AE}" pid="3" name="ICV">
    <vt:lpwstr>F8E6377D7D514D8A87F38492862EBF2C_12</vt:lpwstr>
  </property>
</Properties>
</file>