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OS2017-060</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TRASLADO, CORTE Y ENVIO DE MUESTRAS SONDAJES RELINCHO”</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18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INVESTIGACIONES MINERAS Y GEOLÓGICAS LIMITADA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GUARDIA VIEJA N°255, OFICINA N°1605</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OS2017-060</w:t>
      </w:r>
      <w:r w:rsidR="00A46F56" w:rsidRPr="00C73327">
        <w:rPr>
          <w:rFonts w:cs="Arial"/>
          <w:b/>
          <w:position w:val="-3"/>
          <w:highlight w:val="green"/>
        </w:rPr>
        <w:t xml:space="preserve"> “</w:t>
      </w:r>
      <w:r w:rsidR="000D3C79" w:rsidRPr="00C73327">
        <w:rPr>
          <w:rFonts w:cs="Arial"/>
          <w:b/>
          <w:position w:val="-3"/>
          <w:highlight w:val="green"/>
        </w:rPr>
        <w:t>SERVICIO DE TRASLADO, CORTE Y ENVIO DE MUESTRAS SONDAJES RELINCHO</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4 de Agosto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OS2017-060 “SERVICIO DE TRASLADO, CORTE Y ENVIO DE MUESTRAS SONDAJES RELINCHO</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0.00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55599067.00 (Cincuenta Y Cinco Millones Quinientos Noventa Y Nueve Mil Sesenta Y Siete</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55599067.00 (Cincuenta Y Cinco Millones Quinientos Noventa Y Nueve Mil Sesenta Y Siete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OS2017-060 “SERVICIO DE TRASLADO, CORTE Y ENVIO DE MUESTRAS SONDAJES RELINCHO”</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CLP55599067.00 (Cincuenta Y Cinco Millones Quinientos Noventa Y Nueve Mil Sesenta Y Siete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CLP55599067.00 (Cincuenta Y Cinco Millones Quinientos Noventa Y Nueve Mil Sesenta Y Siete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INVESTIGACIONES MINERAS Y GEOLÓGICAS LIMITADA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OS2017-060</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9" Type="http://schemas.openxmlformats.org/officeDocument/2006/relationships/fontTable" Target="fontTable.xml"/><Relationship Id="rId3"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7" Type="http://schemas.openxmlformats.org/officeDocument/2006/relationships/endnotes" Target="endnotes.xml"/><Relationship Id="rId6" Type="http://schemas.openxmlformats.org/officeDocument/2006/relationships/footnotes" Target="footnotes.xml"/><Relationship Id="rId8" Type="http://schemas.openxmlformats.org/officeDocument/2006/relationships/footer" Target="footer1.xml"/><Relationship Id="rId2"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