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OS2017-064</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LEVANTAMIENTO TOPOGRAFICO Y MED TRAYECTORIA-RELINCHO”</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28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SERVICIOS COMPROBE SPA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La Oración 33</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OS2017-064</w:t>
      </w:r>
      <w:r w:rsidR="00A46F56" w:rsidRPr="00C73327">
        <w:rPr>
          <w:rFonts w:cs="Arial"/>
          <w:b/>
          <w:position w:val="-3"/>
          <w:highlight w:val="green"/>
        </w:rPr>
        <w:t xml:space="preserve"> “</w:t>
      </w:r>
      <w:r w:rsidR="000D3C79" w:rsidRPr="00C73327">
        <w:rPr>
          <w:rFonts w:cs="Arial"/>
          <w:b/>
          <w:position w:val="-3"/>
          <w:highlight w:val="green"/>
        </w:rPr>
        <w:t>SERVICIO LEVANTAMIENTO TOPOGRAFICO Y MED TRAYECTORIA-RELINCHO</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24 de Agosto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OS2017-064 “SERVICIO LEVANTAMIENTO TOPOGRAFICO Y MED TRAYECTORIA-RELINCHO</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32140000.00 (Treinta Y Dos Millones Ciento Cuarenta Mil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-990000.00 (No Es Posible Convertir El Numero A Letras Mil</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31150000.00 (Treinta Y Un Millones Ciento Cincuenta Mil</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OS2017-064 “SERVICIO LEVANTAMIENTO TOPOGRAFICO Y MED TRAYECTORIA-RELINCHO”</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CLP31150000.00 (Treinta Y Un Millones Ciento Cincuenta Mil</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CLP31150000.00 (Treinta Y Un Millones Ciento Cincuenta Mil</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SERVICIOS COMPROBE SPA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OS2017-064</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6" Type="http://schemas.openxmlformats.org/officeDocument/2006/relationships/footnotes" Target="footnotes.xml"/><Relationship Id="rId9" Type="http://schemas.openxmlformats.org/officeDocument/2006/relationships/fontTable" Target="fontTable.xml"/><Relationship Id="rId5" Type="http://schemas.openxmlformats.org/officeDocument/2006/relationships/webSettings" Target="webSettings.xml"/><Relationship Id="rId2" Type="http://schemas.openxmlformats.org/officeDocument/2006/relationships/numbering" Target="numbering.xml"/><Relationship Id="rId7" Type="http://schemas.openxmlformats.org/officeDocument/2006/relationships/endnotes" Target="endnotes.xml"/><Relationship Id="rId8" Type="http://schemas.openxmlformats.org/officeDocument/2006/relationships/footer" Target="footer1.xml"/><Relationship Id="rId4" Type="http://schemas.openxmlformats.org/officeDocument/2006/relationships/settings" Target="settings.xml"/><Relationship Id="rId1" Type="http://schemas.openxmlformats.org/officeDocument/2006/relationships/customXml" Target="../customXml/item1.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