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SC-237</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“MONITOREO DE AGUAS SUPERFICIALES Y SUBTERRANEAS”</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30 de Mayo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JORGE ALMENDARES GODOY (JAG)</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SC-237</w:t>
      </w:r>
      <w:r w:rsidR="00A46F56" w:rsidRPr="00C73327">
        <w:rPr>
          <w:rFonts w:cs="Arial"/>
          <w:b/>
          <w:position w:val="-3"/>
          <w:highlight w:val="green"/>
        </w:rPr>
        <w:t xml:space="preserve"> “</w:t>
      </w:r>
      <w:r w:rsidR="000D3C79" w:rsidRPr="00C73327">
        <w:rPr>
          <w:rFonts w:cs="Arial"/>
          <w:b/>
          <w:position w:val="-3"/>
          <w:highlight w:val="green"/>
        </w:rPr>
        <w:t>MONITOREO DE AGUAS SUPERFICIALES Y SUBTERRANEAS</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Julio de 2015</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SC-237 “MONITOREO DE AGUAS SUPERFICIALES Y SUBTERRANEAS</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CLP  30037956.00 (Treinta Millones Treinta Y Siete Mil Novecientos Cincuenta Y Seis Pesos Chilenos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CLP  </w:t>
      </w:r>
      <w:r w:rsidR="00DF2355" w:rsidRPr="00C73327">
        <w:rPr>
          <w:rFonts w:ascii="Arial" w:hAnsi="Arial" w:cs="Arial"/>
          <w:b/>
          <w:highlight w:val="green"/>
        </w:rPr>
        <w:t>20515955.00 (Veinte Millones Quinientos Quince Mil Novecientos Cincuenta Y Cinco</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CLP</w:t>
      </w:r>
      <w:r w:rsidR="00DF6C4C" w:rsidRPr="00C73327">
        <w:rPr>
          <w:rFonts w:ascii="Arial" w:hAnsi="Arial" w:cs="Arial"/>
          <w:b/>
          <w:highlight w:val="green"/>
        </w:rPr>
        <w:t>50553911.00 (Cincuenta Millones Quinientos Cincuenta Y Tres Mil Novecientos Once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SC-237 “MONITOREO DE AGUAS SUPERFICIALES Y SUBTERRANEAS”</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CLP50553911.00 (Cincuenta Millones Quinientos Cincuenta Y Tres Mil Novecientos Once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CLP50553911.00 (Cincuenta Millones Quinientos Cincuenta Y Tres Mil Novecientos Once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JORGE ALMENDARES GODOY (JAG)</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SC-237</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5" Type="http://schemas.openxmlformats.org/officeDocument/2006/relationships/webSettings" Target="webSettings.xml"/><Relationship Id="rId6" Type="http://schemas.openxmlformats.org/officeDocument/2006/relationships/footnotes" Target="footnotes.xml"/><Relationship Id="rId1" Type="http://schemas.openxmlformats.org/officeDocument/2006/relationships/customXml" Target="../customXml/item1.xml"/><Relationship Id="rId2" Type="http://schemas.openxmlformats.org/officeDocument/2006/relationships/numbering" Target="numbering.xml"/><Relationship Id="rId10"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