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5B93C1CF" w14:textId="2253121B" w:rsidR="00901FB3" w:rsidRPr="0014769A" w:rsidRDefault="00EB589C" w:rsidP="0014769A">
      <w:pPr>
        <w:pStyle w:val="Abstracttext"/>
        <w:rPr>
          <w:b/>
          <w:bCs/>
        </w:rPr>
      </w:pPr>
      <w:r w:rsidRPr="0014769A">
        <w:rPr>
          <w:b/>
          <w:bCs/>
        </w:rPr>
        <w:t>Abstract</w:t>
      </w:r>
    </w:p>
    <w:p w14:paraId="1EE7F8B5" w14:textId="1C301CB1" w:rsidR="000776B8" w:rsidRDefault="003E6D0C" w:rsidP="0014769A">
      <w:pPr>
        <w:pStyle w:val="Abstracttext"/>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w:t>
      </w:r>
      <w:proofErr w:type="gramStart"/>
      <w:r>
        <w:t>However</w:t>
      </w:r>
      <w:proofErr w:type="gramEnd"/>
      <w:r>
        <w:t xml:space="preserve">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bookmarkStart w:id="0" w:name="_GoBack"/>
      <w:bookmarkEnd w:id="0"/>
      <w:r>
        <w:br/>
        <w:t xml:space="preserve">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w:t>
      </w:r>
      <w:proofErr w:type="gramStart"/>
      <w:r>
        <w:t>ever going</w:t>
      </w:r>
      <w:proofErr w:type="gramEnd"/>
      <w:r>
        <w:t xml:space="preserve">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72243091" w14:textId="7CC97EF3" w:rsidR="000776B8" w:rsidRDefault="003E6D0C" w:rsidP="0014769A">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xml:space="preserve">, 2016) intelligently steer operators based on conflicting constraints on the isobath-level. </w:t>
      </w:r>
      <w:proofErr w:type="gramStart"/>
      <w:r>
        <w:t>However</w:t>
      </w:r>
      <w:proofErr w:type="gramEnd"/>
      <w:r>
        <w:t xml:space="preserve">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Since there is a direct link with the survey data these methods can theoretically also account for survey data like accuracy, lineage and spatial distribution. </w:t>
      </w:r>
      <w:proofErr w:type="gramStart"/>
      <w:r>
        <w:t>However</w:t>
      </w:r>
      <w:proofErr w:type="gramEnd"/>
      <w:r>
        <w:t xml:space="preserve">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rsidR="0018463D">
        <w:tab/>
      </w:r>
      <w:r>
        <w:br/>
        <w:t xml:space="preserve">The goal of this research is extending the surface-based approach with the ability of steering generalisation operators locally, so we can maintain more of the actual morphology if possible. For this </w:t>
      </w:r>
      <w:proofErr w:type="gramStart"/>
      <w:r>
        <w:t>purpose</w:t>
      </w:r>
      <w:proofErr w:type="gramEnd"/>
      <w:r>
        <w:t xml:space="preserv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0CC0D5FA" w14:textId="77777777" w:rsidR="003E6D0C" w:rsidRDefault="003E6D0C" w:rsidP="0014769A">
      <w:pPr>
        <w:pStyle w:val="Abstracttext"/>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4105F0BB" w14:textId="59182983" w:rsidR="000776B8" w:rsidRDefault="003E6D0C" w:rsidP="0014769A">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0A97E95D" w14:textId="0B108B51" w:rsidR="000776B8" w:rsidRDefault="003E6D0C" w:rsidP="0014769A">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rsidR="0018463D">
        <w:tab/>
      </w:r>
      <w:r>
        <w:b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3718C5D3" w14:textId="14BD6BB5" w:rsidR="000776B8" w:rsidRDefault="003E6D0C" w:rsidP="0014769A">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w:t>
      </w:r>
      <w:proofErr w:type="spellStart"/>
      <w:proofErr w:type="gramStart"/>
      <w:r>
        <w:t>x,y</w:t>
      </w:r>
      <w:proofErr w:type="gramEnd"/>
      <w:r>
        <w:t>,z</w:t>
      </w:r>
      <w:proofErr w:type="spellEnd"/>
      <w:r>
        <w:t>) and isobath-values (0, 2, 5, 10m) as input for a 1:100k chart. Besides smoothing, also densification of the TIN (insertion of new vertices) was applied to overcome the discretisation error on line extraction; effectively yielding more smoothened lines.</w:t>
      </w:r>
      <w:r w:rsidR="0018463D">
        <w:tab/>
      </w:r>
      <w:r w:rsidR="007E696A">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180FA589" w14:textId="41D9CAF5" w:rsidR="000776B8" w:rsidRDefault="003E6D0C" w:rsidP="0014769A">
      <w:pPr>
        <w:pStyle w:val="Abstracttext"/>
      </w:pP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7499FA01" w14:textId="5B4BE86D" w:rsidR="000776B8" w:rsidRPr="0014769A" w:rsidRDefault="000776B8" w:rsidP="0014769A">
      <w:pPr>
        <w:pStyle w:val="Abstracttext"/>
        <w:rPr>
          <w:b/>
          <w:bCs/>
        </w:rPr>
      </w:pPr>
      <w:r w:rsidRPr="0014769A">
        <w:rPr>
          <w:b/>
          <w:bCs/>
        </w:rPr>
        <w:t>Further reading</w:t>
      </w:r>
    </w:p>
    <w:p w14:paraId="7757246C" w14:textId="0A208C1F" w:rsidR="000776B8" w:rsidRPr="0014769A" w:rsidRDefault="00A07C24" w:rsidP="0014769A">
      <w:pPr>
        <w:pStyle w:val="Abstracttext"/>
        <w:rPr>
          <w:color w:val="0000FF"/>
        </w:rPr>
      </w:pPr>
      <w:proofErr w:type="spellStart"/>
      <w:r>
        <w:rPr>
          <w:rFonts w:hint="eastAsia"/>
        </w:rPr>
        <w:t>Guilbert</w:t>
      </w:r>
      <w:proofErr w:type="spellEnd"/>
      <w:r>
        <w:rPr>
          <w:rFonts w:hint="eastAsia"/>
        </w:rPr>
        <w: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BA3149D" w14:textId="1DAC31AB" w:rsidR="000776B8" w:rsidRPr="0014769A" w:rsidRDefault="00A07C24" w:rsidP="0014769A">
      <w:pPr>
        <w:pStyle w:val="Abstracttext"/>
        <w:rPr>
          <w:color w:val="0000FF"/>
        </w:rPr>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6EF03F86" w14:textId="71FA2DA2" w:rsidR="000776B8" w:rsidRPr="0014769A" w:rsidRDefault="00A07C24" w:rsidP="0014769A">
      <w:pPr>
        <w:pStyle w:val="Abstracttext"/>
        <w:rPr>
          <w:color w:val="0000FF"/>
        </w:rPr>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57136482" w14:textId="25B588C1" w:rsidR="000776B8" w:rsidRPr="0014769A" w:rsidRDefault="00A07C24" w:rsidP="0014769A">
      <w:pPr>
        <w:pStyle w:val="Abstracttext"/>
        <w:rPr>
          <w:color w:val="0000FF"/>
        </w:rPr>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18465772" w:rsidR="00A07C24" w:rsidRDefault="00A07C24" w:rsidP="0014769A">
      <w:pPr>
        <w:pStyle w:val="Abstracttext"/>
        <w:rPr>
          <w:noProof/>
        </w:rPr>
      </w:pPr>
      <w:r>
        <w:t>Van Opstal, W. (2020)</w:t>
      </w:r>
      <w:r w:rsidR="00BB5ED6">
        <w:t>.</w:t>
      </w:r>
      <w:r>
        <w:t xml:space="preserve"> Automatic isobath generalisation for navigational charts. Master's thesis, Geomatics. Delft University of Technology,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486273FE" w:rsidR="00EB589C" w:rsidRDefault="00EB589C" w:rsidP="0014769A">
      <w:pPr>
        <w:pStyle w:val="Abstracttext"/>
      </w:pPr>
    </w:p>
    <w:tbl>
      <w:tblPr>
        <w:tblStyle w:val="TableGrid"/>
        <w:tblW w:w="0" w:type="auto"/>
        <w:tblLook w:val="04A0" w:firstRow="1" w:lastRow="0" w:firstColumn="1" w:lastColumn="0" w:noHBand="0" w:noVBand="1"/>
      </w:tblPr>
      <w:tblGrid>
        <w:gridCol w:w="2556"/>
        <w:gridCol w:w="2556"/>
        <w:gridCol w:w="2556"/>
      </w:tblGrid>
      <w:tr w:rsidR="00065069" w:rsidRPr="00065069" w14:paraId="46B2D156" w14:textId="77777777" w:rsidTr="00476F63">
        <w:tc>
          <w:tcPr>
            <w:tcW w:w="2556" w:type="dxa"/>
          </w:tcPr>
          <w:p w14:paraId="713BD582" w14:textId="77777777" w:rsidR="00065069" w:rsidRPr="00476F63" w:rsidRDefault="00065069" w:rsidP="00476F63">
            <w:pPr>
              <w:pStyle w:val="Abstracttext"/>
              <w:jc w:val="left"/>
              <w:rPr>
                <w:sz w:val="18"/>
                <w:szCs w:val="18"/>
              </w:rPr>
            </w:pPr>
            <w:r w:rsidRPr="00476F63">
              <w:rPr>
                <w:noProof/>
                <w:sz w:val="18"/>
                <w:szCs w:val="18"/>
              </w:rPr>
              <w:lastRenderedPageBreak/>
              <w:drawing>
                <wp:inline distT="0" distB="0" distL="0" distR="0" wp14:anchorId="551EB666" wp14:editId="70A01850">
                  <wp:extent cx="14859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g_example.pdf"/>
                          <pic:cNvPicPr/>
                        </pic:nvPicPr>
                        <pic:blipFill>
                          <a:blip r:embed="rId13">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AB2250D" w14:textId="50F8203F" w:rsidR="00065069" w:rsidRPr="00476F63" w:rsidRDefault="00065069" w:rsidP="00476F63">
            <w:pPr>
              <w:pStyle w:val="Abstracttext"/>
              <w:jc w:val="left"/>
              <w:rPr>
                <w:sz w:val="18"/>
                <w:szCs w:val="18"/>
              </w:rPr>
            </w:pPr>
            <w:r w:rsidRPr="00476F63">
              <w:rPr>
                <w:sz w:val="18"/>
                <w:szCs w:val="18"/>
              </w:rPr>
              <w:t>a) Input TIN</w:t>
            </w:r>
          </w:p>
        </w:tc>
        <w:tc>
          <w:tcPr>
            <w:tcW w:w="2556" w:type="dxa"/>
          </w:tcPr>
          <w:p w14:paraId="627B2114"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74D801E7" wp14:editId="01500FA3">
                  <wp:extent cx="1485900" cy="106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g_region_a.pdf"/>
                          <pic:cNvPicPr/>
                        </pic:nvPicPr>
                        <pic:blipFill>
                          <a:blip r:embed="rId14">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F443EC2" w14:textId="68DB6D14" w:rsidR="00065069" w:rsidRPr="00476F63" w:rsidRDefault="00065069" w:rsidP="00476F63">
            <w:pPr>
              <w:pStyle w:val="Abstracttext"/>
              <w:jc w:val="left"/>
              <w:rPr>
                <w:sz w:val="18"/>
                <w:szCs w:val="18"/>
              </w:rPr>
            </w:pPr>
            <w:r w:rsidRPr="00476F63">
              <w:rPr>
                <w:sz w:val="18"/>
                <w:szCs w:val="18"/>
              </w:rPr>
              <w:t>b) Region A, interval (2,5]</w:t>
            </w:r>
          </w:p>
        </w:tc>
        <w:tc>
          <w:tcPr>
            <w:tcW w:w="2547" w:type="dxa"/>
          </w:tcPr>
          <w:p w14:paraId="73092D9D"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51A28FBE" wp14:editId="6769EE47">
                  <wp:extent cx="148590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g_region_b.pdf"/>
                          <pic:cNvPicPr/>
                        </pic:nvPicPr>
                        <pic:blipFill>
                          <a:blip r:embed="rId15">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78288CE9" w14:textId="4D12E36D" w:rsidR="00065069" w:rsidRPr="00476F63" w:rsidRDefault="00065069" w:rsidP="00476F63">
            <w:pPr>
              <w:pStyle w:val="Abstracttext"/>
              <w:jc w:val="left"/>
              <w:rPr>
                <w:sz w:val="18"/>
                <w:szCs w:val="18"/>
              </w:rPr>
            </w:pPr>
            <w:r w:rsidRPr="00476F63">
              <w:rPr>
                <w:sz w:val="18"/>
                <w:szCs w:val="18"/>
              </w:rPr>
              <w:t>c) Region B, interval (5,8]</w:t>
            </w:r>
          </w:p>
        </w:tc>
      </w:tr>
      <w:tr w:rsidR="00065069" w:rsidRPr="00065069" w14:paraId="092C0CB9" w14:textId="77777777" w:rsidTr="00476F63">
        <w:tc>
          <w:tcPr>
            <w:tcW w:w="2556" w:type="dxa"/>
          </w:tcPr>
          <w:p w14:paraId="0CC56B5B"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661E1AFE" wp14:editId="59F52C97">
                  <wp:extent cx="1485900" cy="1066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g_edge_triangles.pdf"/>
                          <pic:cNvPicPr/>
                        </pic:nvPicPr>
                        <pic:blipFill>
                          <a:blip r:embed="rId16">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5515B279" w14:textId="2B1B470B" w:rsidR="00065069" w:rsidRPr="00476F63" w:rsidRDefault="00065069" w:rsidP="00476F63">
            <w:pPr>
              <w:pStyle w:val="Abstracttext"/>
              <w:jc w:val="left"/>
              <w:rPr>
                <w:sz w:val="18"/>
                <w:szCs w:val="18"/>
              </w:rPr>
            </w:pPr>
            <w:r w:rsidRPr="00476F63">
              <w:rPr>
                <w:sz w:val="18"/>
                <w:szCs w:val="18"/>
              </w:rPr>
              <w:t>d) Intersecting regions</w:t>
            </w:r>
          </w:p>
        </w:tc>
        <w:tc>
          <w:tcPr>
            <w:tcW w:w="2556" w:type="dxa"/>
          </w:tcPr>
          <w:p w14:paraId="0B23A54A"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3CE6ECF1" wp14:editId="1F57B4D1">
                  <wp:extent cx="1485900" cy="106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g_isobath_pres.pdf"/>
                          <pic:cNvPicPr/>
                        </pic:nvPicPr>
                        <pic:blipFill>
                          <a:blip r:embed="rId17">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3C6CAAD1" w14:textId="307028E6" w:rsidR="00065069" w:rsidRPr="00476F63" w:rsidRDefault="00065069" w:rsidP="00476F63">
            <w:pPr>
              <w:pStyle w:val="Abstracttext"/>
              <w:jc w:val="left"/>
              <w:rPr>
                <w:sz w:val="18"/>
                <w:szCs w:val="18"/>
              </w:rPr>
            </w:pPr>
            <w:r w:rsidRPr="00476F63">
              <w:rPr>
                <w:sz w:val="18"/>
                <w:szCs w:val="18"/>
              </w:rPr>
              <w:t>e) 5m isobath on edge triangles</w:t>
            </w:r>
          </w:p>
        </w:tc>
        <w:tc>
          <w:tcPr>
            <w:tcW w:w="2547" w:type="dxa"/>
          </w:tcPr>
          <w:p w14:paraId="60282F86" w14:textId="77777777" w:rsidR="00065069" w:rsidRPr="00476F63" w:rsidRDefault="00065069" w:rsidP="00476F63">
            <w:pPr>
              <w:pStyle w:val="Abstracttext"/>
              <w:jc w:val="left"/>
              <w:rPr>
                <w:sz w:val="18"/>
                <w:szCs w:val="18"/>
              </w:rPr>
            </w:pPr>
            <w:r w:rsidRPr="00476F63">
              <w:rPr>
                <w:noProof/>
                <w:sz w:val="18"/>
                <w:szCs w:val="18"/>
              </w:rPr>
              <w:drawing>
                <wp:inline distT="0" distB="0" distL="0" distR="0" wp14:anchorId="475BCD90" wp14:editId="51198E93">
                  <wp:extent cx="148590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g_graph.pdf"/>
                          <pic:cNvPicPr/>
                        </pic:nvPicPr>
                        <pic:blipFill>
                          <a:blip r:embed="rId18">
                            <a:extLst>
                              <a:ext uri="{28A0092B-C50C-407E-A947-70E740481C1C}">
                                <a14:useLocalDpi xmlns:a14="http://schemas.microsoft.com/office/drawing/2010/main" val="0"/>
                              </a:ext>
                            </a:extLst>
                          </a:blip>
                          <a:stretch>
                            <a:fillRect/>
                          </a:stretch>
                        </pic:blipFill>
                        <pic:spPr>
                          <a:xfrm>
                            <a:off x="0" y="0"/>
                            <a:ext cx="1485900" cy="1066800"/>
                          </a:xfrm>
                          <a:prstGeom prst="rect">
                            <a:avLst/>
                          </a:prstGeom>
                        </pic:spPr>
                      </pic:pic>
                    </a:graphicData>
                  </a:graphic>
                </wp:inline>
              </w:drawing>
            </w:r>
          </w:p>
          <w:p w14:paraId="2FE1EC1E" w14:textId="7452A73F" w:rsidR="00065069" w:rsidRPr="00476F63" w:rsidRDefault="00065069" w:rsidP="00476F63">
            <w:pPr>
              <w:pStyle w:val="Abstracttext"/>
              <w:jc w:val="left"/>
              <w:rPr>
                <w:sz w:val="18"/>
                <w:szCs w:val="18"/>
              </w:rPr>
            </w:pPr>
            <w:r w:rsidRPr="00476F63">
              <w:rPr>
                <w:sz w:val="18"/>
                <w:szCs w:val="18"/>
              </w:rPr>
              <w:t>f) Resulting region graph</w:t>
            </w:r>
          </w:p>
        </w:tc>
      </w:tr>
    </w:tbl>
    <w:p w14:paraId="64E178C4" w14:textId="0C26D1F3" w:rsidR="00C51DD7" w:rsidRDefault="00EB589C" w:rsidP="00476F63">
      <w:pPr>
        <w:pStyle w:val="Abstracttext"/>
      </w:pPr>
      <w:r>
        <w:t xml:space="preserve">Figure 1. </w:t>
      </w:r>
      <w:r w:rsidR="00B4147F" w:rsidRPr="00B4147F">
        <w:t xml:space="preserve">Geometry </w:t>
      </w:r>
      <w:r w:rsidR="00065069">
        <w:t xml:space="preserve">and generation </w:t>
      </w:r>
      <w:r w:rsidR="00B4147F" w:rsidRPr="00B4147F">
        <w:t xml:space="preserve">of the TRG. </w:t>
      </w:r>
      <w:r w:rsidR="00065069">
        <w:t>(Inter-contour) r</w:t>
      </w:r>
      <w:r w:rsidR="00B4147F" w:rsidRPr="00B4147F">
        <w:t xml:space="preserve">egions are resembled as nodes, overlapping regions form edges. An isobath always follows such a set of </w:t>
      </w:r>
      <w:r w:rsidR="00B4147F" w:rsidRPr="00B4147F">
        <w:rPr>
          <w:i/>
          <w:iCs/>
        </w:rPr>
        <w:t>edge triangles</w:t>
      </w:r>
      <w:r w:rsidR="00B4147F" w:rsidRPr="00B4147F">
        <w:t>.</w:t>
      </w:r>
      <w:r w:rsidR="00065069">
        <w:t xml:space="preserve">  First, triangle regions in between two isobath values are formed (b, c). If regions intersect (d), they are adjacent with each other through an edge (f).  </w:t>
      </w:r>
      <w:proofErr w:type="gramStart"/>
      <w:r w:rsidR="00065069">
        <w:t>Isobaths  only</w:t>
      </w:r>
      <w:proofErr w:type="gramEnd"/>
      <w:r w:rsidR="00065069">
        <w:t xml:space="preserve"> exist on edges, which point to the edge triangles (e).</w:t>
      </w:r>
    </w:p>
    <w:tbl>
      <w:tblPr>
        <w:tblStyle w:val="TableGrid"/>
        <w:tblW w:w="0" w:type="auto"/>
        <w:tblLook w:val="04A0" w:firstRow="1" w:lastRow="0" w:firstColumn="1" w:lastColumn="0" w:noHBand="0" w:noVBand="1"/>
      </w:tblPr>
      <w:tblGrid>
        <w:gridCol w:w="4106"/>
        <w:gridCol w:w="3860"/>
      </w:tblGrid>
      <w:tr w:rsidR="00012097" w:rsidRPr="000776B8" w14:paraId="53C3AFB2" w14:textId="77777777" w:rsidTr="00012097">
        <w:tc>
          <w:tcPr>
            <w:tcW w:w="4106" w:type="dxa"/>
          </w:tcPr>
          <w:p w14:paraId="2DB33493" w14:textId="77777777" w:rsidR="006F5D14" w:rsidRPr="00476F63" w:rsidRDefault="006F5D14" w:rsidP="0014769A">
            <w:pPr>
              <w:pStyle w:val="Abstracttext"/>
              <w:rPr>
                <w:sz w:val="18"/>
                <w:szCs w:val="18"/>
              </w:rPr>
            </w:pPr>
            <w:r w:rsidRPr="00476F63">
              <w:rPr>
                <w:noProof/>
                <w:sz w:val="18"/>
                <w:szCs w:val="18"/>
              </w:rPr>
              <w:drawing>
                <wp:inline distT="0" distB="0" distL="0" distR="0" wp14:anchorId="2C80D674" wp14:editId="61061CE2">
                  <wp:extent cx="2313805" cy="231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g_example_edit_nod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8657" cy="2328657"/>
                          </a:xfrm>
                          <a:prstGeom prst="rect">
                            <a:avLst/>
                          </a:prstGeom>
                        </pic:spPr>
                      </pic:pic>
                    </a:graphicData>
                  </a:graphic>
                </wp:inline>
              </w:drawing>
            </w:r>
          </w:p>
          <w:p w14:paraId="55F4391D" w14:textId="3EC833F2" w:rsidR="006F5D14" w:rsidRPr="00476F63" w:rsidRDefault="006F5D14" w:rsidP="0014769A">
            <w:pPr>
              <w:pStyle w:val="Abstracttext"/>
              <w:rPr>
                <w:sz w:val="18"/>
                <w:szCs w:val="18"/>
              </w:rPr>
            </w:pPr>
            <w:r w:rsidRPr="00476F63">
              <w:rPr>
                <w:sz w:val="18"/>
                <w:szCs w:val="18"/>
              </w:rPr>
              <w:t>a) Triangulation coloured on interval (TRG nodes)</w:t>
            </w:r>
          </w:p>
        </w:tc>
        <w:tc>
          <w:tcPr>
            <w:tcW w:w="3846" w:type="dxa"/>
          </w:tcPr>
          <w:p w14:paraId="1721C234" w14:textId="77777777" w:rsidR="006F5D14" w:rsidRPr="00476F63" w:rsidRDefault="006F5D14" w:rsidP="0014769A">
            <w:pPr>
              <w:pStyle w:val="Abstracttext"/>
              <w:rPr>
                <w:sz w:val="18"/>
                <w:szCs w:val="18"/>
              </w:rPr>
            </w:pPr>
            <w:r w:rsidRPr="00476F63">
              <w:rPr>
                <w:noProof/>
                <w:sz w:val="18"/>
                <w:szCs w:val="18"/>
              </w:rPr>
              <w:drawing>
                <wp:inline distT="0" distB="0" distL="0" distR="0" wp14:anchorId="5F43401D" wp14:editId="1F15A869">
                  <wp:extent cx="2313981" cy="23139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g_example_edit_edg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830" cy="2322830"/>
                          </a:xfrm>
                          <a:prstGeom prst="rect">
                            <a:avLst/>
                          </a:prstGeom>
                        </pic:spPr>
                      </pic:pic>
                    </a:graphicData>
                  </a:graphic>
                </wp:inline>
              </w:drawing>
            </w:r>
          </w:p>
          <w:p w14:paraId="1540031A" w14:textId="1DD12F85" w:rsidR="006F5D14" w:rsidRPr="00476F63" w:rsidRDefault="006F5D14" w:rsidP="0014769A">
            <w:pPr>
              <w:pStyle w:val="Abstracttext"/>
              <w:rPr>
                <w:sz w:val="18"/>
                <w:szCs w:val="18"/>
              </w:rPr>
            </w:pPr>
            <w:r w:rsidRPr="00476F63">
              <w:rPr>
                <w:sz w:val="18"/>
                <w:szCs w:val="18"/>
              </w:rPr>
              <w:t>b) TRG edges with extracted isobaths</w:t>
            </w:r>
          </w:p>
        </w:tc>
      </w:tr>
      <w:tr w:rsidR="00012097" w:rsidRPr="000776B8" w14:paraId="600F1A99" w14:textId="77777777" w:rsidTr="00012097">
        <w:tc>
          <w:tcPr>
            <w:tcW w:w="4106" w:type="dxa"/>
          </w:tcPr>
          <w:p w14:paraId="3BA275F7" w14:textId="77777777" w:rsidR="006F5D14" w:rsidRPr="00476F63" w:rsidRDefault="006F5D14" w:rsidP="0014769A">
            <w:pPr>
              <w:pStyle w:val="Abstracttext"/>
              <w:rPr>
                <w:sz w:val="18"/>
                <w:szCs w:val="18"/>
              </w:rPr>
            </w:pPr>
            <w:r w:rsidRPr="00476F63">
              <w:rPr>
                <w:noProof/>
                <w:sz w:val="18"/>
                <w:szCs w:val="18"/>
              </w:rPr>
              <w:drawing>
                <wp:inline distT="0" distB="0" distL="0" distR="0" wp14:anchorId="57329BCC" wp14:editId="484E7AD9">
                  <wp:extent cx="2313305" cy="2313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g_example_edit.pdf"/>
                          <pic:cNvPicPr/>
                        </pic:nvPicPr>
                        <pic:blipFill>
                          <a:blip r:embed="rId21">
                            <a:extLst>
                              <a:ext uri="{28A0092B-C50C-407E-A947-70E740481C1C}">
                                <a14:useLocalDpi xmlns:a14="http://schemas.microsoft.com/office/drawing/2010/main" val="0"/>
                              </a:ext>
                            </a:extLst>
                          </a:blip>
                          <a:stretch>
                            <a:fillRect/>
                          </a:stretch>
                        </pic:blipFill>
                        <pic:spPr>
                          <a:xfrm>
                            <a:off x="0" y="0"/>
                            <a:ext cx="2339385" cy="2339385"/>
                          </a:xfrm>
                          <a:prstGeom prst="rect">
                            <a:avLst/>
                          </a:prstGeom>
                        </pic:spPr>
                      </pic:pic>
                    </a:graphicData>
                  </a:graphic>
                </wp:inline>
              </w:drawing>
            </w:r>
          </w:p>
          <w:p w14:paraId="153822CC" w14:textId="7D0A678D" w:rsidR="006F5D14" w:rsidRPr="00476F63" w:rsidRDefault="006F5D14" w:rsidP="0014769A">
            <w:pPr>
              <w:pStyle w:val="Abstracttext"/>
              <w:rPr>
                <w:sz w:val="18"/>
                <w:szCs w:val="18"/>
              </w:rPr>
            </w:pPr>
            <w:r w:rsidRPr="00476F63">
              <w:rPr>
                <w:sz w:val="18"/>
                <w:szCs w:val="18"/>
              </w:rPr>
              <w:t xml:space="preserve">c) </w:t>
            </w:r>
            <w:r w:rsidR="00012097" w:rsidRPr="00476F63">
              <w:rPr>
                <w:sz w:val="18"/>
                <w:szCs w:val="18"/>
              </w:rPr>
              <w:t>Region graph (nodes are areas, edges are isobaths)</w:t>
            </w:r>
          </w:p>
        </w:tc>
        <w:tc>
          <w:tcPr>
            <w:tcW w:w="3846" w:type="dxa"/>
          </w:tcPr>
          <w:p w14:paraId="3BB6024F" w14:textId="77777777" w:rsidR="006F5D14" w:rsidRPr="00476F63" w:rsidRDefault="006F5D14" w:rsidP="0014769A">
            <w:pPr>
              <w:pStyle w:val="Abstracttext"/>
              <w:rPr>
                <w:sz w:val="18"/>
                <w:szCs w:val="18"/>
              </w:rPr>
            </w:pPr>
            <w:r w:rsidRPr="00476F63">
              <w:rPr>
                <w:noProof/>
                <w:sz w:val="18"/>
                <w:szCs w:val="18"/>
              </w:rPr>
              <w:drawing>
                <wp:inline distT="0" distB="0" distL="0" distR="0" wp14:anchorId="3803F270" wp14:editId="35E5CAB0">
                  <wp:extent cx="2314061" cy="2314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g_example_edit_depare.pdf"/>
                          <pic:cNvPicPr/>
                        </pic:nvPicPr>
                        <pic:blipFill>
                          <a:blip r:embed="rId22">
                            <a:extLst>
                              <a:ext uri="{28A0092B-C50C-407E-A947-70E740481C1C}">
                                <a14:useLocalDpi xmlns:a14="http://schemas.microsoft.com/office/drawing/2010/main" val="0"/>
                              </a:ext>
                            </a:extLst>
                          </a:blip>
                          <a:stretch>
                            <a:fillRect/>
                          </a:stretch>
                        </pic:blipFill>
                        <pic:spPr>
                          <a:xfrm>
                            <a:off x="0" y="0"/>
                            <a:ext cx="2327222" cy="2327222"/>
                          </a:xfrm>
                          <a:prstGeom prst="rect">
                            <a:avLst/>
                          </a:prstGeom>
                        </pic:spPr>
                      </pic:pic>
                    </a:graphicData>
                  </a:graphic>
                </wp:inline>
              </w:drawing>
            </w:r>
          </w:p>
          <w:p w14:paraId="259BAB80" w14:textId="7F4A53CE" w:rsidR="00012097" w:rsidRPr="00476F63" w:rsidRDefault="00012097" w:rsidP="0014769A">
            <w:pPr>
              <w:pStyle w:val="Abstracttext"/>
              <w:rPr>
                <w:sz w:val="18"/>
                <w:szCs w:val="18"/>
              </w:rPr>
            </w:pPr>
            <w:r w:rsidRPr="00476F63">
              <w:rPr>
                <w:sz w:val="18"/>
                <w:szCs w:val="18"/>
              </w:rPr>
              <w:t>d) IHO coloured depth areas (nodes)</w:t>
            </w:r>
          </w:p>
        </w:tc>
      </w:tr>
    </w:tbl>
    <w:p w14:paraId="45284A36" w14:textId="1628BC28" w:rsidR="00B4147F" w:rsidRDefault="00C51DD7" w:rsidP="0014769A">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14769A">
      <w:pPr>
        <w:pStyle w:val="Abstracttext"/>
      </w:pPr>
    </w:p>
    <w:p w14:paraId="1343C78B" w14:textId="42A66976" w:rsidR="00C51DD7" w:rsidRDefault="00AA36F3" w:rsidP="0014769A">
      <w:pPr>
        <w:pStyle w:val="Abstracttext"/>
      </w:pPr>
      <w:r>
        <w:rPr>
          <w:noProof/>
        </w:rPr>
        <w:drawing>
          <wp:inline distT="0" distB="0" distL="0" distR="0" wp14:anchorId="7E0F5837" wp14:editId="2F4AC808">
            <wp:extent cx="2899954" cy="29765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ing_framework_surface.pdf"/>
                    <pic:cNvPicPr/>
                  </pic:nvPicPr>
                  <pic:blipFill>
                    <a:blip r:embed="rId23">
                      <a:extLst>
                        <a:ext uri="{28A0092B-C50C-407E-A947-70E740481C1C}">
                          <a14:useLocalDpi xmlns:a14="http://schemas.microsoft.com/office/drawing/2010/main" val="0"/>
                        </a:ext>
                      </a:extLst>
                    </a:blip>
                    <a:stretch>
                      <a:fillRect/>
                    </a:stretch>
                  </pic:blipFill>
                  <pic:spPr>
                    <a:xfrm>
                      <a:off x="0" y="0"/>
                      <a:ext cx="2910669" cy="2987520"/>
                    </a:xfrm>
                    <a:prstGeom prst="rect">
                      <a:avLst/>
                    </a:prstGeom>
                  </pic:spPr>
                </pic:pic>
              </a:graphicData>
            </a:graphic>
          </wp:inline>
        </w:drawing>
      </w:r>
    </w:p>
    <w:p w14:paraId="6238E4A5" w14:textId="5FBEFC2C" w:rsidR="00B4147F" w:rsidRDefault="00C51DD7" w:rsidP="0014769A">
      <w:pPr>
        <w:pStyle w:val="Abstracttext"/>
      </w:pPr>
      <w:r>
        <w:t xml:space="preserve">Figure 3. </w:t>
      </w:r>
      <w:r w:rsidR="00AA36F3">
        <w:t>Overview of the integrated surface-based approach with a simple proposal for an evaluation and generalisation process.</w:t>
      </w:r>
      <w:r w:rsidR="000776B8">
        <w:t xml:space="preserve"> The grey outline is our conceptual surface, which is maintained at all times.</w:t>
      </w:r>
    </w:p>
    <w:p w14:paraId="31C9C04C" w14:textId="77777777" w:rsidR="002B6644" w:rsidRDefault="002B6644" w:rsidP="0014769A">
      <w:pPr>
        <w:pStyle w:val="Abstracttext"/>
      </w:pPr>
    </w:p>
    <w:p w14:paraId="15A9BF29" w14:textId="74195144" w:rsidR="00C51DD7" w:rsidRDefault="00AF525C" w:rsidP="0014769A">
      <w:pPr>
        <w:pStyle w:val="Abstracttext"/>
      </w:pPr>
      <w:r>
        <w:rPr>
          <w:noProof/>
        </w:rPr>
        <w:drawing>
          <wp:inline distT="0" distB="0" distL="0" distR="0" wp14:anchorId="149B3C59" wp14:editId="0A4F9A50">
            <wp:extent cx="4174105" cy="2266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diffsvector_framed.pdf"/>
                    <pic:cNvPicPr/>
                  </pic:nvPicPr>
                  <pic:blipFill>
                    <a:blip r:embed="rId24">
                      <a:extLst>
                        <a:ext uri="{28A0092B-C50C-407E-A947-70E740481C1C}">
                          <a14:useLocalDpi xmlns:a14="http://schemas.microsoft.com/office/drawing/2010/main" val="0"/>
                        </a:ext>
                      </a:extLst>
                    </a:blip>
                    <a:stretch>
                      <a:fillRect/>
                    </a:stretch>
                  </pic:blipFill>
                  <pic:spPr>
                    <a:xfrm>
                      <a:off x="0" y="0"/>
                      <a:ext cx="4177158" cy="2267674"/>
                    </a:xfrm>
                    <a:prstGeom prst="rect">
                      <a:avLst/>
                    </a:prstGeom>
                  </pic:spPr>
                </pic:pic>
              </a:graphicData>
            </a:graphic>
          </wp:inline>
        </w:drawing>
      </w:r>
    </w:p>
    <w:p w14:paraId="2C1747A9" w14:textId="6ACCC79B" w:rsidR="00C51DD7" w:rsidRDefault="00C51DD7" w:rsidP="0014769A">
      <w:pPr>
        <w:pStyle w:val="Abstracttext"/>
        <w:rPr>
          <w:lang w:eastAsia="ja-JP"/>
        </w:rPr>
        <w:sectPr w:rsidR="00C51DD7" w:rsidSect="00CF713B">
          <w:headerReference w:type="first" r:id="rId25"/>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 xml:space="preserve">The vertical shift in each vertex after generalisation. Note that generalisation is only applied around isobaths (only </w:t>
      </w:r>
      <w:proofErr w:type="gramStart"/>
      <w:r w:rsidR="00B4147F" w:rsidRPr="00B4147F">
        <w:t>there</w:t>
      </w:r>
      <w:proofErr w:type="gramEnd"/>
      <w:r w:rsidR="00B4147F" w:rsidRPr="00B4147F">
        <w:t xml:space="preserve"> conflicts are possible), and more extreme generalisation took place where conflicts were significant (steep, narrow or erratic)</w:t>
      </w:r>
    </w:p>
    <w:p w14:paraId="6EB60FF4" w14:textId="77777777" w:rsidR="0018463D" w:rsidRDefault="0018463D" w:rsidP="0014769A">
      <w:pPr>
        <w:pStyle w:val="Abstracttext"/>
      </w:pPr>
    </w:p>
    <w:p w14:paraId="66C60EEA" w14:textId="77777777" w:rsidR="00476F63" w:rsidRDefault="00476F63" w:rsidP="0014769A">
      <w:pPr>
        <w:pStyle w:val="Abstracttext"/>
      </w:pPr>
    </w:p>
    <w:p w14:paraId="775B91A5" w14:textId="77777777" w:rsidR="00476F63" w:rsidRDefault="00476F63" w:rsidP="0014769A">
      <w:pPr>
        <w:pStyle w:val="Abstracttext"/>
      </w:pPr>
    </w:p>
    <w:p w14:paraId="0DBA11C8" w14:textId="77777777" w:rsidR="00476F63" w:rsidRDefault="00476F63" w:rsidP="0014769A">
      <w:pPr>
        <w:pStyle w:val="Abstracttext"/>
      </w:pPr>
    </w:p>
    <w:p w14:paraId="2FD58DAB" w14:textId="0EEF4F18" w:rsidR="00C51DD7" w:rsidRDefault="00432E69" w:rsidP="0014769A">
      <w:pPr>
        <w:pStyle w:val="Abstracttext"/>
      </w:pPr>
      <w:r>
        <w:rPr>
          <w:noProof/>
          <w:lang w:eastAsia="ja-JP"/>
        </w:rPr>
        <w:lastRenderedPageBreak/>
        <w:drawing>
          <wp:inline distT="0" distB="0" distL="0" distR="0" wp14:anchorId="63617E10" wp14:editId="43841BB8">
            <wp:extent cx="4890392" cy="144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gate_results_trga_pres.pdf"/>
                    <pic:cNvPicPr/>
                  </pic:nvPicPr>
                  <pic:blipFill>
                    <a:blip r:embed="rId26">
                      <a:extLst>
                        <a:ext uri="{28A0092B-C50C-407E-A947-70E740481C1C}">
                          <a14:useLocalDpi xmlns:a14="http://schemas.microsoft.com/office/drawing/2010/main" val="0"/>
                        </a:ext>
                      </a:extLst>
                    </a:blip>
                    <a:stretch>
                      <a:fillRect/>
                    </a:stretch>
                  </pic:blipFill>
                  <pic:spPr>
                    <a:xfrm>
                      <a:off x="0" y="0"/>
                      <a:ext cx="4931136" cy="1455446"/>
                    </a:xfrm>
                    <a:prstGeom prst="rect">
                      <a:avLst/>
                    </a:prstGeom>
                  </pic:spPr>
                </pic:pic>
              </a:graphicData>
            </a:graphic>
          </wp:inline>
        </w:drawing>
      </w:r>
    </w:p>
    <w:p w14:paraId="28D88DE7" w14:textId="5F0B51B1" w:rsidR="00B4147F" w:rsidRDefault="00C51DD7" w:rsidP="0014769A">
      <w:pPr>
        <w:pStyle w:val="Abstracttext"/>
      </w:pPr>
      <w:r>
        <w:t xml:space="preserve">Figure </w:t>
      </w:r>
      <w:r w:rsidR="00B4147F">
        <w:t>5</w:t>
      </w:r>
      <w:r>
        <w:t xml:space="preserve">. </w:t>
      </w:r>
      <w:r w:rsidR="00B4147F" w:rsidRPr="00B4147F">
        <w:t>Originally extracted isobaths from TIN (grey) and the generalised isobaths for a scale of 1:100k (black).</w:t>
      </w:r>
      <w:r w:rsidR="0021732F">
        <w:t xml:space="preserve"> Notice how lines are smoothened, peaks are aggregated, irrelevant details omitted.</w:t>
      </w:r>
    </w:p>
    <w:p w14:paraId="49DFF4EA" w14:textId="77777777" w:rsidR="002B6644" w:rsidRDefault="002B6644" w:rsidP="0014769A">
      <w:pPr>
        <w:pStyle w:val="Abstracttext"/>
      </w:pPr>
    </w:p>
    <w:p w14:paraId="1ECEBD85" w14:textId="68579B80" w:rsidR="00C51DD7" w:rsidRDefault="00432E69" w:rsidP="0014769A">
      <w:pPr>
        <w:pStyle w:val="Abstracttext"/>
      </w:pPr>
      <w:r>
        <w:rPr>
          <w:noProof/>
          <w:lang w:eastAsia="ja-JP"/>
        </w:rPr>
        <w:drawing>
          <wp:inline distT="0" distB="0" distL="0" distR="0" wp14:anchorId="2856A752" wp14:editId="770736C3">
            <wp:extent cx="4890394" cy="144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gate_results_vsba_trga_none_edit.pdf"/>
                    <pic:cNvPicPr/>
                  </pic:nvPicPr>
                  <pic:blipFill>
                    <a:blip r:embed="rId27">
                      <a:extLst>
                        <a:ext uri="{28A0092B-C50C-407E-A947-70E740481C1C}">
                          <a14:useLocalDpi xmlns:a14="http://schemas.microsoft.com/office/drawing/2010/main" val="0"/>
                        </a:ext>
                      </a:extLst>
                    </a:blip>
                    <a:stretch>
                      <a:fillRect/>
                    </a:stretch>
                  </pic:blipFill>
                  <pic:spPr>
                    <a:xfrm>
                      <a:off x="0" y="0"/>
                      <a:ext cx="4940858" cy="1458315"/>
                    </a:xfrm>
                    <a:prstGeom prst="rect">
                      <a:avLst/>
                    </a:prstGeom>
                  </pic:spPr>
                </pic:pic>
              </a:graphicData>
            </a:graphic>
          </wp:inline>
        </w:drawing>
      </w:r>
    </w:p>
    <w:p w14:paraId="2A4ACA48" w14:textId="4F0E0D84" w:rsidR="00F0290D" w:rsidRDefault="00C51DD7" w:rsidP="0014769A">
      <w:pPr>
        <w:pStyle w:val="Abstracttext"/>
        <w:sectPr w:rsidR="00F0290D" w:rsidSect="00CF713B">
          <w:headerReference w:type="first" r:id="rId2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6</w:t>
      </w:r>
      <w:r>
        <w:t xml:space="preserve">. </w:t>
      </w:r>
      <w:r w:rsidR="00B4147F" w:rsidRPr="00B4147F">
        <w:t>Comparison between non-local</w:t>
      </w:r>
      <w:r w:rsidR="00EC6C1C">
        <w:t xml:space="preserve"> (red)</w:t>
      </w:r>
      <w:r w:rsidR="00B4147F" w:rsidRPr="00B4147F">
        <w:t xml:space="preserve"> and local</w:t>
      </w:r>
      <w:r w:rsidR="00EC6C1C">
        <w:t>ly targeted (black</w:t>
      </w:r>
      <w:r w:rsidR="00B4147F" w:rsidRPr="00B4147F">
        <w:t>) generalisation. In our new approach with conflict isolation and local operators we maintain more of the actual morphology (increased navigable areas), while still yielding a finely legible chart.</w:t>
      </w:r>
      <w:r w:rsidR="006909B7">
        <w:t xml:space="preserve"> Green pointers show for example where a fairway is maintained, or anchorages still visible.</w:t>
      </w:r>
    </w:p>
    <w:p w14:paraId="7E3E9042" w14:textId="77777777" w:rsidR="00C51DD7" w:rsidRDefault="00C51DD7" w:rsidP="0014769A">
      <w:pPr>
        <w:pStyle w:val="Abstracttext"/>
        <w:rPr>
          <w:lang w:eastAsia="ja-JP"/>
        </w:rPr>
      </w:pPr>
    </w:p>
    <w:p w14:paraId="24711890" w14:textId="77777777" w:rsidR="00F0290D" w:rsidRDefault="00F0290D" w:rsidP="0014769A">
      <w:pPr>
        <w:pStyle w:val="Abstracttext"/>
        <w:rPr>
          <w:lang w:eastAsia="ja-JP"/>
        </w:rPr>
      </w:pPr>
    </w:p>
    <w:p w14:paraId="38E2D11E" w14:textId="7EEDF6EE" w:rsidR="00F0290D" w:rsidRDefault="00F0290D" w:rsidP="0014769A">
      <w:pPr>
        <w:pStyle w:val="Abstracttext"/>
        <w:rPr>
          <w:lang w:eastAsia="ja-JP"/>
        </w:rPr>
        <w:sectPr w:rsidR="00F0290D" w:rsidSect="00CF713B">
          <w:headerReference w:type="first" r:id="rId29"/>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4769A">
      <w:pPr>
        <w:pStyle w:val="Abstracttext"/>
        <w:rPr>
          <w:lang w:val="en-US" w:eastAsia="ja-JP"/>
        </w:rPr>
      </w:pPr>
    </w:p>
    <w:sectPr w:rsidR="001F1743" w:rsidRPr="00E305F8" w:rsidSect="00E331C5">
      <w:headerReference w:type="default" r:id="rId30"/>
      <w:headerReference w:type="first" r:id="rId31"/>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39DAB" w14:textId="77777777" w:rsidR="00404D9D" w:rsidRDefault="00404D9D" w:rsidP="007A6B63">
      <w:r>
        <w:separator/>
      </w:r>
    </w:p>
  </w:endnote>
  <w:endnote w:type="continuationSeparator" w:id="0">
    <w:p w14:paraId="271F9503" w14:textId="77777777" w:rsidR="00404D9D" w:rsidRDefault="00404D9D"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B6A96" w14:textId="77777777" w:rsidR="00404D9D" w:rsidRDefault="00404D9D" w:rsidP="007A6B63">
      <w:r>
        <w:separator/>
      </w:r>
    </w:p>
  </w:footnote>
  <w:footnote w:type="continuationSeparator" w:id="0">
    <w:p w14:paraId="55022645" w14:textId="77777777" w:rsidR="00404D9D" w:rsidRDefault="00404D9D"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4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4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47"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proofErr w:type="gram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proofErr w:type="gramEnd"/>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bordersDoNotSurroundHeader/>
  <w:bordersDoNotSurroundFooter/>
  <w:proofState w:spelling="clean" w:grammar="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12097"/>
    <w:rsid w:val="00031F30"/>
    <w:rsid w:val="000344F4"/>
    <w:rsid w:val="00064308"/>
    <w:rsid w:val="00065069"/>
    <w:rsid w:val="00071E91"/>
    <w:rsid w:val="000776B8"/>
    <w:rsid w:val="000A5C7F"/>
    <w:rsid w:val="000D726E"/>
    <w:rsid w:val="000E0387"/>
    <w:rsid w:val="000E4B1D"/>
    <w:rsid w:val="00123D70"/>
    <w:rsid w:val="0014769A"/>
    <w:rsid w:val="00157F64"/>
    <w:rsid w:val="001724FF"/>
    <w:rsid w:val="00175DB5"/>
    <w:rsid w:val="0018463D"/>
    <w:rsid w:val="00187EAF"/>
    <w:rsid w:val="001A3293"/>
    <w:rsid w:val="001B060D"/>
    <w:rsid w:val="001D1E57"/>
    <w:rsid w:val="001E1D70"/>
    <w:rsid w:val="001F1743"/>
    <w:rsid w:val="001F7972"/>
    <w:rsid w:val="00203119"/>
    <w:rsid w:val="00203D33"/>
    <w:rsid w:val="00205E2C"/>
    <w:rsid w:val="0021732F"/>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04D9D"/>
    <w:rsid w:val="00417692"/>
    <w:rsid w:val="00432E69"/>
    <w:rsid w:val="00433A7E"/>
    <w:rsid w:val="00433F78"/>
    <w:rsid w:val="00442FF3"/>
    <w:rsid w:val="004445CA"/>
    <w:rsid w:val="00476F63"/>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909B7"/>
    <w:rsid w:val="006A6158"/>
    <w:rsid w:val="006B20E5"/>
    <w:rsid w:val="006C0100"/>
    <w:rsid w:val="006E75F5"/>
    <w:rsid w:val="006E7EE7"/>
    <w:rsid w:val="006F5D14"/>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E696A"/>
    <w:rsid w:val="007F05C9"/>
    <w:rsid w:val="00833C4C"/>
    <w:rsid w:val="00851F3A"/>
    <w:rsid w:val="0085424F"/>
    <w:rsid w:val="008550DF"/>
    <w:rsid w:val="00867A26"/>
    <w:rsid w:val="00882BFC"/>
    <w:rsid w:val="008969C6"/>
    <w:rsid w:val="008A3090"/>
    <w:rsid w:val="008B3E56"/>
    <w:rsid w:val="008D1E54"/>
    <w:rsid w:val="00900016"/>
    <w:rsid w:val="00901FB3"/>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A36F3"/>
    <w:rsid w:val="00AB334C"/>
    <w:rsid w:val="00AC55C3"/>
    <w:rsid w:val="00AE12C9"/>
    <w:rsid w:val="00AF525C"/>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C77CC"/>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EC6C1C"/>
    <w:rsid w:val="00F0290D"/>
    <w:rsid w:val="00F22EE9"/>
    <w:rsid w:val="00F250EB"/>
    <w:rsid w:val="00F502C3"/>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14769A"/>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 w:type="table" w:styleId="TableGrid">
    <w:name w:val="Table Grid"/>
    <w:basedOn w:val="TableNormal"/>
    <w:uiPriority w:val="59"/>
    <w:rsid w:val="006F5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emf"/><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header" Target="header2.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header" Target="header4.xml"/><Relationship Id="rId8" Type="http://schemas.openxmlformats.org/officeDocument/2006/relationships/hyperlink" Target="https://doi.org/10.1111/tgis.1214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060367-1946-2C4B-88C4-0DC3AF179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2</TotalTime>
  <Pages>5</Pages>
  <Words>1930</Words>
  <Characters>11291</Characters>
  <Application>Microsoft Office Word</Application>
  <DocSecurity>0</DocSecurity>
  <Lines>163</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Manager/>
  <Company>Delft University of Technology</Company>
  <LinksUpToDate>false</LinksUpToDate>
  <CharactersWithSpaces>13187</CharactersWithSpaces>
  <SharedDoc>false</SharedDoc>
  <HyperlinkBase/>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Rule-based isobath generalisation</dc:title>
  <dc:subject/>
  <dc:creator>Willem van Opstal</dc:creator>
  <cp:keywords/>
  <dc:description/>
  <cp:lastModifiedBy>Microsoft Office User</cp:lastModifiedBy>
  <cp:revision>3</cp:revision>
  <cp:lastPrinted>2020-09-12T12:22:00Z</cp:lastPrinted>
  <dcterms:created xsi:type="dcterms:W3CDTF">2020-09-13T10:51:00Z</dcterms:created>
  <dcterms:modified xsi:type="dcterms:W3CDTF">2020-09-13T10:54:00Z</dcterms:modified>
  <cp:category/>
</cp:coreProperties>
</file>