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E7E6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</w:t>
      </w:r>
    </w:p>
    <w:p w14:paraId="660DC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1.配置为异步通信（Asynchronous）,波特率、字长、奇偶检验位与停止位根据需要选择（这里保持默认），其他如高级配置参数保持默认。</w:t>
      </w:r>
    </w:p>
    <w:p w14:paraId="1494C925">
      <w:r>
        <w:drawing>
          <wp:inline distT="0" distB="0" distL="114300" distR="114300">
            <wp:extent cx="5269865" cy="379349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08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2.使用中断回调函数，进行收发完成事件的处理逻辑</w:t>
      </w:r>
    </w:p>
    <w:p w14:paraId="66B91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HAL_UART_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xCpltCallback(UART_HandleTypeDef *huart)</w:t>
      </w:r>
      <w:r>
        <w:rPr>
          <w:rFonts w:hint="eastAsia"/>
          <w:lang w:val="en-US" w:eastAsia="zh-CN"/>
        </w:rPr>
        <w:t>;（此项目仅用于发送完成指示灯）</w:t>
      </w:r>
    </w:p>
    <w:p w14:paraId="056EC1B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void HAL_UART_RxCpltCallback(UART_HandleTypeDef *huart)</w:t>
      </w:r>
      <w:r>
        <w:rPr>
          <w:rFonts w:hint="eastAsia"/>
          <w:lang w:val="en-US" w:eastAsia="zh-CN"/>
        </w:rPr>
        <w:t>;（处理上位机发送的字符指令）</w:t>
      </w:r>
    </w:p>
    <w:p w14:paraId="4465323D">
      <w:pPr>
        <w:rPr>
          <w:rFonts w:hint="eastAsia"/>
          <w:lang w:val="en-US" w:eastAsia="zh-CN"/>
        </w:rPr>
      </w:pPr>
    </w:p>
    <w:p w14:paraId="5FE8A8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因为使用到中断功能，注意勾选USART global interupt</w:t>
      </w:r>
    </w:p>
    <w:p w14:paraId="6DB9C022">
      <w:r>
        <w:drawing>
          <wp:inline distT="0" distB="0" distL="114300" distR="114300">
            <wp:extent cx="5270500" cy="172656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C3E9"/>
    <w:p w14:paraId="31C95586"/>
    <w:p w14:paraId="2055CEA4"/>
    <w:p w14:paraId="4C820AA1"/>
    <w:p w14:paraId="6ADF420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为了节省CPU运算资源，采用DMA(直接内存访问)进行收发操作</w:t>
      </w:r>
    </w:p>
    <w:p w14:paraId="36E358C6">
      <w:pPr>
        <w:numPr>
          <w:ilvl w:val="0"/>
          <w:numId w:val="0"/>
        </w:numPr>
      </w:pPr>
      <w:r>
        <w:drawing>
          <wp:inline distT="0" distB="0" distL="114300" distR="114300">
            <wp:extent cx="5269230" cy="2821940"/>
            <wp:effectExtent l="0" t="0" r="381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50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对内存勾选地址自增，外设移位寄存器不需要</w:t>
      </w:r>
    </w:p>
    <w:p w14:paraId="495FD6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DMA同样需要使用中断功能，同样注意勾选NVIC,USART global interupt</w:t>
      </w:r>
    </w:p>
    <w:p w14:paraId="3857CF1E">
      <w:pPr>
        <w:bidi w:val="0"/>
        <w:rPr>
          <w:rFonts w:hint="eastAsia"/>
          <w:lang w:val="en-US" w:eastAsia="zh-CN"/>
        </w:rPr>
      </w:pPr>
    </w:p>
    <w:p w14:paraId="1D87D19B">
      <w:pPr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发送数据</w:t>
      </w:r>
    </w:p>
    <w:p w14:paraId="4F49E7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注意将发送/接收数据缓冲区buffer设置为静态变量（static）以进行稳定的串口通信</w:t>
      </w:r>
    </w:p>
    <w:p w14:paraId="2ECDBB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此为经验之谈</w:t>
      </w:r>
      <w:r>
        <w:rPr>
          <w:rFonts w:hint="eastAsia"/>
          <w:lang w:val="en-US" w:eastAsia="zh-CN"/>
        </w:rPr>
        <w:t>）</w:t>
      </w:r>
    </w:p>
    <w:p w14:paraId="7C8892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static float data[6];static uint8_t tail[4]={0x00,0x00,0x80,0x7f}; </w:t>
      </w:r>
    </w:p>
    <w:p w14:paraId="0E5507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uint8_t buffer[sizeof(float)*6 + sizeof(tail)];</w:t>
      </w:r>
    </w:p>
    <w:p w14:paraId="6492D4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memcpy(buffer, data, sizeof(float)*6);</w:t>
      </w:r>
    </w:p>
    <w:p w14:paraId="525884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memcpy(buffer + sizeof(float)*6, tail, sizeof(tail));</w:t>
      </w:r>
    </w:p>
    <w:p w14:paraId="3BB246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4735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HAL库封装USART_DMA发送函数：</w:t>
      </w:r>
    </w:p>
    <w:p w14:paraId="064F03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HAL_UART_Transmit_DMA(&amp;huart1, buffer, sizeof(buffer));</w:t>
      </w:r>
      <w:r>
        <w:rPr>
          <w:rFonts w:hint="eastAsia"/>
          <w:lang w:val="en-US" w:eastAsia="zh-CN"/>
        </w:rPr>
        <w:t>（结束后进入T</w:t>
      </w:r>
      <w:r>
        <w:rPr>
          <w:rFonts w:hint="default"/>
          <w:lang w:val="en-US" w:eastAsia="zh-CN"/>
        </w:rPr>
        <w:t>xCpltCallback</w:t>
      </w:r>
      <w:r>
        <w:rPr>
          <w:rFonts w:hint="eastAsia"/>
          <w:lang w:val="en-US" w:eastAsia="zh-CN"/>
        </w:rPr>
        <w:t>中断）</w:t>
      </w:r>
    </w:p>
    <w:p w14:paraId="1EAD260C">
      <w:pPr>
        <w:numPr>
          <w:ilvl w:val="0"/>
          <w:numId w:val="0"/>
        </w:numP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default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HAL_UART_Receive_DMA(&amp;huart1, buffer, sizeof(buffer));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（结束后进入R</w:t>
      </w:r>
      <w:r>
        <w:rPr>
          <w:rFonts w:hint="default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xCpltCallback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中断）</w:t>
      </w:r>
    </w:p>
    <w:p w14:paraId="08270FC4">
      <w:pPr>
        <w:numPr>
          <w:ilvl w:val="0"/>
          <w:numId w:val="0"/>
        </w:numP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</w:p>
    <w:p w14:paraId="02B1B2F0">
      <w:pPr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接收数据</w:t>
      </w:r>
    </w:p>
    <w:p w14:paraId="5CCA2D75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由于从VOFA+上位机接收到的指令数据难免不定长，故使用</w:t>
      </w:r>
    </w:p>
    <w:p w14:paraId="6CB43E3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HAL_UARTEx_ReceiveToIdle_DMA(&amp;huart1,buffer_Rx,sizeof(buffer_Rx));</w:t>
      </w:r>
    </w:p>
    <w:p w14:paraId="11ED8D0A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对应的中断回调函数</w:t>
      </w:r>
    </w:p>
    <w:p w14:paraId="4DB3E1FE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void HAL_UART_ErrorCallback(UART_HandleTypeDef *huart)</w:t>
      </w:r>
    </w:p>
    <w:p w14:paraId="112E1080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{</w:t>
      </w:r>
    </w:p>
    <w:p w14:paraId="5F7AAA2E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if (huart == &amp;huart1)</w:t>
      </w:r>
    </w:p>
    <w:p w14:paraId="05691E1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{</w:t>
      </w:r>
    </w:p>
    <w:p w14:paraId="0C8ED8BD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HAL_UARTEx_ReceiveToIdle_DMA(&amp;huart1, buffer_receive, sizeof(buffer_receive));</w:t>
      </w:r>
    </w:p>
    <w:p w14:paraId="67733087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}</w:t>
      </w:r>
    </w:p>
    <w:p w14:paraId="265B7E3D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}</w:t>
      </w:r>
      <w:bookmarkStart w:id="0" w:name="_GoBack"/>
      <w:bookmarkEnd w:id="0"/>
    </w:p>
    <w:p w14:paraId="32AB099E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对应的错误处理函数</w:t>
      </w:r>
    </w:p>
    <w:p w14:paraId="4A8FF1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HAL_UART_ErrorCallback(UART_HandleTypeDef *huart)</w:t>
      </w:r>
    </w:p>
    <w:p w14:paraId="315C16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5417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(huart == &amp;huart1)</w:t>
      </w:r>
    </w:p>
    <w:p w14:paraId="0D4F27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B07D5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HAL_UARTEx_ReceiveToIdle_DMA(&amp;huart1, buffer_receive, sizeof(buffer_receive));</w:t>
      </w:r>
    </w:p>
    <w:p w14:paraId="424F24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F2EC2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685BD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本项目使用TIM3基本定时器以固定频率与上位机通信</w:t>
      </w:r>
    </w:p>
    <w:p w14:paraId="1C001D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时钟源：Internal clock（实际上为TIM3挂载的APB总线时钟）</w:t>
      </w:r>
    </w:p>
    <w:p w14:paraId="6290F8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HAL_TIM_Base_Start_IT(&amp;htim3);(</w:t>
      </w:r>
      <w:r>
        <w:rPr>
          <w:rFonts w:hint="eastAsia"/>
          <w:color w:val="FF0000"/>
          <w:lang w:val="en-US" w:eastAsia="zh-CN"/>
        </w:rPr>
        <w:t>开启TIM3计数与中断</w:t>
      </w:r>
      <w:r>
        <w:rPr>
          <w:rFonts w:hint="eastAsia"/>
          <w:lang w:val="en-US" w:eastAsia="zh-CN"/>
        </w:rPr>
        <w:t>)</w:t>
      </w:r>
    </w:p>
    <w:p w14:paraId="111A92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根据通信频率需要，配置预分频，与计数周期（ARR）</w:t>
      </w:r>
    </w:p>
    <w:p w14:paraId="2FA6D79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49880" cy="19964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92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Advance TIM1</w:t>
      </w:r>
    </w:p>
    <w:p w14:paraId="7956B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此高级定时器用于配置互补PWM输出，以及TIM1_CH4触发ADC采样</w:t>
      </w:r>
    </w:p>
    <w:p w14:paraId="0BF8E70F">
      <w:pPr>
        <w:rPr>
          <w:rFonts w:hint="eastAsia"/>
          <w:lang w:val="en-US" w:eastAsia="zh-CN"/>
        </w:rPr>
      </w:pPr>
    </w:p>
    <w:p w14:paraId="3A998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时钟源：Internal clock</w:t>
      </w:r>
    </w:p>
    <w:p w14:paraId="6F318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三对互补PWM输出以及ADC触发采样通道</w:t>
      </w:r>
    </w:p>
    <w:p w14:paraId="2A825B88">
      <w:r>
        <w:drawing>
          <wp:inline distT="0" distB="0" distL="114300" distR="114300">
            <wp:extent cx="5273040" cy="219202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D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由于采样通道通过中断触发ADC采样，须使能TIM1 NVIC中断</w:t>
      </w:r>
    </w:p>
    <w:p w14:paraId="0F1741E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3924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2E38">
      <w:pPr>
        <w:rPr>
          <w:rFonts w:hint="eastAsia"/>
          <w:lang w:val="en-US" w:eastAsia="zh-CN"/>
        </w:rPr>
      </w:pPr>
    </w:p>
    <w:p w14:paraId="22D415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预分频系数以及自动重装载值（ARR也叫计数周期）根据所需PWM发波频率结合APB总线时钟进行配置</w:t>
      </w:r>
    </w:p>
    <w:p w14:paraId="3E9976D6">
      <w:r>
        <w:drawing>
          <wp:inline distT="0" distB="0" distL="114300" distR="114300">
            <wp:extent cx="4941570" cy="2493645"/>
            <wp:effectExtent l="0" t="0" r="1143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1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死区时间根据实际MOS硬件需要进行配置（</w:t>
      </w:r>
      <w:r>
        <w:rPr>
          <w:rFonts w:hint="eastAsia"/>
          <w:color w:val="FF0000"/>
          <w:lang w:val="en-US" w:eastAsia="zh-CN"/>
        </w:rPr>
        <w:t>有待深入研究</w:t>
      </w:r>
      <w:r>
        <w:rPr>
          <w:rFonts w:hint="eastAsia"/>
          <w:lang w:val="en-US" w:eastAsia="zh-CN"/>
        </w:rPr>
        <w:t>）</w:t>
      </w:r>
    </w:p>
    <w:p w14:paraId="70723E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（防止上下MOS同时导通手段：死区时间设置，栅极电阻反向并联二极管）</w:t>
      </w:r>
    </w:p>
    <w:p w14:paraId="6A39FA43">
      <w:r>
        <w:drawing>
          <wp:inline distT="0" distB="0" distL="114300" distR="114300">
            <wp:extent cx="5105400" cy="17678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3E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三路互补PWM设置为PWM mode 1（计数值小于CCR时输出高）</w:t>
      </w:r>
    </w:p>
    <w:p w14:paraId="23A989F4">
      <w:r>
        <w:drawing>
          <wp:inline distT="0" distB="0" distL="114300" distR="114300">
            <wp:extent cx="3224530" cy="1668145"/>
            <wp:effectExtent l="0" t="0" r="635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CB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 __HAL_TIM_SET_COMPARE(&amp;htim1, TIM_CHANNEL_1, pulse_value);函数实时设置CCR</w:t>
      </w:r>
    </w:p>
    <w:p w14:paraId="7F15EA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03015" cy="1816735"/>
            <wp:effectExtent l="0" t="0" r="698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04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使能三路互补PWM输出，并设置TIM1_CH4采样通道的CCR为TIM1_ARR-10</w:t>
      </w:r>
    </w:p>
    <w:p w14:paraId="24AA7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HAL_TIM_Base_Start(&amp;htim1);</w:t>
      </w:r>
    </w:p>
    <w:p w14:paraId="299D8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HAL_TIM_PWM_Start(&amp;htim1,TIM_CHANNEL_4);</w:t>
      </w:r>
    </w:p>
    <w:p w14:paraId="59165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__HAL_TIM_SET_COMPARE(&amp;htim1,TIM_CHANNEL_4,__HAL_TIM_GET_AUTORELOAD(&amp;htim1)- 10);</w:t>
      </w:r>
      <w:r>
        <w:rPr>
          <w:rFonts w:hint="default"/>
          <w:lang w:val="en-US" w:eastAsia="zh-CN"/>
        </w:rPr>
        <w:tab/>
      </w:r>
    </w:p>
    <w:p w14:paraId="0EEBD6C5">
      <w:r>
        <w:drawing>
          <wp:inline distT="0" distB="0" distL="114300" distR="114300">
            <wp:extent cx="4405630" cy="1343025"/>
            <wp:effectExtent l="0" t="0" r="1397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7B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</w:t>
      </w:r>
    </w:p>
    <w:p w14:paraId="55B88E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设置为单个ADC内的多通道采样</w:t>
      </w:r>
    </w:p>
    <w:p w14:paraId="27C06466">
      <w:r>
        <w:drawing>
          <wp:inline distT="0" distB="0" distL="114300" distR="114300">
            <wp:extent cx="4640580" cy="1578610"/>
            <wp:effectExtent l="0" t="0" r="762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5120" cy="104394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94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开启扫描模式</w:t>
      </w:r>
    </w:p>
    <w:p w14:paraId="2FB07E98">
      <w:r>
        <w:drawing>
          <wp:inline distT="0" distB="0" distL="114300" distR="114300">
            <wp:extent cx="3429635" cy="3077210"/>
            <wp:effectExtent l="0" t="0" r="1460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0A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开启注入组转换模式，设置Conversion次数，并设置外部触发源为TIM1的CH4触发</w:t>
      </w:r>
    </w:p>
    <w:p w14:paraId="36930D81">
      <w:r>
        <w:drawing>
          <wp:inline distT="0" distB="0" distL="114300" distR="114300">
            <wp:extent cx="4556760" cy="15392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A2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设置采样Rank 1~4分别对应ADC1哪个通道</w:t>
      </w:r>
    </w:p>
    <w:p w14:paraId="2B9F72AB">
      <w:r>
        <w:drawing>
          <wp:inline distT="0" distB="0" distL="114300" distR="114300">
            <wp:extent cx="4655820" cy="188976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D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由于采样完成后会触发注入组采样完成中断，故使能ADC1 global interupt</w:t>
      </w:r>
    </w:p>
    <w:p w14:paraId="1462F0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00600" cy="15392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EA5D"/>
    <w:p w14:paraId="26EB213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采样执行前对ADC进行标定</w:t>
      </w:r>
    </w:p>
    <w:p w14:paraId="01BCD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HAL_ADCEx_Calibration_Start(&amp;hadc1,ADC_SINGLE_ENDED);</w:t>
      </w:r>
    </w:p>
    <w:p w14:paraId="5D0E1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并使能注入组中断</w:t>
      </w:r>
    </w:p>
    <w:p w14:paraId="63FE4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HAL_ADCEx_InjectedStart_IT(&amp;hadc1);</w:t>
      </w:r>
    </w:p>
    <w:p w14:paraId="769D815C">
      <w:pPr>
        <w:rPr>
          <w:rFonts w:hint="default"/>
          <w:lang w:val="en-US" w:eastAsia="zh-CN"/>
        </w:rPr>
      </w:pPr>
    </w:p>
    <w:p w14:paraId="4DFB6B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注入组转换完成中断回调函数，处理转换数据</w:t>
      </w:r>
    </w:p>
    <w:p w14:paraId="68A77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HAL_ADCEx_InjectedConvCpltCallback(ADC_HandleTypeDef* hadc)</w:t>
      </w:r>
    </w:p>
    <w:p w14:paraId="0191D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048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(hadc-&gt;Instance == ADC1)</w:t>
      </w:r>
    </w:p>
    <w:p w14:paraId="27A7D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1ED3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adc_value_in1 = HAL_ADCEx_InjectedGetValue(hadc, ADC_INJECTED_RANK_1);</w:t>
      </w:r>
    </w:p>
    <w:p w14:paraId="051A4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3491A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ia=(adc_value_in1-bias_ia)*0.00161132f;</w:t>
      </w:r>
    </w:p>
    <w:p w14:paraId="219F3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adc_value_in2 = HAL_ADCEx_InjectedGetValue(hadc, ADC_INJECTED_RANK_2);</w:t>
      </w:r>
    </w:p>
    <w:p w14:paraId="68F52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ib=(adc_value_in2-bias_ib)*0.00161132f;</w:t>
      </w:r>
    </w:p>
    <w:p w14:paraId="3254F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adc_value_in3 = HAL_ADCEx_InjectedGetValue(hadc, ADC_INJECTED_RANK_3);</w:t>
      </w:r>
    </w:p>
    <w:p w14:paraId="5951D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ic=(adc_value_in3-bias_ic)*0.00161132f;</w:t>
      </w:r>
    </w:p>
    <w:p w14:paraId="1266E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adc_value_in4 = HAL_ADCEx_InjectedGetValue(hadc, ADC_INJECTED_RANK_4);</w:t>
      </w:r>
    </w:p>
    <w:p w14:paraId="182DF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vbus=(adc_value_in4-bias_vbus)*0.00007324;</w:t>
      </w:r>
    </w:p>
    <w:p w14:paraId="46B42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2FD0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F8A9FE">
      <w:pPr>
        <w:rPr>
          <w:rFonts w:hint="default"/>
          <w:lang w:val="en-US" w:eastAsia="zh-CN"/>
        </w:rPr>
      </w:pPr>
    </w:p>
    <w:p w14:paraId="5E551F34">
      <w:pPr>
        <w:rPr>
          <w:rFonts w:hint="default"/>
          <w:lang w:val="en-US" w:eastAsia="zh-CN"/>
        </w:rPr>
      </w:pPr>
    </w:p>
    <w:p w14:paraId="4B571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须注意程序执行前，在Ia、Ib、Ic三路电流为0时，进行零电流值补偿值计算</w:t>
      </w:r>
    </w:p>
    <w:p w14:paraId="55287B72">
      <w:r>
        <w:drawing>
          <wp:inline distT="0" distB="0" distL="114300" distR="114300">
            <wp:extent cx="4716780" cy="2191385"/>
            <wp:effectExtent l="0" t="0" r="762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843E"/>
    <w:p w14:paraId="733A977F"/>
    <w:p w14:paraId="3C3705A6"/>
    <w:p w14:paraId="4B66827E"/>
    <w:p w14:paraId="070C3040"/>
    <w:p w14:paraId="1F4F6861"/>
    <w:p w14:paraId="12875F9F"/>
    <w:p w14:paraId="33C03E71"/>
    <w:p w14:paraId="4835B6B8"/>
    <w:p w14:paraId="2A37A7EB"/>
    <w:p w14:paraId="02529317"/>
    <w:p w14:paraId="06003C09"/>
    <w:p w14:paraId="302E584A"/>
    <w:p w14:paraId="7F58DCCA"/>
    <w:p w14:paraId="66A1C366"/>
    <w:p w14:paraId="14E13060"/>
    <w:p w14:paraId="545D3223"/>
    <w:p w14:paraId="72533F78"/>
    <w:p w14:paraId="04752377"/>
    <w:p w14:paraId="290370D4"/>
    <w:p w14:paraId="5B7F4466"/>
    <w:p w14:paraId="3A56176E"/>
    <w:p w14:paraId="1FAB2A07"/>
    <w:p w14:paraId="19FC2CCE"/>
    <w:p w14:paraId="7508DE90"/>
    <w:p w14:paraId="7400625D"/>
    <w:p w14:paraId="1A758575"/>
    <w:p w14:paraId="66C2347F"/>
    <w:p w14:paraId="1FDE90FE"/>
    <w:p w14:paraId="74B4106A"/>
    <w:p w14:paraId="733AE974"/>
    <w:p w14:paraId="0EF8CD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SPI通信</w:t>
      </w:r>
    </w:p>
    <w:p w14:paraId="4CEFC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本项目SPI用于与MT6816磁编码器进行通信</w:t>
      </w:r>
    </w:p>
    <w:p w14:paraId="046C9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配置好引脚</w:t>
      </w:r>
    </w:p>
    <w:p w14:paraId="433EEC39">
      <w:r>
        <w:drawing>
          <wp:inline distT="0" distB="0" distL="114300" distR="114300">
            <wp:extent cx="3025140" cy="1943100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0F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基本参数设置，片选信号设置为软件片选</w:t>
      </w:r>
    </w:p>
    <w:p w14:paraId="7834E58A">
      <w:r>
        <w:drawing>
          <wp:inline distT="0" distB="0" distL="114300" distR="114300">
            <wp:extent cx="3627755" cy="3418205"/>
            <wp:effectExtent l="0" t="0" r="14605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0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目前没用到SPI中断但我还是先开了</w:t>
      </w:r>
    </w:p>
    <w:p w14:paraId="7437D90F">
      <w:r>
        <w:drawing>
          <wp:inline distT="0" distB="0" distL="114300" distR="114300">
            <wp:extent cx="4724400" cy="168402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19D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软件拉高拉低片选引脚函数宏</w:t>
      </w:r>
    </w:p>
    <w:p w14:paraId="7741565B">
      <w:r>
        <w:drawing>
          <wp:inline distT="0" distB="0" distL="114300" distR="114300">
            <wp:extent cx="5268595" cy="1678305"/>
            <wp:effectExtent l="0" t="0" r="444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4C24"/>
    <w:p w14:paraId="3D8D0B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SPI初始化</w:t>
      </w:r>
    </w:p>
    <w:p w14:paraId="0142B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MT6816_SPI_Signal_Typedef mt6816_spi;</w:t>
      </w:r>
    </w:p>
    <w:p w14:paraId="0E2DB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MT6816_SPI_Signal_Init(void) {</w:t>
      </w:r>
    </w:p>
    <w:p w14:paraId="1D5C0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mt6816_spi.sample_data = -1;</w:t>
      </w:r>
    </w:p>
    <w:p w14:paraId="56CB7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mt6816_spi.angle = -1;</w:t>
      </w:r>
    </w:p>
    <w:p w14:paraId="04CCA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SPI1-&gt;CR1 |= SPI_CR1_SPE;</w:t>
      </w:r>
    </w:p>
    <w:p w14:paraId="35A00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F41F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根据数据手册，写通信协议</w:t>
      </w:r>
    </w:p>
    <w:p w14:paraId="4007B0C8">
      <w:r>
        <w:drawing>
          <wp:inline distT="0" distB="0" distL="114300" distR="114300">
            <wp:extent cx="5272405" cy="3778250"/>
            <wp:effectExtent l="0" t="0" r="63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C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HAL库封装SPI收发函数</w:t>
      </w:r>
    </w:p>
    <w:p w14:paraId="32B98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HAL_SPI_TransmitReceive(&amp;hspi1, (uint8_t *)&amp;data_t[0], (uint8_t *)&amp;data_r[0], 1, HAL_MAX_DELAY);</w:t>
      </w:r>
    </w:p>
    <w:p w14:paraId="46FEE57C">
      <w:pPr>
        <w:rPr>
          <w:rFonts w:hint="default"/>
          <w:lang w:val="en-US" w:eastAsia="zh-CN"/>
        </w:rPr>
      </w:pPr>
    </w:p>
    <w:p w14:paraId="3231AC5F">
      <w:pPr>
        <w:rPr>
          <w:rFonts w:hint="default"/>
          <w:lang w:val="en-US" w:eastAsia="zh-CN"/>
        </w:rPr>
      </w:pPr>
    </w:p>
    <w:p w14:paraId="3031BD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TIM4</w:t>
      </w:r>
    </w:p>
    <w:p w14:paraId="26414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TIM4 通用定时器用于精准的时间戳获取</w:t>
      </w:r>
    </w:p>
    <w:p w14:paraId="28B46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本系统APB1总线时钟频率为168MHZ,为了使每次计数为1us,直接调整预分频系数168</w:t>
      </w:r>
    </w:p>
    <w:p w14:paraId="6E1ED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为了使系统工作时间最大，计数周期设置为了0xFFFF</w:t>
      </w:r>
    </w:p>
    <w:p w14:paraId="469487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经过计算，如果使用uint32_t类型存储溢出计数，本系统的工作时间约为71.58分钟</w:t>
      </w:r>
    </w:p>
    <w:p w14:paraId="59D74DE9">
      <w:r>
        <w:drawing>
          <wp:inline distT="0" distB="0" distL="114300" distR="114300">
            <wp:extent cx="3488690" cy="2739390"/>
            <wp:effectExtent l="0" t="0" r="1270" b="38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B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由于将会在计数溢出中断处理函数中将current_count++,故开启TIM4的NVIC</w:t>
      </w:r>
    </w:p>
    <w:p w14:paraId="73789D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043940"/>
            <wp:effectExtent l="0" t="0" r="1270" b="762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66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并在主程序中开启TIM4中断</w:t>
      </w:r>
    </w:p>
    <w:p w14:paraId="15DBC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HAL_TIM_Base_Start_IT(&amp;htim4);</w:t>
      </w:r>
    </w:p>
    <w:p w14:paraId="3BA1A83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获取微秒级时间函数</w:t>
      </w:r>
    </w:p>
    <w:p w14:paraId="68B57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uint32_t Get_Timestamp_us(void)</w:t>
      </w:r>
    </w:p>
    <w:p w14:paraId="5D528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48B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uint32_t timestamp = 0;</w:t>
      </w:r>
    </w:p>
    <w:p w14:paraId="7016D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uint32_t current_count;</w:t>
      </w:r>
    </w:p>
    <w:p w14:paraId="536E61C1">
      <w:pPr>
        <w:rPr>
          <w:rFonts w:hint="eastAsia"/>
          <w:lang w:val="en-US" w:eastAsia="zh-CN"/>
        </w:rPr>
      </w:pPr>
    </w:p>
    <w:p w14:paraId="38043F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__disable_irq();</w:t>
      </w:r>
      <w:r>
        <w:rPr>
          <w:rFonts w:hint="eastAsia"/>
          <w:color w:val="FF0000"/>
          <w:lang w:val="en-US" w:eastAsia="zh-CN"/>
        </w:rPr>
        <w:t>消除中断干扰</w:t>
      </w:r>
    </w:p>
    <w:p w14:paraId="6ADF3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current_count = __HAL_TIM_GET_COUNTER(&amp;htim4);</w:t>
      </w:r>
    </w:p>
    <w:p w14:paraId="62458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timestamp = (overflow_count * 0xFFFF + current_count); // 1MHz</w:t>
      </w:r>
    </w:p>
    <w:p w14:paraId="00849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__enable_irq();</w:t>
      </w:r>
    </w:p>
    <w:p w14:paraId="2A6F20AA">
      <w:pPr>
        <w:rPr>
          <w:rFonts w:hint="eastAsia"/>
          <w:lang w:val="en-US" w:eastAsia="zh-CN"/>
        </w:rPr>
      </w:pPr>
    </w:p>
    <w:p w14:paraId="193CF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timestamp;</w:t>
      </w:r>
    </w:p>
    <w:p w14:paraId="06207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60977B"/>
    <w:multiLevelType w:val="singleLevel"/>
    <w:tmpl w:val="DD60977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651C"/>
    <w:rsid w:val="01ED14A1"/>
    <w:rsid w:val="027155B8"/>
    <w:rsid w:val="0288421F"/>
    <w:rsid w:val="02DD44D7"/>
    <w:rsid w:val="035F256A"/>
    <w:rsid w:val="036D5A01"/>
    <w:rsid w:val="038C67AB"/>
    <w:rsid w:val="039F30A6"/>
    <w:rsid w:val="03D27DE3"/>
    <w:rsid w:val="04E8733E"/>
    <w:rsid w:val="0572110B"/>
    <w:rsid w:val="064750C0"/>
    <w:rsid w:val="068E39BB"/>
    <w:rsid w:val="082F40F0"/>
    <w:rsid w:val="09987B37"/>
    <w:rsid w:val="0AC1533C"/>
    <w:rsid w:val="0CAE5122"/>
    <w:rsid w:val="0CDF2FE6"/>
    <w:rsid w:val="0E1761A7"/>
    <w:rsid w:val="0EF14845"/>
    <w:rsid w:val="0FCB50B0"/>
    <w:rsid w:val="116D17B5"/>
    <w:rsid w:val="12B565C6"/>
    <w:rsid w:val="13CD7995"/>
    <w:rsid w:val="16067070"/>
    <w:rsid w:val="17182661"/>
    <w:rsid w:val="18720289"/>
    <w:rsid w:val="1C6714C6"/>
    <w:rsid w:val="1C6738F5"/>
    <w:rsid w:val="1DAB370D"/>
    <w:rsid w:val="1F2B0FB8"/>
    <w:rsid w:val="1F443646"/>
    <w:rsid w:val="20786831"/>
    <w:rsid w:val="215F0277"/>
    <w:rsid w:val="21F45ECD"/>
    <w:rsid w:val="220726E6"/>
    <w:rsid w:val="222945DF"/>
    <w:rsid w:val="248F3D6A"/>
    <w:rsid w:val="249C2E52"/>
    <w:rsid w:val="25FC0BA2"/>
    <w:rsid w:val="27196F47"/>
    <w:rsid w:val="274D6D00"/>
    <w:rsid w:val="27C46AE1"/>
    <w:rsid w:val="28C054C6"/>
    <w:rsid w:val="29715860"/>
    <w:rsid w:val="29747D6C"/>
    <w:rsid w:val="2A5305C4"/>
    <w:rsid w:val="2B3D18DB"/>
    <w:rsid w:val="2CAF42E0"/>
    <w:rsid w:val="2D937CE3"/>
    <w:rsid w:val="2D9C4574"/>
    <w:rsid w:val="2DFD3B8F"/>
    <w:rsid w:val="2F636EC1"/>
    <w:rsid w:val="32C47757"/>
    <w:rsid w:val="32F53037"/>
    <w:rsid w:val="34A145AB"/>
    <w:rsid w:val="35C1105C"/>
    <w:rsid w:val="36115D5A"/>
    <w:rsid w:val="36204F82"/>
    <w:rsid w:val="38C81438"/>
    <w:rsid w:val="3AB338E7"/>
    <w:rsid w:val="3B252B62"/>
    <w:rsid w:val="409C03B6"/>
    <w:rsid w:val="40A74181"/>
    <w:rsid w:val="41C56CBA"/>
    <w:rsid w:val="42621029"/>
    <w:rsid w:val="42B83910"/>
    <w:rsid w:val="432B35CB"/>
    <w:rsid w:val="44114AB5"/>
    <w:rsid w:val="44910B99"/>
    <w:rsid w:val="46595975"/>
    <w:rsid w:val="47CC2EE3"/>
    <w:rsid w:val="47FA7D2F"/>
    <w:rsid w:val="4891356B"/>
    <w:rsid w:val="48A10A81"/>
    <w:rsid w:val="4A223521"/>
    <w:rsid w:val="4A563B69"/>
    <w:rsid w:val="4AF20333"/>
    <w:rsid w:val="4B752CEE"/>
    <w:rsid w:val="4B756F90"/>
    <w:rsid w:val="4BA240F3"/>
    <w:rsid w:val="4CD50595"/>
    <w:rsid w:val="4D6478E0"/>
    <w:rsid w:val="4F300D96"/>
    <w:rsid w:val="51B7683E"/>
    <w:rsid w:val="546D6D02"/>
    <w:rsid w:val="5528246B"/>
    <w:rsid w:val="56F225F5"/>
    <w:rsid w:val="5853793A"/>
    <w:rsid w:val="58E96E09"/>
    <w:rsid w:val="5CE861EA"/>
    <w:rsid w:val="5D4B58B4"/>
    <w:rsid w:val="5DF64B79"/>
    <w:rsid w:val="5DFF0989"/>
    <w:rsid w:val="5E802B0B"/>
    <w:rsid w:val="5E97477B"/>
    <w:rsid w:val="5EFD2695"/>
    <w:rsid w:val="5FEC15CA"/>
    <w:rsid w:val="619A3EE4"/>
    <w:rsid w:val="62355AAD"/>
    <w:rsid w:val="62786DD6"/>
    <w:rsid w:val="629F6DAD"/>
    <w:rsid w:val="62F06E46"/>
    <w:rsid w:val="6526613A"/>
    <w:rsid w:val="65400BE1"/>
    <w:rsid w:val="666676F7"/>
    <w:rsid w:val="69AC0DCF"/>
    <w:rsid w:val="69AC642C"/>
    <w:rsid w:val="69D578E1"/>
    <w:rsid w:val="6B3A0934"/>
    <w:rsid w:val="6B561330"/>
    <w:rsid w:val="6C134FBF"/>
    <w:rsid w:val="6C1C47EC"/>
    <w:rsid w:val="6D5706E5"/>
    <w:rsid w:val="6D601DA1"/>
    <w:rsid w:val="6E0A5F70"/>
    <w:rsid w:val="6EAE5472"/>
    <w:rsid w:val="6F012577"/>
    <w:rsid w:val="70D8126D"/>
    <w:rsid w:val="75746221"/>
    <w:rsid w:val="75CD6AF1"/>
    <w:rsid w:val="76D76E93"/>
    <w:rsid w:val="777F755B"/>
    <w:rsid w:val="77DC7806"/>
    <w:rsid w:val="79A0067C"/>
    <w:rsid w:val="79EB5EDE"/>
    <w:rsid w:val="7AC27802"/>
    <w:rsid w:val="7C3749F0"/>
    <w:rsid w:val="7D1D4A9A"/>
    <w:rsid w:val="7D9B76F1"/>
    <w:rsid w:val="7DC541CD"/>
    <w:rsid w:val="7DDB533B"/>
    <w:rsid w:val="7DE81EF0"/>
    <w:rsid w:val="7EEF7811"/>
    <w:rsid w:val="7F0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1095</Words>
  <Characters>3040</Characters>
  <Lines>0</Lines>
  <Paragraphs>0</Paragraphs>
  <TotalTime>47</TotalTime>
  <ScaleCrop>false</ScaleCrop>
  <LinksUpToDate>false</LinksUpToDate>
  <CharactersWithSpaces>3205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2024-12-07T08:27:00Z</dcterms:created>
  <dc:creator>Hurricane</dc:creator>
  <cp:lastModifiedBy>Hurricance</cp:lastModifiedBy>
  <dcterms:modified xsi:type="dcterms:W3CDTF">2024-12-22T15:17:00Z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B792B7A78C0E4F2984E20F0AE9B0CC3C_12</vt:lpwstr>
  </property>
</Properties>
</file>