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will take placeholders and replace them with the correct information. This is a test. 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Yann</w:t>
        <w:br w:type="textWrapping"/>
        <w:t xml:space="preserve">Email: {{email}}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3013013030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