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397A" w:rsidRPr="0019397A" w:rsidRDefault="0019397A" w:rsidP="0019397A">
      <w:pPr>
        <w:spacing w:after="100" w:afterAutospacing="1" w:line="240" w:lineRule="auto"/>
        <w:outlineLvl w:val="1"/>
        <w:rPr>
          <w:rFonts w:ascii="Times New Roman" w:eastAsia="Times New Roman" w:hAnsi="Times New Roman" w:cs="Times New Roman"/>
          <w:b/>
          <w:bCs/>
          <w:kern w:val="0"/>
          <w:sz w:val="28"/>
          <w:szCs w:val="28"/>
          <w14:ligatures w14:val="none"/>
        </w:rPr>
      </w:pPr>
      <w:r w:rsidRPr="0019397A">
        <w:rPr>
          <w:rFonts w:ascii="Times New Roman" w:eastAsia="Times New Roman" w:hAnsi="Times New Roman" w:cs="Times New Roman" w:hint="cs"/>
          <w:b/>
          <w:bCs/>
          <w:kern w:val="0"/>
          <w:sz w:val="28"/>
          <w:szCs w:val="28"/>
          <w14:ligatures w14:val="none"/>
        </w:rPr>
        <w:t>Problem Statement &amp; Research Gap</w:t>
      </w:r>
    </w:p>
    <w:p w:rsidR="0019397A" w:rsidRPr="0019397A" w:rsidRDefault="0019397A" w:rsidP="0019397A">
      <w:p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kern w:val="0"/>
          <w:sz w:val="21"/>
          <w:szCs w:val="21"/>
          <w14:ligatures w14:val="none"/>
        </w:rPr>
        <w:t>Current post-generation manipulation techniques for evading AI text detection suffer from a critical limitation regarding cross-detector robustness. This proposal addresses the following structured gap in the current literature:</w:t>
      </w:r>
    </w:p>
    <w:p w:rsidR="0019397A" w:rsidRPr="0019397A" w:rsidRDefault="0019397A" w:rsidP="0019397A">
      <w:pPr>
        <w:numPr>
          <w:ilvl w:val="0"/>
          <w:numId w:val="1"/>
        </w:num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b/>
          <w:bCs/>
          <w:kern w:val="0"/>
          <w:sz w:val="21"/>
          <w:szCs w:val="21"/>
          <w14:ligatures w14:val="none"/>
        </w:rPr>
        <w:t>The Status Quo:</w:t>
      </w:r>
      <w:r w:rsidRPr="0019397A">
        <w:rPr>
          <w:rFonts w:ascii="Times New Roman" w:eastAsia="Times New Roman" w:hAnsi="Times New Roman" w:cs="Times New Roman" w:hint="cs"/>
          <w:kern w:val="0"/>
          <w:sz w:val="21"/>
          <w:szCs w:val="21"/>
          <w14:ligatures w14:val="none"/>
        </w:rPr>
        <w:t xml:space="preserve"> State-of-the-art evaders (e.g., </w:t>
      </w:r>
      <w:proofErr w:type="spellStart"/>
      <w:r w:rsidRPr="0019397A">
        <w:rPr>
          <w:rFonts w:ascii="Times New Roman" w:eastAsia="Times New Roman" w:hAnsi="Times New Roman" w:cs="Times New Roman" w:hint="cs"/>
          <w:kern w:val="0"/>
          <w:sz w:val="21"/>
          <w:szCs w:val="21"/>
          <w14:ligatures w14:val="none"/>
        </w:rPr>
        <w:t>GradEscape</w:t>
      </w:r>
      <w:proofErr w:type="spellEnd"/>
      <w:r w:rsidRPr="0019397A">
        <w:rPr>
          <w:rFonts w:ascii="Times New Roman" w:eastAsia="Times New Roman" w:hAnsi="Times New Roman" w:cs="Times New Roman" w:hint="cs"/>
          <w:kern w:val="0"/>
          <w:sz w:val="21"/>
          <w:szCs w:val="21"/>
          <w14:ligatures w14:val="none"/>
        </w:rPr>
        <w:t>, HMGC) successfully bypass specific detectors using gradient-based continuous relaxation or mask-based synonym replacement.</w:t>
      </w:r>
    </w:p>
    <w:p w:rsidR="0019397A" w:rsidRPr="0019397A" w:rsidRDefault="0019397A" w:rsidP="0019397A">
      <w:pPr>
        <w:numPr>
          <w:ilvl w:val="0"/>
          <w:numId w:val="1"/>
        </w:num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b/>
          <w:bCs/>
          <w:kern w:val="0"/>
          <w:sz w:val="21"/>
          <w:szCs w:val="21"/>
          <w14:ligatures w14:val="none"/>
        </w:rPr>
        <w:t>The Limitation:</w:t>
      </w:r>
      <w:r w:rsidRPr="0019397A">
        <w:rPr>
          <w:rFonts w:ascii="Times New Roman" w:eastAsia="Times New Roman" w:hAnsi="Times New Roman" w:cs="Times New Roman" w:hint="cs"/>
          <w:kern w:val="0"/>
          <w:sz w:val="21"/>
          <w:szCs w:val="21"/>
          <w14:ligatures w14:val="none"/>
        </w:rPr>
        <w:t xml:space="preserve"> These methods optimize naturalness using localized semantic constraints (e.g., USE, POS consistency) and limited statistical signals (primarily perplexity). They completely lack explicit modeling of macroscopic, document-level stylometric distributions, such as burstiness, lexical entropy, and rhetorical flow.</w:t>
      </w:r>
    </w:p>
    <w:p w:rsidR="0019397A" w:rsidRPr="0019397A" w:rsidRDefault="0019397A" w:rsidP="0019397A">
      <w:pPr>
        <w:numPr>
          <w:ilvl w:val="0"/>
          <w:numId w:val="1"/>
        </w:num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b/>
          <w:bCs/>
          <w:kern w:val="0"/>
          <w:sz w:val="21"/>
          <w:szCs w:val="21"/>
          <w14:ligatures w14:val="none"/>
        </w:rPr>
        <w:t>The Consequence (Adversarial Overfitting):</w:t>
      </w:r>
      <w:r w:rsidRPr="0019397A">
        <w:rPr>
          <w:rFonts w:ascii="Times New Roman" w:eastAsia="Times New Roman" w:hAnsi="Times New Roman" w:cs="Times New Roman" w:hint="cs"/>
          <w:kern w:val="0"/>
          <w:sz w:val="21"/>
          <w:szCs w:val="21"/>
          <w14:ligatures w14:val="none"/>
        </w:rPr>
        <w:t xml:space="preserve"> Because these evaders optimize heavily against a single detector architecture and ignore document-level naturalness, they overfit. They fail to transfer across heterogeneous detector paradigms (e.g., text optimized to fool a neural classifier will often fail against a statistical zero-shot detector).</w:t>
      </w:r>
    </w:p>
    <w:p w:rsidR="0019397A" w:rsidRPr="0019397A" w:rsidRDefault="0019397A" w:rsidP="00FF160B">
      <w:pPr>
        <w:numPr>
          <w:ilvl w:val="0"/>
          <w:numId w:val="1"/>
        </w:num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b/>
          <w:bCs/>
          <w:kern w:val="0"/>
          <w:sz w:val="21"/>
          <w:szCs w:val="21"/>
          <w14:ligatures w14:val="none"/>
        </w:rPr>
        <w:t>The Proposed Novelty:</w:t>
      </w:r>
      <w:r w:rsidRPr="0019397A">
        <w:rPr>
          <w:rFonts w:ascii="Times New Roman" w:eastAsia="Times New Roman" w:hAnsi="Times New Roman" w:cs="Times New Roman" w:hint="cs"/>
          <w:kern w:val="0"/>
          <w:sz w:val="21"/>
          <w:szCs w:val="21"/>
          <w14:ligatures w14:val="none"/>
        </w:rPr>
        <w:t xml:space="preserve"> This project introduces a joint-optimization framework that simultaneously targets neural misclassification and macroscopic stylometric naturalness, aiming to achieve </w:t>
      </w:r>
      <w:r w:rsidRPr="0019397A">
        <w:rPr>
          <w:rFonts w:ascii="Times New Roman" w:eastAsia="Times New Roman" w:hAnsi="Times New Roman" w:cs="Times New Roman" w:hint="cs"/>
          <w:b/>
          <w:bCs/>
          <w:kern w:val="0"/>
          <w:sz w:val="21"/>
          <w:szCs w:val="21"/>
          <w14:ligatures w14:val="none"/>
        </w:rPr>
        <w:t>Cross-Paradigm Transferable Adversarial Paraphrasing</w:t>
      </w:r>
      <w:r w:rsidRPr="0019397A">
        <w:rPr>
          <w:rFonts w:ascii="Times New Roman" w:eastAsia="Times New Roman" w:hAnsi="Times New Roman" w:cs="Times New Roman" w:hint="cs"/>
          <w:kern w:val="0"/>
          <w:sz w:val="21"/>
          <w:szCs w:val="21"/>
          <w14:ligatures w14:val="none"/>
        </w:rPr>
        <w:t>.</w:t>
      </w:r>
    </w:p>
    <w:p w:rsidR="0019397A" w:rsidRPr="0019397A" w:rsidRDefault="0019397A" w:rsidP="0019397A">
      <w:pPr>
        <w:spacing w:after="100" w:afterAutospacing="1" w:line="240" w:lineRule="auto"/>
        <w:outlineLvl w:val="1"/>
        <w:rPr>
          <w:rFonts w:ascii="Times New Roman" w:eastAsia="Times New Roman" w:hAnsi="Times New Roman" w:cs="Times New Roman"/>
          <w:b/>
          <w:bCs/>
          <w:kern w:val="0"/>
          <w:sz w:val="28"/>
          <w:szCs w:val="28"/>
          <w14:ligatures w14:val="none"/>
        </w:rPr>
      </w:pPr>
      <w:r w:rsidRPr="0019397A">
        <w:rPr>
          <w:rFonts w:ascii="Times New Roman" w:eastAsia="Times New Roman" w:hAnsi="Times New Roman" w:cs="Times New Roman" w:hint="cs"/>
          <w:b/>
          <w:bCs/>
          <w:kern w:val="0"/>
          <w:sz w:val="28"/>
          <w:szCs w:val="28"/>
          <w14:ligatures w14:val="none"/>
        </w:rPr>
        <w:t>Methodology</w:t>
      </w:r>
    </w:p>
    <w:p w:rsidR="0019397A" w:rsidRPr="0019397A" w:rsidRDefault="0019397A" w:rsidP="0019397A">
      <w:p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b/>
          <w:bCs/>
          <w:kern w:val="0"/>
          <w:sz w:val="21"/>
          <w:szCs w:val="21"/>
          <w14:ligatures w14:val="none"/>
        </w:rPr>
        <w:t>1. Experimental Framework and Threat Model</w:t>
      </w:r>
    </w:p>
    <w:p w:rsidR="0019397A" w:rsidRPr="0019397A" w:rsidRDefault="0019397A" w:rsidP="0019397A">
      <w:p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kern w:val="0"/>
          <w:sz w:val="21"/>
          <w:szCs w:val="21"/>
          <w14:ligatures w14:val="none"/>
        </w:rPr>
        <w:t xml:space="preserve">The experiments operate strictly within a post-generation manipulation framework, where the evader only receives the final autoregressive output of a target LLM. We define the adversary's capabilities under a </w:t>
      </w:r>
      <w:r w:rsidRPr="0019397A">
        <w:rPr>
          <w:rFonts w:ascii="Times New Roman" w:eastAsia="Times New Roman" w:hAnsi="Times New Roman" w:cs="Times New Roman" w:hint="cs"/>
          <w:b/>
          <w:bCs/>
          <w:kern w:val="0"/>
          <w:sz w:val="21"/>
          <w:szCs w:val="21"/>
          <w14:ligatures w14:val="none"/>
        </w:rPr>
        <w:t>Gray-Box Transfer Threat Model</w:t>
      </w:r>
      <w:r w:rsidRPr="0019397A">
        <w:rPr>
          <w:rFonts w:ascii="Times New Roman" w:eastAsia="Times New Roman" w:hAnsi="Times New Roman" w:cs="Times New Roman" w:hint="cs"/>
          <w:kern w:val="0"/>
          <w:sz w:val="21"/>
          <w:szCs w:val="21"/>
          <w14:ligatures w14:val="none"/>
        </w:rPr>
        <w:t>:</w:t>
      </w:r>
    </w:p>
    <w:p w:rsidR="0019397A" w:rsidRPr="0019397A" w:rsidRDefault="0019397A" w:rsidP="0019397A">
      <w:pPr>
        <w:numPr>
          <w:ilvl w:val="0"/>
          <w:numId w:val="2"/>
        </w:num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b/>
          <w:bCs/>
          <w:kern w:val="0"/>
          <w:sz w:val="21"/>
          <w:szCs w:val="21"/>
          <w14:ligatures w14:val="none"/>
        </w:rPr>
        <w:t>Attacker Knowledge:</w:t>
      </w:r>
      <w:r w:rsidRPr="0019397A">
        <w:rPr>
          <w:rFonts w:ascii="Times New Roman" w:eastAsia="Times New Roman" w:hAnsi="Times New Roman" w:cs="Times New Roman" w:hint="cs"/>
          <w:kern w:val="0"/>
          <w:sz w:val="21"/>
          <w:szCs w:val="21"/>
          <w14:ligatures w14:val="none"/>
        </w:rPr>
        <w:t xml:space="preserve"> The adversary has white-box access to a </w:t>
      </w:r>
      <w:r w:rsidRPr="0019397A">
        <w:rPr>
          <w:rFonts w:ascii="Times New Roman" w:eastAsia="Times New Roman" w:hAnsi="Times New Roman" w:cs="Times New Roman" w:hint="cs"/>
          <w:i/>
          <w:iCs/>
          <w:kern w:val="0"/>
          <w:sz w:val="21"/>
          <w:szCs w:val="21"/>
          <w14:ligatures w14:val="none"/>
        </w:rPr>
        <w:t>surrogate</w:t>
      </w:r>
      <w:r w:rsidRPr="0019397A">
        <w:rPr>
          <w:rFonts w:ascii="Times New Roman" w:eastAsia="Times New Roman" w:hAnsi="Times New Roman" w:cs="Times New Roman" w:hint="cs"/>
          <w:kern w:val="0"/>
          <w:sz w:val="21"/>
          <w:szCs w:val="21"/>
          <w14:ligatures w14:val="none"/>
        </w:rPr>
        <w:t xml:space="preserve"> open-source neural detector (e.g., </w:t>
      </w:r>
      <w:proofErr w:type="spellStart"/>
      <w:r w:rsidRPr="0019397A">
        <w:rPr>
          <w:rFonts w:ascii="Times New Roman" w:eastAsia="Times New Roman" w:hAnsi="Times New Roman" w:cs="Times New Roman" w:hint="cs"/>
          <w:kern w:val="0"/>
          <w:sz w:val="21"/>
          <w:szCs w:val="21"/>
          <w14:ligatures w14:val="none"/>
        </w:rPr>
        <w:t>RoBERTa</w:t>
      </w:r>
      <w:proofErr w:type="spellEnd"/>
      <w:r w:rsidRPr="0019397A">
        <w:rPr>
          <w:rFonts w:ascii="Times New Roman" w:eastAsia="Times New Roman" w:hAnsi="Times New Roman" w:cs="Times New Roman" w:hint="cs"/>
          <w:kern w:val="0"/>
          <w:sz w:val="21"/>
          <w:szCs w:val="21"/>
          <w14:ligatures w14:val="none"/>
        </w:rPr>
        <w:t>). The attacker uses this surrogate to compute gradients and optimize the adversarial paraphrasing.</w:t>
      </w:r>
    </w:p>
    <w:p w:rsidR="0019397A" w:rsidRPr="0019397A" w:rsidRDefault="0019397A" w:rsidP="0019397A">
      <w:pPr>
        <w:numPr>
          <w:ilvl w:val="0"/>
          <w:numId w:val="2"/>
        </w:num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b/>
          <w:bCs/>
          <w:kern w:val="0"/>
          <w:sz w:val="21"/>
          <w:szCs w:val="21"/>
          <w14:ligatures w14:val="none"/>
        </w:rPr>
        <w:t>Attacker Constraint:</w:t>
      </w:r>
      <w:r w:rsidRPr="0019397A">
        <w:rPr>
          <w:rFonts w:ascii="Times New Roman" w:eastAsia="Times New Roman" w:hAnsi="Times New Roman" w:cs="Times New Roman" w:hint="cs"/>
          <w:kern w:val="0"/>
          <w:sz w:val="21"/>
          <w:szCs w:val="21"/>
          <w14:ligatures w14:val="none"/>
        </w:rPr>
        <w:t xml:space="preserve"> The adversary has absolute zero-knowledge (black-box) of the </w:t>
      </w:r>
      <w:r w:rsidRPr="0019397A">
        <w:rPr>
          <w:rFonts w:ascii="Times New Roman" w:eastAsia="Times New Roman" w:hAnsi="Times New Roman" w:cs="Times New Roman" w:hint="cs"/>
          <w:i/>
          <w:iCs/>
          <w:kern w:val="0"/>
          <w:sz w:val="21"/>
          <w:szCs w:val="21"/>
          <w14:ligatures w14:val="none"/>
        </w:rPr>
        <w:t>actual</w:t>
      </w:r>
      <w:r w:rsidRPr="0019397A">
        <w:rPr>
          <w:rFonts w:ascii="Times New Roman" w:eastAsia="Times New Roman" w:hAnsi="Times New Roman" w:cs="Times New Roman" w:hint="cs"/>
          <w:kern w:val="0"/>
          <w:sz w:val="21"/>
          <w:szCs w:val="21"/>
          <w14:ligatures w14:val="none"/>
        </w:rPr>
        <w:t xml:space="preserve"> target detectors deployed in the wild, which may feature entirely different architectures or statistical paradigms. The adversary must craft text on the surrogate that is robust enough to transfer blindly to these unknown systems.</w:t>
      </w:r>
    </w:p>
    <w:p w:rsidR="0019397A" w:rsidRPr="0019397A" w:rsidRDefault="0019397A" w:rsidP="0019397A">
      <w:p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b/>
          <w:bCs/>
          <w:kern w:val="0"/>
          <w:sz w:val="21"/>
          <w:szCs w:val="21"/>
          <w14:ligatures w14:val="none"/>
        </w:rPr>
        <w:t>2. Proposed Evader Pipeline: Stylometry-Aware Differentiable Paraphraser</w:t>
      </w:r>
    </w:p>
    <w:p w:rsidR="0019397A" w:rsidRPr="0019397A" w:rsidRDefault="0019397A" w:rsidP="0019397A">
      <w:p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kern w:val="0"/>
          <w:sz w:val="21"/>
          <w:szCs w:val="21"/>
          <w14:ligatures w14:val="none"/>
        </w:rPr>
        <w:t>Building upon the continuous relaxation and pseudo-embedding techniques from Meng et al. (2025), we will re-engineer the optimization objective to enforce document-level naturalness.</w:t>
      </w:r>
    </w:p>
    <w:p w:rsidR="0019397A" w:rsidRPr="0019397A" w:rsidRDefault="0019397A" w:rsidP="0019397A">
      <w:p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kern w:val="0"/>
          <w:sz w:val="21"/>
          <w:szCs w:val="21"/>
          <w14:ligatures w14:val="none"/>
        </w:rPr>
        <w:t>The engine iteratively updates text parameters by minimizing a novel joint loss function:</w:t>
      </w:r>
    </w:p>
    <w:p w:rsidR="00FF160B" w:rsidRPr="00FF160B" w:rsidRDefault="00000000" w:rsidP="0019397A">
      <w:pPr>
        <w:spacing w:after="0" w:line="240" w:lineRule="auto"/>
        <w:rPr>
          <w:rFonts w:ascii="Times New Roman" w:eastAsia="Times New Roman" w:hAnsi="Times New Roman" w:cs="Times New Roman"/>
          <w:kern w:val="0"/>
          <w:sz w:val="21"/>
          <w:szCs w:val="21"/>
          <w14:ligatures w14:val="none"/>
        </w:rPr>
      </w:pPr>
      <m:oMathPara>
        <m:oMath>
          <m:sSub>
            <m:sSubPr>
              <m:ctrlPr>
                <w:rPr>
                  <w:rFonts w:ascii="Cambria Math" w:eastAsia="Times New Roman" w:hAnsi="Cambria Math" w:cs="Times New Roman" w:hint="cs"/>
                  <w:i/>
                  <w:kern w:val="0"/>
                  <w:sz w:val="21"/>
                  <w:szCs w:val="21"/>
                  <w14:ligatures w14:val="none"/>
                </w:rPr>
              </m:ctrlPr>
            </m:sSubPr>
            <m:e>
              <m:r>
                <m:rPr>
                  <m:scr m:val="script"/>
                </m:rPr>
                <w:rPr>
                  <w:rFonts w:ascii="Cambria Math" w:eastAsia="Times New Roman" w:hAnsi="Cambria Math" w:cs="Times New Roman" w:hint="cs"/>
                  <w:kern w:val="0"/>
                  <w:sz w:val="21"/>
                  <w:szCs w:val="21"/>
                  <w14:ligatures w14:val="none"/>
                </w:rPr>
                <m:t>L</m:t>
              </m:r>
            </m:e>
            <m:sub>
              <m:r>
                <m:rPr>
                  <m:scr m:val="script"/>
                </m:rPr>
                <w:rPr>
                  <w:rFonts w:ascii="Cambria Math" w:eastAsia="Times New Roman" w:hAnsi="Cambria Math" w:cs="Times New Roman" w:hint="cs"/>
                  <w:kern w:val="0"/>
                  <w:sz w:val="21"/>
                  <w:szCs w:val="21"/>
                  <w14:ligatures w14:val="none"/>
                </w:rPr>
                <m:t>total</m:t>
              </m:r>
            </m:sub>
          </m:sSub>
          <m:r>
            <w:rPr>
              <w:rFonts w:ascii="Cambria Math" w:eastAsia="Times New Roman" w:hAnsi="Cambria Math" w:cs="Times New Roman" w:hint="cs"/>
              <w:kern w:val="0"/>
              <w:sz w:val="21"/>
              <w:szCs w:val="21"/>
              <w14:ligatures w14:val="none"/>
            </w:rPr>
            <m:t>=α</m:t>
          </m:r>
          <m:sSub>
            <m:sSubPr>
              <m:ctrlPr>
                <w:rPr>
                  <w:rFonts w:ascii="Cambria Math" w:eastAsia="Times New Roman" w:hAnsi="Cambria Math" w:cs="Times New Roman" w:hint="cs"/>
                  <w:i/>
                  <w:kern w:val="0"/>
                  <w:sz w:val="21"/>
                  <w:szCs w:val="21"/>
                  <w14:ligatures w14:val="none"/>
                </w:rPr>
              </m:ctrlPr>
            </m:sSubPr>
            <m:e>
              <m:r>
                <m:rPr>
                  <m:scr m:val="script"/>
                </m:rPr>
                <w:rPr>
                  <w:rFonts w:ascii="Cambria Math" w:eastAsia="Times New Roman" w:hAnsi="Cambria Math" w:cs="Times New Roman" w:hint="cs"/>
                  <w:kern w:val="0"/>
                  <w:sz w:val="21"/>
                  <w:szCs w:val="21"/>
                  <w14:ligatures w14:val="none"/>
                </w:rPr>
                <m:t>L</m:t>
              </m:r>
            </m:e>
            <m:sub>
              <m:r>
                <m:rPr>
                  <m:scr m:val="script"/>
                </m:rPr>
                <w:rPr>
                  <w:rFonts w:ascii="Cambria Math" w:eastAsia="Times New Roman" w:hAnsi="Cambria Math" w:cs="Times New Roman" w:hint="cs"/>
                  <w:kern w:val="0"/>
                  <w:sz w:val="21"/>
                  <w:szCs w:val="21"/>
                  <w14:ligatures w14:val="none"/>
                </w:rPr>
                <m:t>adv</m:t>
              </m:r>
            </m:sub>
          </m:sSub>
          <m:r>
            <w:rPr>
              <w:rFonts w:ascii="Cambria Math" w:eastAsia="Times New Roman" w:hAnsi="Cambria Math" w:cs="Times New Roman" w:hint="cs"/>
              <w:kern w:val="0"/>
              <w:sz w:val="21"/>
              <w:szCs w:val="21"/>
              <w14:ligatures w14:val="none"/>
            </w:rPr>
            <m:t>+β</m:t>
          </m:r>
          <m:sSub>
            <m:sSubPr>
              <m:ctrlPr>
                <w:rPr>
                  <w:rFonts w:ascii="Cambria Math" w:eastAsia="Times New Roman" w:hAnsi="Cambria Math" w:cs="Times New Roman" w:hint="cs"/>
                  <w:i/>
                  <w:kern w:val="0"/>
                  <w:sz w:val="21"/>
                  <w:szCs w:val="21"/>
                  <w14:ligatures w14:val="none"/>
                </w:rPr>
              </m:ctrlPr>
            </m:sSubPr>
            <m:e>
              <m:r>
                <m:rPr>
                  <m:scr m:val="script"/>
                </m:rPr>
                <w:rPr>
                  <w:rFonts w:ascii="Cambria Math" w:eastAsia="Times New Roman" w:hAnsi="Cambria Math" w:cs="Times New Roman" w:hint="cs"/>
                  <w:kern w:val="0"/>
                  <w:sz w:val="21"/>
                  <w:szCs w:val="21"/>
                  <w14:ligatures w14:val="none"/>
                </w:rPr>
                <m:t>L</m:t>
              </m:r>
            </m:e>
            <m:sub>
              <m:r>
                <m:rPr>
                  <m:scr m:val="script"/>
                </m:rPr>
                <w:rPr>
                  <w:rFonts w:ascii="Cambria Math" w:eastAsia="Times New Roman" w:hAnsi="Cambria Math" w:cs="Times New Roman" w:hint="cs"/>
                  <w:kern w:val="0"/>
                  <w:sz w:val="21"/>
                  <w:szCs w:val="21"/>
                  <w14:ligatures w14:val="none"/>
                </w:rPr>
                <m:t>sem</m:t>
              </m:r>
            </m:sub>
          </m:sSub>
          <m:r>
            <w:rPr>
              <w:rFonts w:ascii="Cambria Math" w:eastAsia="Times New Roman" w:hAnsi="Cambria Math" w:cs="Times New Roman" w:hint="cs"/>
              <w:kern w:val="0"/>
              <w:sz w:val="21"/>
              <w:szCs w:val="21"/>
              <w14:ligatures w14:val="none"/>
            </w:rPr>
            <m:t>+γ</m:t>
          </m:r>
          <m:sSub>
            <m:sSubPr>
              <m:ctrlPr>
                <w:rPr>
                  <w:rFonts w:ascii="Cambria Math" w:eastAsia="Times New Roman" w:hAnsi="Cambria Math" w:cs="Times New Roman" w:hint="cs"/>
                  <w:i/>
                  <w:kern w:val="0"/>
                  <w:sz w:val="21"/>
                  <w:szCs w:val="21"/>
                  <w14:ligatures w14:val="none"/>
                </w:rPr>
              </m:ctrlPr>
            </m:sSubPr>
            <m:e>
              <m:r>
                <m:rPr>
                  <m:scr m:val="script"/>
                </m:rPr>
                <w:rPr>
                  <w:rFonts w:ascii="Cambria Math" w:eastAsia="Times New Roman" w:hAnsi="Cambria Math" w:cs="Times New Roman" w:hint="cs"/>
                  <w:kern w:val="0"/>
                  <w:sz w:val="21"/>
                  <w:szCs w:val="21"/>
                  <w14:ligatures w14:val="none"/>
                </w:rPr>
                <m:t>L</m:t>
              </m:r>
            </m:e>
            <m:sub>
              <m:r>
                <m:rPr>
                  <m:scr m:val="script"/>
                </m:rPr>
                <w:rPr>
                  <w:rFonts w:ascii="Cambria Math" w:eastAsia="Times New Roman" w:hAnsi="Cambria Math" w:cs="Times New Roman" w:hint="cs"/>
                  <w:kern w:val="0"/>
                  <w:sz w:val="21"/>
                  <w:szCs w:val="21"/>
                  <w14:ligatures w14:val="none"/>
                </w:rPr>
                <m:t>style</m:t>
              </m:r>
            </m:sub>
          </m:sSub>
        </m:oMath>
      </m:oMathPara>
    </w:p>
    <w:p w:rsidR="00FF160B" w:rsidRPr="0019397A" w:rsidRDefault="00FF160B" w:rsidP="0019397A">
      <w:pPr>
        <w:spacing w:after="0" w:line="240" w:lineRule="auto"/>
        <w:rPr>
          <w:rFonts w:ascii="Times New Roman" w:eastAsia="Times New Roman" w:hAnsi="Times New Roman" w:cs="Times New Roman"/>
          <w:kern w:val="0"/>
          <w:sz w:val="21"/>
          <w:szCs w:val="21"/>
          <w14:ligatures w14:val="none"/>
        </w:rPr>
      </w:pPr>
      <w:r w:rsidRPr="00FF160B">
        <w:rPr>
          <w:rFonts w:ascii="Times New Roman" w:eastAsia="Times New Roman" w:hAnsi="Times New Roman" w:cs="Times New Roman" w:hint="cs"/>
          <w:kern w:val="0"/>
          <w:sz w:val="21"/>
          <w:szCs w:val="21"/>
          <w14:ligatures w14:val="none"/>
        </w:rPr>
        <w:t xml:space="preserve"> </w:t>
      </w:r>
    </w:p>
    <w:p w:rsidR="0019397A" w:rsidRPr="0019397A" w:rsidRDefault="00000000" w:rsidP="0019397A">
      <w:pPr>
        <w:numPr>
          <w:ilvl w:val="0"/>
          <w:numId w:val="3"/>
        </w:numPr>
        <w:spacing w:after="100" w:afterAutospacing="1" w:line="240" w:lineRule="auto"/>
        <w:rPr>
          <w:rFonts w:ascii="Times New Roman" w:eastAsia="Times New Roman" w:hAnsi="Times New Roman" w:cs="Times New Roman"/>
          <w:kern w:val="0"/>
          <w:sz w:val="21"/>
          <w:szCs w:val="21"/>
          <w14:ligatures w14:val="none"/>
        </w:rPr>
      </w:pPr>
      <m:oMath>
        <m:sSub>
          <m:sSubPr>
            <m:ctrlPr>
              <w:rPr>
                <w:rFonts w:ascii="Cambria Math" w:eastAsia="Times New Roman" w:hAnsi="Cambria Math" w:cs="Times New Roman" w:hint="cs"/>
                <w:i/>
                <w:kern w:val="0"/>
                <w:sz w:val="21"/>
                <w:szCs w:val="21"/>
                <w14:ligatures w14:val="none"/>
              </w:rPr>
            </m:ctrlPr>
          </m:sSubPr>
          <m:e>
            <m:r>
              <m:rPr>
                <m:scr m:val="script"/>
              </m:rPr>
              <w:rPr>
                <w:rFonts w:ascii="Cambria Math" w:eastAsia="Times New Roman" w:hAnsi="Cambria Math" w:cs="Times New Roman" w:hint="cs"/>
                <w:kern w:val="0"/>
                <w:sz w:val="21"/>
                <w:szCs w:val="21"/>
                <w14:ligatures w14:val="none"/>
              </w:rPr>
              <m:t>L</m:t>
            </m:r>
          </m:e>
          <m:sub>
            <m:r>
              <m:rPr>
                <m:scr m:val="script"/>
              </m:rPr>
              <w:rPr>
                <w:rFonts w:ascii="Cambria Math" w:eastAsia="Times New Roman" w:hAnsi="Cambria Math" w:cs="Times New Roman" w:hint="cs"/>
                <w:kern w:val="0"/>
                <w:sz w:val="21"/>
                <w:szCs w:val="21"/>
                <w14:ligatures w14:val="none"/>
              </w:rPr>
              <m:t>adv</m:t>
            </m:r>
          </m:sub>
        </m:sSub>
      </m:oMath>
      <w:r w:rsidR="0019397A" w:rsidRPr="0019397A">
        <w:rPr>
          <w:rFonts w:ascii="Times New Roman" w:eastAsia="Times New Roman" w:hAnsi="Times New Roman" w:cs="Times New Roman" w:hint="cs"/>
          <w:b/>
          <w:bCs/>
          <w:kern w:val="0"/>
          <w:sz w:val="21"/>
          <w:szCs w:val="21"/>
          <w14:ligatures w14:val="none"/>
        </w:rPr>
        <w:t xml:space="preserve"> (Adversarial Loss):</w:t>
      </w:r>
      <w:r w:rsidR="0019397A" w:rsidRPr="0019397A">
        <w:rPr>
          <w:rFonts w:ascii="Times New Roman" w:eastAsia="Times New Roman" w:hAnsi="Times New Roman" w:cs="Times New Roman" w:hint="cs"/>
          <w:kern w:val="0"/>
          <w:sz w:val="21"/>
          <w:szCs w:val="21"/>
          <w14:ligatures w14:val="none"/>
        </w:rPr>
        <w:t xml:space="preserve"> Backpropagated from the surrogate neural detector to force misclassification.</w:t>
      </w:r>
    </w:p>
    <w:p w:rsidR="0019397A" w:rsidRPr="0019397A" w:rsidRDefault="00000000" w:rsidP="0019397A">
      <w:pPr>
        <w:numPr>
          <w:ilvl w:val="0"/>
          <w:numId w:val="3"/>
        </w:numPr>
        <w:spacing w:after="100" w:afterAutospacing="1" w:line="240" w:lineRule="auto"/>
        <w:rPr>
          <w:rFonts w:ascii="Times New Roman" w:eastAsia="Times New Roman" w:hAnsi="Times New Roman" w:cs="Times New Roman"/>
          <w:kern w:val="0"/>
          <w:sz w:val="21"/>
          <w:szCs w:val="21"/>
          <w14:ligatures w14:val="none"/>
        </w:rPr>
      </w:pPr>
      <m:oMath>
        <m:sSub>
          <m:sSubPr>
            <m:ctrlPr>
              <w:rPr>
                <w:rFonts w:ascii="Cambria Math" w:eastAsia="Times New Roman" w:hAnsi="Cambria Math" w:cs="Times New Roman" w:hint="cs"/>
                <w:i/>
                <w:kern w:val="0"/>
                <w:sz w:val="21"/>
                <w:szCs w:val="21"/>
                <w14:ligatures w14:val="none"/>
              </w:rPr>
            </m:ctrlPr>
          </m:sSubPr>
          <m:e>
            <m:r>
              <m:rPr>
                <m:scr m:val="script"/>
              </m:rPr>
              <w:rPr>
                <w:rFonts w:ascii="Cambria Math" w:eastAsia="Times New Roman" w:hAnsi="Cambria Math" w:cs="Times New Roman" w:hint="cs"/>
                <w:kern w:val="0"/>
                <w:sz w:val="21"/>
                <w:szCs w:val="21"/>
                <w14:ligatures w14:val="none"/>
              </w:rPr>
              <m:t>L</m:t>
            </m:r>
          </m:e>
          <m:sub>
            <m:r>
              <m:rPr>
                <m:scr m:val="script"/>
              </m:rPr>
              <w:rPr>
                <w:rFonts w:ascii="Cambria Math" w:eastAsia="Times New Roman" w:hAnsi="Cambria Math" w:cs="Times New Roman" w:hint="cs"/>
                <w:kern w:val="0"/>
                <w:sz w:val="21"/>
                <w:szCs w:val="21"/>
                <w14:ligatures w14:val="none"/>
              </w:rPr>
              <m:t>sem</m:t>
            </m:r>
          </m:sub>
        </m:sSub>
      </m:oMath>
      <w:r w:rsidR="0019397A" w:rsidRPr="0019397A">
        <w:rPr>
          <w:rFonts w:ascii="Times New Roman" w:eastAsia="Times New Roman" w:hAnsi="Times New Roman" w:cs="Times New Roman" w:hint="cs"/>
          <w:b/>
          <w:bCs/>
          <w:kern w:val="0"/>
          <w:sz w:val="21"/>
          <w:szCs w:val="21"/>
          <w14:ligatures w14:val="none"/>
        </w:rPr>
        <w:t xml:space="preserve"> (Semantic &amp; Syntactic Loss):</w:t>
      </w:r>
      <w:r w:rsidR="0019397A" w:rsidRPr="0019397A">
        <w:rPr>
          <w:rFonts w:ascii="Times New Roman" w:eastAsia="Times New Roman" w:hAnsi="Times New Roman" w:cs="Times New Roman" w:hint="cs"/>
          <w:kern w:val="0"/>
          <w:sz w:val="21"/>
          <w:szCs w:val="21"/>
          <w14:ligatures w14:val="none"/>
        </w:rPr>
        <w:t xml:space="preserve"> Ensures token-level and sentence-level meaning is preserved, utilizing constraints similar to the USE and POS filtering seen in Zhou et al. (2024).</w:t>
      </w:r>
    </w:p>
    <w:p w:rsidR="0019397A" w:rsidRPr="0019397A" w:rsidRDefault="00000000" w:rsidP="0019397A">
      <w:pPr>
        <w:numPr>
          <w:ilvl w:val="0"/>
          <w:numId w:val="3"/>
        </w:numPr>
        <w:spacing w:after="100" w:afterAutospacing="1" w:line="240" w:lineRule="auto"/>
        <w:rPr>
          <w:rFonts w:ascii="Times New Roman" w:eastAsia="Times New Roman" w:hAnsi="Times New Roman" w:cs="Times New Roman"/>
          <w:kern w:val="0"/>
          <w:sz w:val="21"/>
          <w:szCs w:val="21"/>
          <w14:ligatures w14:val="none"/>
        </w:rPr>
      </w:pPr>
      <m:oMath>
        <m:sSub>
          <m:sSubPr>
            <m:ctrlPr>
              <w:rPr>
                <w:rFonts w:ascii="Cambria Math" w:eastAsia="Times New Roman" w:hAnsi="Cambria Math" w:cs="Times New Roman" w:hint="cs"/>
                <w:i/>
                <w:kern w:val="0"/>
                <w:sz w:val="21"/>
                <w:szCs w:val="21"/>
                <w14:ligatures w14:val="none"/>
              </w:rPr>
            </m:ctrlPr>
          </m:sSubPr>
          <m:e>
            <m:r>
              <m:rPr>
                <m:scr m:val="script"/>
              </m:rPr>
              <w:rPr>
                <w:rFonts w:ascii="Cambria Math" w:eastAsia="Times New Roman" w:hAnsi="Cambria Math" w:cs="Times New Roman" w:hint="cs"/>
                <w:kern w:val="0"/>
                <w:sz w:val="21"/>
                <w:szCs w:val="21"/>
                <w14:ligatures w14:val="none"/>
              </w:rPr>
              <m:t>L</m:t>
            </m:r>
          </m:e>
          <m:sub>
            <m:r>
              <m:rPr>
                <m:scr m:val="script"/>
              </m:rPr>
              <w:rPr>
                <w:rFonts w:ascii="Cambria Math" w:eastAsia="Times New Roman" w:hAnsi="Cambria Math" w:cs="Times New Roman" w:hint="cs"/>
                <w:kern w:val="0"/>
                <w:sz w:val="21"/>
                <w:szCs w:val="21"/>
                <w14:ligatures w14:val="none"/>
              </w:rPr>
              <m:t>style</m:t>
            </m:r>
          </m:sub>
        </m:sSub>
      </m:oMath>
      <w:r w:rsidR="0019397A" w:rsidRPr="0019397A">
        <w:rPr>
          <w:rFonts w:ascii="Times New Roman" w:eastAsia="Times New Roman" w:hAnsi="Times New Roman" w:cs="Times New Roman" w:hint="cs"/>
          <w:b/>
          <w:bCs/>
          <w:kern w:val="0"/>
          <w:sz w:val="21"/>
          <w:szCs w:val="21"/>
          <w14:ligatures w14:val="none"/>
        </w:rPr>
        <w:t xml:space="preserve"> (Novel Stylometric Loss):</w:t>
      </w:r>
      <w:r w:rsidR="0019397A" w:rsidRPr="0019397A">
        <w:rPr>
          <w:rFonts w:ascii="Times New Roman" w:eastAsia="Times New Roman" w:hAnsi="Times New Roman" w:cs="Times New Roman" w:hint="cs"/>
          <w:kern w:val="0"/>
          <w:sz w:val="21"/>
          <w:szCs w:val="21"/>
          <w14:ligatures w14:val="none"/>
        </w:rPr>
        <w:t xml:space="preserve"> This loss term penalizes deviations from human-baseline document properties. It actively minimizes the Kullback-</w:t>
      </w:r>
      <w:proofErr w:type="spellStart"/>
      <w:r w:rsidR="0019397A" w:rsidRPr="0019397A">
        <w:rPr>
          <w:rFonts w:ascii="Times New Roman" w:eastAsia="Times New Roman" w:hAnsi="Times New Roman" w:cs="Times New Roman" w:hint="cs"/>
          <w:kern w:val="0"/>
          <w:sz w:val="21"/>
          <w:szCs w:val="21"/>
          <w14:ligatures w14:val="none"/>
        </w:rPr>
        <w:t>Leibler</w:t>
      </w:r>
      <w:proofErr w:type="spellEnd"/>
      <w:r w:rsidR="0019397A" w:rsidRPr="0019397A">
        <w:rPr>
          <w:rFonts w:ascii="Times New Roman" w:eastAsia="Times New Roman" w:hAnsi="Times New Roman" w:cs="Times New Roman" w:hint="cs"/>
          <w:kern w:val="0"/>
          <w:sz w:val="21"/>
          <w:szCs w:val="21"/>
          <w14:ligatures w14:val="none"/>
        </w:rPr>
        <w:t xml:space="preserve"> (KL) divergence between the manipulated text's sentence length variance (burstiness) and the distribution found in a genuine human corpus.</w:t>
      </w:r>
    </w:p>
    <w:p w:rsidR="0019397A" w:rsidRPr="0019397A" w:rsidRDefault="0019397A" w:rsidP="0019397A">
      <w:p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b/>
          <w:bCs/>
          <w:kern w:val="0"/>
          <w:sz w:val="21"/>
          <w:szCs w:val="21"/>
          <w14:ligatures w14:val="none"/>
        </w:rPr>
        <w:t>3. Datasets and Target Detectors</w:t>
      </w:r>
    </w:p>
    <w:p w:rsidR="0019397A" w:rsidRPr="0019397A" w:rsidRDefault="0019397A" w:rsidP="0019397A">
      <w:pPr>
        <w:numPr>
          <w:ilvl w:val="0"/>
          <w:numId w:val="4"/>
        </w:num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b/>
          <w:bCs/>
          <w:kern w:val="0"/>
          <w:sz w:val="21"/>
          <w:szCs w:val="21"/>
          <w14:ligatures w14:val="none"/>
        </w:rPr>
        <w:t>Data:</w:t>
      </w:r>
      <w:r w:rsidRPr="0019397A">
        <w:rPr>
          <w:rFonts w:ascii="Times New Roman" w:eastAsia="Times New Roman" w:hAnsi="Times New Roman" w:cs="Times New Roman" w:hint="cs"/>
          <w:kern w:val="0"/>
          <w:sz w:val="21"/>
          <w:szCs w:val="21"/>
          <w14:ligatures w14:val="none"/>
        </w:rPr>
        <w:t xml:space="preserve"> A curated corpus of human-written text paired with AI-generated counterparts (e.g., LLaMA-3, GPT-</w:t>
      </w:r>
      <w:r w:rsidR="00FF160B">
        <w:rPr>
          <w:rFonts w:ascii="Times New Roman" w:eastAsia="Times New Roman" w:hAnsi="Times New Roman" w:cs="Times New Roman"/>
          <w:kern w:val="0"/>
          <w:sz w:val="21"/>
          <w:szCs w:val="21"/>
          <w14:ligatures w14:val="none"/>
        </w:rPr>
        <w:t>5</w:t>
      </w:r>
      <w:r w:rsidRPr="0019397A">
        <w:rPr>
          <w:rFonts w:ascii="Times New Roman" w:eastAsia="Times New Roman" w:hAnsi="Times New Roman" w:cs="Times New Roman" w:hint="cs"/>
          <w:kern w:val="0"/>
          <w:sz w:val="21"/>
          <w:szCs w:val="21"/>
          <w14:ligatures w14:val="none"/>
        </w:rPr>
        <w:t>).</w:t>
      </w:r>
    </w:p>
    <w:p w:rsidR="0019397A" w:rsidRPr="0019397A" w:rsidRDefault="0019397A" w:rsidP="0019397A">
      <w:pPr>
        <w:numPr>
          <w:ilvl w:val="0"/>
          <w:numId w:val="4"/>
        </w:num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b/>
          <w:bCs/>
          <w:kern w:val="0"/>
          <w:sz w:val="21"/>
          <w:szCs w:val="21"/>
          <w14:ligatures w14:val="none"/>
        </w:rPr>
        <w:t>Evaluation Targets (The "Unknown" Black-Boxes):</w:t>
      </w:r>
    </w:p>
    <w:p w:rsidR="0019397A" w:rsidRPr="0019397A" w:rsidRDefault="0019397A" w:rsidP="0019397A">
      <w:pPr>
        <w:numPr>
          <w:ilvl w:val="1"/>
          <w:numId w:val="4"/>
        </w:num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i/>
          <w:iCs/>
          <w:kern w:val="0"/>
          <w:sz w:val="21"/>
          <w:szCs w:val="21"/>
          <w14:ligatures w14:val="none"/>
        </w:rPr>
        <w:t>Neural Classifiers:</w:t>
      </w:r>
      <w:r w:rsidRPr="0019397A">
        <w:rPr>
          <w:rFonts w:ascii="Times New Roman" w:eastAsia="Times New Roman" w:hAnsi="Times New Roman" w:cs="Times New Roman" w:hint="cs"/>
          <w:kern w:val="0"/>
          <w:sz w:val="21"/>
          <w:szCs w:val="21"/>
          <w14:ligatures w14:val="none"/>
        </w:rPr>
        <w:t xml:space="preserve"> </w:t>
      </w:r>
      <w:proofErr w:type="spellStart"/>
      <w:r w:rsidRPr="0019397A">
        <w:rPr>
          <w:rFonts w:ascii="Times New Roman" w:eastAsia="Times New Roman" w:hAnsi="Times New Roman" w:cs="Times New Roman" w:hint="cs"/>
          <w:kern w:val="0"/>
          <w:sz w:val="21"/>
          <w:szCs w:val="21"/>
          <w14:ligatures w14:val="none"/>
        </w:rPr>
        <w:t>DeBERTa</w:t>
      </w:r>
      <w:proofErr w:type="spellEnd"/>
      <w:r w:rsidRPr="0019397A">
        <w:rPr>
          <w:rFonts w:ascii="Times New Roman" w:eastAsia="Times New Roman" w:hAnsi="Times New Roman" w:cs="Times New Roman" w:hint="cs"/>
          <w:kern w:val="0"/>
          <w:sz w:val="21"/>
          <w:szCs w:val="21"/>
          <w14:ligatures w14:val="none"/>
        </w:rPr>
        <w:t xml:space="preserve"> models fine-tuned on diverse AI vs. Human datasets.</w:t>
      </w:r>
    </w:p>
    <w:p w:rsidR="0019397A" w:rsidRPr="0019397A" w:rsidRDefault="0019397A" w:rsidP="00FF160B">
      <w:pPr>
        <w:numPr>
          <w:ilvl w:val="1"/>
          <w:numId w:val="4"/>
        </w:num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i/>
          <w:iCs/>
          <w:kern w:val="0"/>
          <w:sz w:val="21"/>
          <w:szCs w:val="21"/>
          <w14:ligatures w14:val="none"/>
        </w:rPr>
        <w:t>Statistical/Zero-Shot Detectors:</w:t>
      </w:r>
      <w:r w:rsidRPr="0019397A">
        <w:rPr>
          <w:rFonts w:ascii="Times New Roman" w:eastAsia="Times New Roman" w:hAnsi="Times New Roman" w:cs="Times New Roman" w:hint="cs"/>
          <w:kern w:val="0"/>
          <w:sz w:val="21"/>
          <w:szCs w:val="21"/>
          <w14:ligatures w14:val="none"/>
        </w:rPr>
        <w:t xml:space="preserve"> Methods relying on probability curvature, such as </w:t>
      </w:r>
      <w:proofErr w:type="spellStart"/>
      <w:r w:rsidRPr="0019397A">
        <w:rPr>
          <w:rFonts w:ascii="Times New Roman" w:eastAsia="Times New Roman" w:hAnsi="Times New Roman" w:cs="Times New Roman" w:hint="cs"/>
          <w:kern w:val="0"/>
          <w:sz w:val="21"/>
          <w:szCs w:val="21"/>
          <w14:ligatures w14:val="none"/>
        </w:rPr>
        <w:t>DetectGPT</w:t>
      </w:r>
      <w:proofErr w:type="spellEnd"/>
      <w:r w:rsidRPr="0019397A">
        <w:rPr>
          <w:rFonts w:ascii="Times New Roman" w:eastAsia="Times New Roman" w:hAnsi="Times New Roman" w:cs="Times New Roman" w:hint="cs"/>
          <w:kern w:val="0"/>
          <w:sz w:val="21"/>
          <w:szCs w:val="21"/>
          <w14:ligatures w14:val="none"/>
        </w:rPr>
        <w:t xml:space="preserve"> (Mitchell et al., 2023).</w:t>
      </w:r>
    </w:p>
    <w:p w:rsidR="0019397A" w:rsidRPr="0019397A" w:rsidRDefault="0019397A" w:rsidP="0019397A">
      <w:pPr>
        <w:spacing w:after="100" w:afterAutospacing="1" w:line="240" w:lineRule="auto"/>
        <w:outlineLvl w:val="1"/>
        <w:rPr>
          <w:rFonts w:ascii="Times New Roman" w:eastAsia="Times New Roman" w:hAnsi="Times New Roman" w:cs="Times New Roman"/>
          <w:b/>
          <w:bCs/>
          <w:kern w:val="0"/>
          <w:sz w:val="28"/>
          <w:szCs w:val="28"/>
          <w14:ligatures w14:val="none"/>
        </w:rPr>
      </w:pPr>
      <w:r w:rsidRPr="0019397A">
        <w:rPr>
          <w:rFonts w:ascii="Times New Roman" w:eastAsia="Times New Roman" w:hAnsi="Times New Roman" w:cs="Times New Roman" w:hint="cs"/>
          <w:b/>
          <w:bCs/>
          <w:kern w:val="0"/>
          <w:sz w:val="28"/>
          <w:szCs w:val="28"/>
          <w14:ligatures w14:val="none"/>
        </w:rPr>
        <w:t>Evaluation</w:t>
      </w:r>
    </w:p>
    <w:p w:rsidR="0019397A" w:rsidRPr="0019397A" w:rsidRDefault="0019397A" w:rsidP="0019397A">
      <w:p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b/>
          <w:bCs/>
          <w:kern w:val="0"/>
          <w:sz w:val="21"/>
          <w:szCs w:val="21"/>
          <w14:ligatures w14:val="none"/>
        </w:rPr>
        <w:t>1. Baseline Results and Target Metrics</w:t>
      </w:r>
    </w:p>
    <w:p w:rsidR="0019397A" w:rsidRPr="0019397A" w:rsidRDefault="0019397A" w:rsidP="0019397A">
      <w:p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kern w:val="0"/>
          <w:sz w:val="21"/>
          <w:szCs w:val="21"/>
          <w14:ligatures w14:val="none"/>
        </w:rPr>
        <w:t>Baseline evaluation will establish the unmanipulated AI text's detection rate. To measure the success of the joint optimization, we will track:</w:t>
      </w:r>
    </w:p>
    <w:p w:rsidR="0019397A" w:rsidRPr="0019397A" w:rsidRDefault="0019397A" w:rsidP="0019397A">
      <w:pPr>
        <w:numPr>
          <w:ilvl w:val="0"/>
          <w:numId w:val="5"/>
        </w:num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b/>
          <w:bCs/>
          <w:kern w:val="0"/>
          <w:sz w:val="21"/>
          <w:szCs w:val="21"/>
          <w14:ligatures w14:val="none"/>
        </w:rPr>
        <w:t>Surrogate Attack Success Rate (ASR):</w:t>
      </w:r>
      <w:r w:rsidRPr="0019397A">
        <w:rPr>
          <w:rFonts w:ascii="Times New Roman" w:eastAsia="Times New Roman" w:hAnsi="Times New Roman" w:cs="Times New Roman" w:hint="cs"/>
          <w:kern w:val="0"/>
          <w:sz w:val="21"/>
          <w:szCs w:val="21"/>
          <w14:ligatures w14:val="none"/>
        </w:rPr>
        <w:t xml:space="preserve"> The evasion rate on the white-box surrogate model used during optimization.</w:t>
      </w:r>
    </w:p>
    <w:p w:rsidR="0019397A" w:rsidRPr="0019397A" w:rsidRDefault="0019397A" w:rsidP="0019397A">
      <w:pPr>
        <w:numPr>
          <w:ilvl w:val="0"/>
          <w:numId w:val="5"/>
        </w:num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b/>
          <w:bCs/>
          <w:kern w:val="0"/>
          <w:sz w:val="21"/>
          <w:szCs w:val="21"/>
          <w14:ligatures w14:val="none"/>
        </w:rPr>
        <w:t>Cross-Paradigm Transferability Rate (CPTR):</w:t>
      </w:r>
      <w:r w:rsidRPr="0019397A">
        <w:rPr>
          <w:rFonts w:ascii="Times New Roman" w:eastAsia="Times New Roman" w:hAnsi="Times New Roman" w:cs="Times New Roman" w:hint="cs"/>
          <w:kern w:val="0"/>
          <w:sz w:val="21"/>
          <w:szCs w:val="21"/>
          <w14:ligatures w14:val="none"/>
        </w:rPr>
        <w:t xml:space="preserve"> The core metric. This measures the evasion success rate when the text, optimized purely on the neural surrogate, is blindly evaluated against the black-box statistical detectors (e.g., </w:t>
      </w:r>
      <w:proofErr w:type="spellStart"/>
      <w:r w:rsidRPr="0019397A">
        <w:rPr>
          <w:rFonts w:ascii="Times New Roman" w:eastAsia="Times New Roman" w:hAnsi="Times New Roman" w:cs="Times New Roman" w:hint="cs"/>
          <w:kern w:val="0"/>
          <w:sz w:val="21"/>
          <w:szCs w:val="21"/>
          <w14:ligatures w14:val="none"/>
        </w:rPr>
        <w:t>DetectGPT</w:t>
      </w:r>
      <w:proofErr w:type="spellEnd"/>
      <w:r w:rsidRPr="0019397A">
        <w:rPr>
          <w:rFonts w:ascii="Times New Roman" w:eastAsia="Times New Roman" w:hAnsi="Times New Roman" w:cs="Times New Roman" w:hint="cs"/>
          <w:kern w:val="0"/>
          <w:sz w:val="21"/>
          <w:szCs w:val="21"/>
          <w14:ligatures w14:val="none"/>
        </w:rPr>
        <w:t>) and unseen neural classifiers.</w:t>
      </w:r>
    </w:p>
    <w:p w:rsidR="0019397A" w:rsidRPr="0019397A" w:rsidRDefault="0019397A" w:rsidP="0019397A">
      <w:pPr>
        <w:numPr>
          <w:ilvl w:val="0"/>
          <w:numId w:val="5"/>
        </w:num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b/>
          <w:bCs/>
          <w:kern w:val="0"/>
          <w:sz w:val="21"/>
          <w:szCs w:val="21"/>
          <w14:ligatures w14:val="none"/>
        </w:rPr>
        <w:t>Semantic Preservation:</w:t>
      </w:r>
      <w:r w:rsidRPr="0019397A">
        <w:rPr>
          <w:rFonts w:ascii="Times New Roman" w:eastAsia="Times New Roman" w:hAnsi="Times New Roman" w:cs="Times New Roman" w:hint="cs"/>
          <w:kern w:val="0"/>
          <w:sz w:val="21"/>
          <w:szCs w:val="21"/>
          <w14:ligatures w14:val="none"/>
        </w:rPr>
        <w:t xml:space="preserve"> BLEU and </w:t>
      </w:r>
      <w:proofErr w:type="spellStart"/>
      <w:r w:rsidRPr="0019397A">
        <w:rPr>
          <w:rFonts w:ascii="Times New Roman" w:eastAsia="Times New Roman" w:hAnsi="Times New Roman" w:cs="Times New Roman" w:hint="cs"/>
          <w:kern w:val="0"/>
          <w:sz w:val="21"/>
          <w:szCs w:val="21"/>
          <w14:ligatures w14:val="none"/>
        </w:rPr>
        <w:t>BERTScore</w:t>
      </w:r>
      <w:proofErr w:type="spellEnd"/>
      <w:r w:rsidRPr="0019397A">
        <w:rPr>
          <w:rFonts w:ascii="Times New Roman" w:eastAsia="Times New Roman" w:hAnsi="Times New Roman" w:cs="Times New Roman" w:hint="cs"/>
          <w:kern w:val="0"/>
          <w:sz w:val="21"/>
          <w:szCs w:val="21"/>
          <w14:ligatures w14:val="none"/>
        </w:rPr>
        <w:t xml:space="preserve"> to validate local naturalness.</w:t>
      </w:r>
    </w:p>
    <w:p w:rsidR="0019397A" w:rsidRPr="0019397A" w:rsidRDefault="0019397A" w:rsidP="0019397A">
      <w:pPr>
        <w:numPr>
          <w:ilvl w:val="0"/>
          <w:numId w:val="5"/>
        </w:num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b/>
          <w:bCs/>
          <w:kern w:val="0"/>
          <w:sz w:val="21"/>
          <w:szCs w:val="21"/>
          <w14:ligatures w14:val="none"/>
        </w:rPr>
        <w:t>Macroscopic Stylometry:</w:t>
      </w:r>
      <w:r w:rsidRPr="0019397A">
        <w:rPr>
          <w:rFonts w:ascii="Times New Roman" w:eastAsia="Times New Roman" w:hAnsi="Times New Roman" w:cs="Times New Roman" w:hint="cs"/>
          <w:kern w:val="0"/>
          <w:sz w:val="21"/>
          <w:szCs w:val="21"/>
          <w14:ligatures w14:val="none"/>
        </w:rPr>
        <w:t xml:space="preserve"> Quantifying the actual shift in burstiness and lexical entropy to verify the </w:t>
      </w:r>
      <m:oMath>
        <m:sSub>
          <m:sSubPr>
            <m:ctrlPr>
              <w:rPr>
                <w:rFonts w:ascii="Cambria Math" w:eastAsia="Times New Roman" w:hAnsi="Cambria Math" w:cs="Times New Roman" w:hint="cs"/>
                <w:i/>
                <w:kern w:val="0"/>
                <w:sz w:val="21"/>
                <w:szCs w:val="21"/>
                <w14:ligatures w14:val="none"/>
              </w:rPr>
            </m:ctrlPr>
          </m:sSubPr>
          <m:e>
            <m:r>
              <m:rPr>
                <m:scr m:val="script"/>
              </m:rPr>
              <w:rPr>
                <w:rFonts w:ascii="Cambria Math" w:eastAsia="Times New Roman" w:hAnsi="Cambria Math" w:cs="Times New Roman" w:hint="cs"/>
                <w:kern w:val="0"/>
                <w:sz w:val="21"/>
                <w:szCs w:val="21"/>
                <w14:ligatures w14:val="none"/>
              </w:rPr>
              <m:t>L</m:t>
            </m:r>
          </m:e>
          <m:sub>
            <m:r>
              <m:rPr>
                <m:scr m:val="script"/>
              </m:rPr>
              <w:rPr>
                <w:rFonts w:ascii="Cambria Math" w:eastAsia="Times New Roman" w:hAnsi="Cambria Math" w:cs="Times New Roman" w:hint="cs"/>
                <w:kern w:val="0"/>
                <w:sz w:val="21"/>
                <w:szCs w:val="21"/>
                <w14:ligatures w14:val="none"/>
              </w:rPr>
              <m:t>style</m:t>
            </m:r>
          </m:sub>
        </m:sSub>
      </m:oMath>
      <w:r w:rsidRPr="0019397A">
        <w:rPr>
          <w:rFonts w:ascii="Times New Roman" w:eastAsia="Times New Roman" w:hAnsi="Times New Roman" w:cs="Times New Roman" w:hint="cs"/>
          <w:kern w:val="0"/>
          <w:sz w:val="21"/>
          <w:szCs w:val="21"/>
          <w14:ligatures w14:val="none"/>
        </w:rPr>
        <w:t xml:space="preserve"> constraint functioned as intended.</w:t>
      </w:r>
    </w:p>
    <w:p w:rsidR="0019397A" w:rsidRPr="0019397A" w:rsidRDefault="0019397A" w:rsidP="0019397A">
      <w:p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b/>
          <w:bCs/>
          <w:kern w:val="0"/>
          <w:sz w:val="21"/>
          <w:szCs w:val="21"/>
          <w14:ligatures w14:val="none"/>
        </w:rPr>
        <w:t>2. Analysis</w:t>
      </w:r>
    </w:p>
    <w:p w:rsidR="0019397A" w:rsidRPr="0019397A" w:rsidRDefault="0019397A" w:rsidP="0019397A">
      <w:p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kern w:val="0"/>
          <w:sz w:val="21"/>
          <w:szCs w:val="21"/>
          <w14:ligatures w14:val="none"/>
        </w:rPr>
        <w:t xml:space="preserve">We will conduct an ablation study comparing our "Stylometry-Aware" evader against baseline implementations of </w:t>
      </w:r>
      <w:proofErr w:type="spellStart"/>
      <w:r w:rsidRPr="0019397A">
        <w:rPr>
          <w:rFonts w:ascii="Times New Roman" w:eastAsia="Times New Roman" w:hAnsi="Times New Roman" w:cs="Times New Roman" w:hint="cs"/>
          <w:kern w:val="0"/>
          <w:sz w:val="21"/>
          <w:szCs w:val="21"/>
          <w14:ligatures w14:val="none"/>
        </w:rPr>
        <w:t>GradEscape</w:t>
      </w:r>
      <w:proofErr w:type="spellEnd"/>
      <w:r w:rsidRPr="0019397A">
        <w:rPr>
          <w:rFonts w:ascii="Times New Roman" w:eastAsia="Times New Roman" w:hAnsi="Times New Roman" w:cs="Times New Roman" w:hint="cs"/>
          <w:kern w:val="0"/>
          <w:sz w:val="21"/>
          <w:szCs w:val="21"/>
          <w14:ligatures w14:val="none"/>
        </w:rPr>
        <w:t xml:space="preserve"> (pure gradient-based, </w:t>
      </w:r>
      <m:oMath>
        <m:sSub>
          <m:sSubPr>
            <m:ctrlPr>
              <w:rPr>
                <w:rFonts w:ascii="Cambria Math" w:eastAsia="Times New Roman" w:hAnsi="Cambria Math" w:cs="Times New Roman" w:hint="cs"/>
                <w:i/>
                <w:kern w:val="0"/>
                <w:sz w:val="21"/>
                <w:szCs w:val="21"/>
                <w14:ligatures w14:val="none"/>
              </w:rPr>
            </m:ctrlPr>
          </m:sSubPr>
          <m:e>
            <m:r>
              <m:rPr>
                <m:scr m:val="script"/>
              </m:rPr>
              <w:rPr>
                <w:rFonts w:ascii="Cambria Math" w:eastAsia="Times New Roman" w:hAnsi="Cambria Math" w:cs="Times New Roman" w:hint="cs"/>
                <w:kern w:val="0"/>
                <w:sz w:val="21"/>
                <w:szCs w:val="21"/>
                <w14:ligatures w14:val="none"/>
              </w:rPr>
              <m:t>L</m:t>
            </m:r>
          </m:e>
          <m:sub>
            <m:r>
              <m:rPr>
                <m:scr m:val="script"/>
              </m:rPr>
              <w:rPr>
                <w:rFonts w:ascii="Cambria Math" w:eastAsia="Times New Roman" w:hAnsi="Cambria Math" w:cs="Times New Roman" w:hint="cs"/>
                <w:kern w:val="0"/>
                <w:sz w:val="21"/>
                <w:szCs w:val="21"/>
                <w14:ligatures w14:val="none"/>
              </w:rPr>
              <m:t>adv</m:t>
            </m:r>
          </m:sub>
        </m:sSub>
        <m:r>
          <w:rPr>
            <w:rFonts w:ascii="Cambria Math" w:eastAsia="Times New Roman" w:hAnsi="Cambria Math" w:cs="Times New Roman" w:hint="cs"/>
            <w:kern w:val="0"/>
            <w:sz w:val="21"/>
            <w:szCs w:val="21"/>
            <w14:ligatures w14:val="none"/>
          </w:rPr>
          <m:t>+</m:t>
        </m:r>
        <m:sSub>
          <m:sSubPr>
            <m:ctrlPr>
              <w:rPr>
                <w:rFonts w:ascii="Cambria Math" w:eastAsia="Times New Roman" w:hAnsi="Cambria Math" w:cs="Times New Roman" w:hint="cs"/>
                <w:i/>
                <w:kern w:val="0"/>
                <w:sz w:val="21"/>
                <w:szCs w:val="21"/>
                <w14:ligatures w14:val="none"/>
              </w:rPr>
            </m:ctrlPr>
          </m:sSubPr>
          <m:e>
            <m:r>
              <m:rPr>
                <m:scr m:val="script"/>
              </m:rPr>
              <w:rPr>
                <w:rFonts w:ascii="Cambria Math" w:eastAsia="Times New Roman" w:hAnsi="Cambria Math" w:cs="Times New Roman" w:hint="cs"/>
                <w:kern w:val="0"/>
                <w:sz w:val="21"/>
                <w:szCs w:val="21"/>
                <w14:ligatures w14:val="none"/>
              </w:rPr>
              <m:t>L</m:t>
            </m:r>
          </m:e>
          <m:sub>
            <m:r>
              <m:rPr>
                <m:scr m:val="script"/>
              </m:rPr>
              <w:rPr>
                <w:rFonts w:ascii="Cambria Math" w:eastAsia="Times New Roman" w:hAnsi="Cambria Math" w:cs="Times New Roman" w:hint="cs"/>
                <w:kern w:val="0"/>
                <w:sz w:val="21"/>
                <w:szCs w:val="21"/>
                <w14:ligatures w14:val="none"/>
              </w:rPr>
              <m:t>sem</m:t>
            </m:r>
          </m:sub>
        </m:sSub>
      </m:oMath>
      <w:r w:rsidRPr="0019397A">
        <w:rPr>
          <w:rFonts w:ascii="Times New Roman" w:eastAsia="Times New Roman" w:hAnsi="Times New Roman" w:cs="Times New Roman" w:hint="cs"/>
          <w:kern w:val="0"/>
          <w:sz w:val="21"/>
          <w:szCs w:val="21"/>
          <w14:ligatures w14:val="none"/>
        </w:rPr>
        <w:t>) and HMGC (mask-based synonym replacement).</w:t>
      </w:r>
    </w:p>
    <w:p w:rsidR="0019397A" w:rsidRPr="0019397A" w:rsidRDefault="0019397A" w:rsidP="0019397A">
      <w:p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kern w:val="0"/>
          <w:sz w:val="21"/>
          <w:szCs w:val="21"/>
          <w14:ligatures w14:val="none"/>
        </w:rPr>
        <w:t>The analysis will test the hypothesis that while baseline evaders achieve near-perfect ASR on the surrogate model, their CPTR degrades severely against statistical zero-shot models. Conversely, the proposed evader—by explicitly constraining gradient updates to mimic macroscopic human distributions—is expected to maintain a highly stable CPTR across all heterogeneous detectors. We will analyze which specific stylometric features (variance in syntactic tree depth vs. sentence length) contribute most to this cross-detector robustness.</w:t>
      </w:r>
    </w:p>
    <w:p w:rsidR="0019397A" w:rsidRPr="0019397A" w:rsidRDefault="0019397A" w:rsidP="0019397A">
      <w:pPr>
        <w:spacing w:after="100" w:afterAutospacing="1" w:line="240" w:lineRule="auto"/>
        <w:outlineLvl w:val="1"/>
        <w:rPr>
          <w:rFonts w:ascii="Times New Roman" w:eastAsia="Times New Roman" w:hAnsi="Times New Roman" w:cs="Times New Roman"/>
          <w:b/>
          <w:bCs/>
          <w:kern w:val="0"/>
          <w:sz w:val="28"/>
          <w:szCs w:val="28"/>
          <w14:ligatures w14:val="none"/>
        </w:rPr>
      </w:pPr>
      <w:r w:rsidRPr="0019397A">
        <w:rPr>
          <w:rFonts w:ascii="Times New Roman" w:eastAsia="Times New Roman" w:hAnsi="Times New Roman" w:cs="Times New Roman" w:hint="cs"/>
          <w:b/>
          <w:bCs/>
          <w:kern w:val="0"/>
          <w:sz w:val="28"/>
          <w:szCs w:val="28"/>
          <w14:ligatures w14:val="none"/>
        </w:rPr>
        <w:t>References</w:t>
      </w:r>
    </w:p>
    <w:p w:rsidR="0019397A" w:rsidRPr="0019397A" w:rsidRDefault="0019397A" w:rsidP="0019397A">
      <w:pPr>
        <w:numPr>
          <w:ilvl w:val="0"/>
          <w:numId w:val="6"/>
        </w:num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kern w:val="0"/>
          <w:sz w:val="21"/>
          <w:szCs w:val="21"/>
          <w14:ligatures w14:val="none"/>
        </w:rPr>
        <w:t xml:space="preserve">Meng, Z., et al. (2025). </w:t>
      </w:r>
      <w:proofErr w:type="spellStart"/>
      <w:r w:rsidRPr="0019397A">
        <w:rPr>
          <w:rFonts w:ascii="Times New Roman" w:eastAsia="Times New Roman" w:hAnsi="Times New Roman" w:cs="Times New Roman" w:hint="cs"/>
          <w:kern w:val="0"/>
          <w:sz w:val="21"/>
          <w:szCs w:val="21"/>
          <w14:ligatures w14:val="none"/>
        </w:rPr>
        <w:t>GradEscape</w:t>
      </w:r>
      <w:proofErr w:type="spellEnd"/>
      <w:r w:rsidRPr="0019397A">
        <w:rPr>
          <w:rFonts w:ascii="Times New Roman" w:eastAsia="Times New Roman" w:hAnsi="Times New Roman" w:cs="Times New Roman" w:hint="cs"/>
          <w:kern w:val="0"/>
          <w:sz w:val="21"/>
          <w:szCs w:val="21"/>
          <w14:ligatures w14:val="none"/>
        </w:rPr>
        <w:t xml:space="preserve">: A Gradient-Based Evader Against AI-Generated Text Detectors. </w:t>
      </w:r>
      <w:r w:rsidRPr="0019397A">
        <w:rPr>
          <w:rFonts w:ascii="Times New Roman" w:eastAsia="Times New Roman" w:hAnsi="Times New Roman" w:cs="Times New Roman" w:hint="cs"/>
          <w:i/>
          <w:iCs/>
          <w:kern w:val="0"/>
          <w:sz w:val="21"/>
          <w:szCs w:val="21"/>
          <w14:ligatures w14:val="none"/>
        </w:rPr>
        <w:t>USENIX Security Symposium</w:t>
      </w:r>
      <w:r w:rsidRPr="0019397A">
        <w:rPr>
          <w:rFonts w:ascii="Times New Roman" w:eastAsia="Times New Roman" w:hAnsi="Times New Roman" w:cs="Times New Roman" w:hint="cs"/>
          <w:kern w:val="0"/>
          <w:sz w:val="21"/>
          <w:szCs w:val="21"/>
          <w14:ligatures w14:val="none"/>
        </w:rPr>
        <w:t xml:space="preserve">. </w:t>
      </w:r>
      <w:hyperlink r:id="rId5" w:tgtFrame="_blank" w:history="1">
        <w:r w:rsidRPr="0019397A">
          <w:rPr>
            <w:rFonts w:ascii="Times New Roman" w:eastAsia="Times New Roman" w:hAnsi="Times New Roman" w:cs="Times New Roman" w:hint="cs"/>
            <w:color w:val="0000FF"/>
            <w:kern w:val="0"/>
            <w:sz w:val="21"/>
            <w:szCs w:val="21"/>
            <w:u w:val="single"/>
            <w14:ligatures w14:val="none"/>
          </w:rPr>
          <w:t>https://www.usenix.org/system/files/usenixsecurity25-meng.pdf</w:t>
        </w:r>
      </w:hyperlink>
    </w:p>
    <w:p w:rsidR="0019397A" w:rsidRPr="0019397A" w:rsidRDefault="0019397A" w:rsidP="0019397A">
      <w:pPr>
        <w:numPr>
          <w:ilvl w:val="0"/>
          <w:numId w:val="6"/>
        </w:num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kern w:val="0"/>
          <w:sz w:val="21"/>
          <w:szCs w:val="21"/>
          <w14:ligatures w14:val="none"/>
        </w:rPr>
        <w:t xml:space="preserve">Zhou, Y., He, B., &amp; Sun, L. (2024). Humanizing Machine-Generated Content: Evading AI-Text Detection through Adversarial Attack. </w:t>
      </w:r>
      <w:proofErr w:type="spellStart"/>
      <w:r w:rsidRPr="0019397A">
        <w:rPr>
          <w:rFonts w:ascii="Times New Roman" w:eastAsia="Times New Roman" w:hAnsi="Times New Roman" w:cs="Times New Roman" w:hint="cs"/>
          <w:i/>
          <w:iCs/>
          <w:kern w:val="0"/>
          <w:sz w:val="21"/>
          <w:szCs w:val="21"/>
          <w14:ligatures w14:val="none"/>
        </w:rPr>
        <w:t>arXiv</w:t>
      </w:r>
      <w:proofErr w:type="spellEnd"/>
      <w:r w:rsidRPr="0019397A">
        <w:rPr>
          <w:rFonts w:ascii="Times New Roman" w:eastAsia="Times New Roman" w:hAnsi="Times New Roman" w:cs="Times New Roman" w:hint="cs"/>
          <w:i/>
          <w:iCs/>
          <w:kern w:val="0"/>
          <w:sz w:val="21"/>
          <w:szCs w:val="21"/>
          <w14:ligatures w14:val="none"/>
        </w:rPr>
        <w:t xml:space="preserve"> preprint arXiv:2404.01907</w:t>
      </w:r>
      <w:r w:rsidRPr="0019397A">
        <w:rPr>
          <w:rFonts w:ascii="Times New Roman" w:eastAsia="Times New Roman" w:hAnsi="Times New Roman" w:cs="Times New Roman" w:hint="cs"/>
          <w:kern w:val="0"/>
          <w:sz w:val="21"/>
          <w:szCs w:val="21"/>
          <w14:ligatures w14:val="none"/>
        </w:rPr>
        <w:t xml:space="preserve">. </w:t>
      </w:r>
      <w:hyperlink r:id="rId6" w:tgtFrame="_blank" w:history="1">
        <w:r w:rsidRPr="0019397A">
          <w:rPr>
            <w:rFonts w:ascii="Times New Roman" w:eastAsia="Times New Roman" w:hAnsi="Times New Roman" w:cs="Times New Roman" w:hint="cs"/>
            <w:color w:val="0000FF"/>
            <w:kern w:val="0"/>
            <w:sz w:val="21"/>
            <w:szCs w:val="21"/>
            <w:u w:val="single"/>
            <w14:ligatures w14:val="none"/>
          </w:rPr>
          <w:t>https://arxiv.org/pdf/2404.01907</w:t>
        </w:r>
      </w:hyperlink>
    </w:p>
    <w:p w:rsidR="0019397A" w:rsidRPr="0019397A" w:rsidRDefault="0019397A" w:rsidP="0019397A">
      <w:pPr>
        <w:numPr>
          <w:ilvl w:val="0"/>
          <w:numId w:val="6"/>
        </w:numPr>
        <w:spacing w:after="100" w:afterAutospacing="1" w:line="240" w:lineRule="auto"/>
        <w:rPr>
          <w:rFonts w:ascii="Times New Roman" w:eastAsia="Times New Roman" w:hAnsi="Times New Roman" w:cs="Times New Roman"/>
          <w:kern w:val="0"/>
          <w:sz w:val="21"/>
          <w:szCs w:val="21"/>
          <w14:ligatures w14:val="none"/>
        </w:rPr>
      </w:pPr>
      <w:r w:rsidRPr="0019397A">
        <w:rPr>
          <w:rFonts w:ascii="Times New Roman" w:eastAsia="Times New Roman" w:hAnsi="Times New Roman" w:cs="Times New Roman" w:hint="cs"/>
          <w:kern w:val="0"/>
          <w:sz w:val="21"/>
          <w:szCs w:val="21"/>
          <w14:ligatures w14:val="none"/>
        </w:rPr>
        <w:lastRenderedPageBreak/>
        <w:t xml:space="preserve">Mitchell, E., Lee, Y., Khazatsky, A., Manning, C. D., &amp; Finn, C. (2023). </w:t>
      </w:r>
      <w:proofErr w:type="spellStart"/>
      <w:r w:rsidRPr="0019397A">
        <w:rPr>
          <w:rFonts w:ascii="Times New Roman" w:eastAsia="Times New Roman" w:hAnsi="Times New Roman" w:cs="Times New Roman" w:hint="cs"/>
          <w:kern w:val="0"/>
          <w:sz w:val="21"/>
          <w:szCs w:val="21"/>
          <w14:ligatures w14:val="none"/>
        </w:rPr>
        <w:t>DetectGPT</w:t>
      </w:r>
      <w:proofErr w:type="spellEnd"/>
      <w:r w:rsidRPr="0019397A">
        <w:rPr>
          <w:rFonts w:ascii="Times New Roman" w:eastAsia="Times New Roman" w:hAnsi="Times New Roman" w:cs="Times New Roman" w:hint="cs"/>
          <w:kern w:val="0"/>
          <w:sz w:val="21"/>
          <w:szCs w:val="21"/>
          <w14:ligatures w14:val="none"/>
        </w:rPr>
        <w:t xml:space="preserve">: Zero-Shot Machine-Generated Text Detection using Probability Curvature. </w:t>
      </w:r>
      <w:r w:rsidRPr="0019397A">
        <w:rPr>
          <w:rFonts w:ascii="Times New Roman" w:eastAsia="Times New Roman" w:hAnsi="Times New Roman" w:cs="Times New Roman" w:hint="cs"/>
          <w:i/>
          <w:iCs/>
          <w:kern w:val="0"/>
          <w:sz w:val="21"/>
          <w:szCs w:val="21"/>
          <w14:ligatures w14:val="none"/>
        </w:rPr>
        <w:t>International Conference on Machine Learning (ICML)</w:t>
      </w:r>
      <w:r w:rsidRPr="0019397A">
        <w:rPr>
          <w:rFonts w:ascii="Times New Roman" w:eastAsia="Times New Roman" w:hAnsi="Times New Roman" w:cs="Times New Roman" w:hint="cs"/>
          <w:kern w:val="0"/>
          <w:sz w:val="21"/>
          <w:szCs w:val="21"/>
          <w14:ligatures w14:val="none"/>
        </w:rPr>
        <w:t>.</w:t>
      </w:r>
    </w:p>
    <w:p w:rsidR="00DB6AD0" w:rsidRPr="00FF160B" w:rsidRDefault="00DB6AD0">
      <w:pPr>
        <w:rPr>
          <w:rFonts w:ascii="Times New Roman" w:hAnsi="Times New Roman" w:cs="Times New Roman"/>
          <w:sz w:val="21"/>
          <w:szCs w:val="21"/>
        </w:rPr>
      </w:pPr>
    </w:p>
    <w:sectPr w:rsidR="00DB6AD0" w:rsidRPr="00FF16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732C9"/>
    <w:multiLevelType w:val="multilevel"/>
    <w:tmpl w:val="22F8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77F6E"/>
    <w:multiLevelType w:val="multilevel"/>
    <w:tmpl w:val="E654B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99543F"/>
    <w:multiLevelType w:val="multilevel"/>
    <w:tmpl w:val="5D2A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51393"/>
    <w:multiLevelType w:val="multilevel"/>
    <w:tmpl w:val="38DE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9A4D50"/>
    <w:multiLevelType w:val="multilevel"/>
    <w:tmpl w:val="83CCC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BD0702"/>
    <w:multiLevelType w:val="multilevel"/>
    <w:tmpl w:val="F570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16231">
    <w:abstractNumId w:val="5"/>
  </w:num>
  <w:num w:numId="2" w16cid:durableId="1883714377">
    <w:abstractNumId w:val="3"/>
  </w:num>
  <w:num w:numId="3" w16cid:durableId="1383021239">
    <w:abstractNumId w:val="2"/>
  </w:num>
  <w:num w:numId="4" w16cid:durableId="2060006190">
    <w:abstractNumId w:val="1"/>
  </w:num>
  <w:num w:numId="5" w16cid:durableId="288437530">
    <w:abstractNumId w:val="0"/>
  </w:num>
  <w:num w:numId="6" w16cid:durableId="1274553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97A"/>
    <w:rsid w:val="00017B8F"/>
    <w:rsid w:val="0019397A"/>
    <w:rsid w:val="004603E9"/>
    <w:rsid w:val="0049774D"/>
    <w:rsid w:val="00544E88"/>
    <w:rsid w:val="00811E2E"/>
    <w:rsid w:val="00DB6AD0"/>
    <w:rsid w:val="00DE0F46"/>
    <w:rsid w:val="00FB43C1"/>
    <w:rsid w:val="00FF1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5CD54"/>
  <w15:chartTrackingRefBased/>
  <w15:docId w15:val="{90F09C2D-9FF0-1E4B-AF69-619E7DDF5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3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9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9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9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9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39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9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9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9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97A"/>
    <w:rPr>
      <w:rFonts w:eastAsiaTheme="majorEastAsia" w:cstheme="majorBidi"/>
      <w:color w:val="272727" w:themeColor="text1" w:themeTint="D8"/>
    </w:rPr>
  </w:style>
  <w:style w:type="paragraph" w:styleId="Title">
    <w:name w:val="Title"/>
    <w:basedOn w:val="Normal"/>
    <w:next w:val="Normal"/>
    <w:link w:val="TitleChar"/>
    <w:uiPriority w:val="10"/>
    <w:qFormat/>
    <w:rsid w:val="00193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97A"/>
    <w:pPr>
      <w:spacing w:before="160"/>
      <w:jc w:val="center"/>
    </w:pPr>
    <w:rPr>
      <w:i/>
      <w:iCs/>
      <w:color w:val="404040" w:themeColor="text1" w:themeTint="BF"/>
    </w:rPr>
  </w:style>
  <w:style w:type="character" w:customStyle="1" w:styleId="QuoteChar">
    <w:name w:val="Quote Char"/>
    <w:basedOn w:val="DefaultParagraphFont"/>
    <w:link w:val="Quote"/>
    <w:uiPriority w:val="29"/>
    <w:rsid w:val="0019397A"/>
    <w:rPr>
      <w:i/>
      <w:iCs/>
      <w:color w:val="404040" w:themeColor="text1" w:themeTint="BF"/>
    </w:rPr>
  </w:style>
  <w:style w:type="paragraph" w:styleId="ListParagraph">
    <w:name w:val="List Paragraph"/>
    <w:basedOn w:val="Normal"/>
    <w:uiPriority w:val="34"/>
    <w:qFormat/>
    <w:rsid w:val="0019397A"/>
    <w:pPr>
      <w:ind w:left="720"/>
      <w:contextualSpacing/>
    </w:pPr>
  </w:style>
  <w:style w:type="character" w:styleId="IntenseEmphasis">
    <w:name w:val="Intense Emphasis"/>
    <w:basedOn w:val="DefaultParagraphFont"/>
    <w:uiPriority w:val="21"/>
    <w:qFormat/>
    <w:rsid w:val="0019397A"/>
    <w:rPr>
      <w:i/>
      <w:iCs/>
      <w:color w:val="0F4761" w:themeColor="accent1" w:themeShade="BF"/>
    </w:rPr>
  </w:style>
  <w:style w:type="paragraph" w:styleId="IntenseQuote">
    <w:name w:val="Intense Quote"/>
    <w:basedOn w:val="Normal"/>
    <w:next w:val="Normal"/>
    <w:link w:val="IntenseQuoteChar"/>
    <w:uiPriority w:val="30"/>
    <w:qFormat/>
    <w:rsid w:val="00193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97A"/>
    <w:rPr>
      <w:i/>
      <w:iCs/>
      <w:color w:val="0F4761" w:themeColor="accent1" w:themeShade="BF"/>
    </w:rPr>
  </w:style>
  <w:style w:type="character" w:styleId="IntenseReference">
    <w:name w:val="Intense Reference"/>
    <w:basedOn w:val="DefaultParagraphFont"/>
    <w:uiPriority w:val="32"/>
    <w:qFormat/>
    <w:rsid w:val="0019397A"/>
    <w:rPr>
      <w:b/>
      <w:bCs/>
      <w:smallCaps/>
      <w:color w:val="0F4761" w:themeColor="accent1" w:themeShade="BF"/>
      <w:spacing w:val="5"/>
    </w:rPr>
  </w:style>
  <w:style w:type="paragraph" w:styleId="NormalWeb">
    <w:name w:val="Normal (Web)"/>
    <w:basedOn w:val="Normal"/>
    <w:uiPriority w:val="99"/>
    <w:semiHidden/>
    <w:unhideWhenUsed/>
    <w:rsid w:val="0019397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19397A"/>
  </w:style>
  <w:style w:type="character" w:styleId="Hyperlink">
    <w:name w:val="Hyperlink"/>
    <w:basedOn w:val="DefaultParagraphFont"/>
    <w:uiPriority w:val="99"/>
    <w:semiHidden/>
    <w:unhideWhenUsed/>
    <w:rsid w:val="0019397A"/>
    <w:rPr>
      <w:color w:val="0000FF"/>
      <w:u w:val="single"/>
    </w:rPr>
  </w:style>
  <w:style w:type="character" w:styleId="PlaceholderText">
    <w:name w:val="Placeholder Text"/>
    <w:basedOn w:val="DefaultParagraphFont"/>
    <w:uiPriority w:val="99"/>
    <w:semiHidden/>
    <w:rsid w:val="00FF16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2404.01907" TargetMode="External"/><Relationship Id="rId5" Type="http://schemas.openxmlformats.org/officeDocument/2006/relationships/hyperlink" Target="https://www.usenix.org/system/files/usenixsecurity25-meng.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Sarna</dc:creator>
  <cp:keywords/>
  <dc:description/>
  <cp:lastModifiedBy>Raghav Sarna</cp:lastModifiedBy>
  <cp:revision>2</cp:revision>
  <dcterms:created xsi:type="dcterms:W3CDTF">2026-03-14T14:06:00Z</dcterms:created>
  <dcterms:modified xsi:type="dcterms:W3CDTF">2026-03-25T05:44:00Z</dcterms:modified>
</cp:coreProperties>
</file>