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9C9" w:rsidRDefault="003F39C9" w:rsidP="003C3B3D">
      <w:r>
        <w:rPr>
          <w:rFonts w:hint="eastAsia"/>
        </w:rPr>
        <w:t>数据说明：</w:t>
      </w:r>
      <w:r w:rsidR="00F91BD9">
        <w:rPr>
          <w:rFonts w:hint="eastAsia"/>
        </w:rPr>
        <w:t>（本文数据收据每个球员和球队每</w:t>
      </w:r>
      <w:r w:rsidR="004537AD">
        <w:rPr>
          <w:rFonts w:hint="eastAsia"/>
        </w:rPr>
        <w:t>1</w:t>
      </w:r>
      <w:r w:rsidR="004537AD">
        <w:t>00</w:t>
      </w:r>
      <w:r w:rsidR="004537AD">
        <w:rPr>
          <w:rFonts w:hint="eastAsia"/>
        </w:rPr>
        <w:t>次控球内</w:t>
      </w:r>
      <w:r w:rsidR="00F91BD9">
        <w:rPr>
          <w:rFonts w:hint="eastAsia"/>
        </w:rPr>
        <w:t>的所有基础数据。）</w:t>
      </w:r>
    </w:p>
    <w:p w:rsidR="00E35C3E" w:rsidRDefault="00DE2B09" w:rsidP="003C3B3D">
      <w:r>
        <w:rPr>
          <w:rFonts w:hint="eastAsia"/>
        </w:rPr>
        <w:t>1</w:t>
      </w:r>
      <w:r>
        <w:t>.</w:t>
      </w:r>
      <w:r w:rsidR="00E35C3E">
        <w:rPr>
          <w:rFonts w:hint="eastAsia"/>
        </w:rPr>
        <w:t>首先考虑个体球员数据：</w:t>
      </w:r>
    </w:p>
    <w:p w:rsidR="003F39C9" w:rsidRDefault="00826BBF" w:rsidP="00F91BD9">
      <w:r>
        <w:t>Possession</w:t>
      </w:r>
      <w:r w:rsidR="00F91BD9">
        <w:rPr>
          <w:rFonts w:hint="eastAsia"/>
        </w:rPr>
        <w:t>控球：一次控球开始于某个球队的球员拿到球权，开始进攻，结束于该队的球员失去了球权。失去球权的方式包括（</w:t>
      </w:r>
      <w:r w:rsidR="00F91BD9">
        <w:rPr>
          <w:rFonts w:hint="eastAsia"/>
        </w:rPr>
        <w:t>1</w:t>
      </w:r>
      <w:r w:rsidR="00F91BD9">
        <w:rPr>
          <w:rFonts w:hint="eastAsia"/>
        </w:rPr>
        <w:t>）该球员投篮命中，球权转换的对方球员；（</w:t>
      </w:r>
      <w:r w:rsidR="00F91BD9">
        <w:rPr>
          <w:rFonts w:hint="eastAsia"/>
        </w:rPr>
        <w:t>2</w:t>
      </w:r>
      <w:r w:rsidR="00F91BD9">
        <w:rPr>
          <w:rFonts w:hint="eastAsia"/>
        </w:rPr>
        <w:t>）该队球员防守失败，球权转换（</w:t>
      </w:r>
      <w:r w:rsidR="00F91BD9">
        <w:rPr>
          <w:rFonts w:hint="eastAsia"/>
        </w:rPr>
        <w:t>3</w:t>
      </w:r>
      <w:r w:rsidR="00F91BD9">
        <w:rPr>
          <w:rFonts w:hint="eastAsia"/>
        </w:rPr>
        <w:t>）该队球员进攻犯规，球权转换。在一场比赛中两队控球机会和时长基本持平，为了赢得比赛，球队应该在每场比赛特定的控球机会中寻得更高的得分。所以根据球员在控球时间内的得分可以很好的评判球队的整体表现。</w:t>
      </w:r>
    </w:p>
    <w:p w:rsidR="00D25DA6" w:rsidRPr="00D25DA6" w:rsidRDefault="00D25DA6" w:rsidP="00D25DA6">
      <w:pPr>
        <w:rPr>
          <w:rFonts w:ascii="Times New Roman" w:eastAsia="Times New Roman" w:hAnsi="Times New Roman" w:cs="Times New Roman"/>
        </w:rPr>
      </w:pPr>
      <w:r>
        <w:rPr>
          <w:rFonts w:ascii="Helvetica Neue" w:eastAsia="Times New Roman" w:hAnsi="Helvetica Neue" w:cs="Times New Roman"/>
          <w:color w:val="000000"/>
          <w:shd w:val="clear" w:color="auto" w:fill="FFFFFF"/>
        </w:rPr>
        <w:t>P</w:t>
      </w:r>
      <w:r>
        <w:rPr>
          <w:rFonts w:ascii="Helvetica Neue" w:eastAsia="Times New Roman" w:hAnsi="Helvetica Neue" w:cs="Times New Roman" w:hint="eastAsia"/>
          <w:color w:val="000000"/>
          <w:shd w:val="clear" w:color="auto" w:fill="FFFFFF"/>
        </w:rPr>
        <w:t>ossession</w:t>
      </w:r>
      <w:r>
        <w:rPr>
          <w:rFonts w:ascii="Helvetica Neue" w:eastAsia="Times New Roman" w:hAnsi="Helvetica Neue" w:cs="Times New Roman"/>
          <w:color w:val="000000"/>
          <w:shd w:val="clear" w:color="auto" w:fill="FFFFFF"/>
        </w:rPr>
        <w:t xml:space="preserve"> = </w:t>
      </w:r>
      <w:r w:rsidRPr="00D25DA6">
        <w:rPr>
          <w:rFonts w:ascii="Helvetica Neue" w:eastAsia="Times New Roman" w:hAnsi="Helvetica Neue" w:cs="Times New Roman"/>
          <w:color w:val="000000"/>
          <w:shd w:val="clear" w:color="auto" w:fill="FFFFFF"/>
        </w:rPr>
        <w:t>0.5 * ((</w:t>
      </w:r>
      <w:hyperlink r:id="rId5"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6" w:anchor="fga" w:history="1">
        <w:r w:rsidRPr="00D25DA6">
          <w:rPr>
            <w:rFonts w:ascii="Helvetica Neue" w:eastAsia="Times New Roman" w:hAnsi="Helvetica Neue" w:cs="Times New Roman"/>
            <w:color w:val="884488"/>
            <w:u w:val="single"/>
          </w:rPr>
          <w:t>FGA</w:t>
        </w:r>
      </w:hyperlink>
      <w:r w:rsidRPr="00D25DA6">
        <w:rPr>
          <w:rFonts w:ascii="Helvetica Neue" w:eastAsia="Times New Roman" w:hAnsi="Helvetica Neue" w:cs="Times New Roman"/>
          <w:color w:val="000000"/>
          <w:shd w:val="clear" w:color="auto" w:fill="FFFFFF"/>
        </w:rPr>
        <w:t> + 0.4 * </w:t>
      </w:r>
      <w:hyperlink r:id="rId7"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8" w:anchor="fta" w:history="1">
        <w:r w:rsidRPr="00D25DA6">
          <w:rPr>
            <w:rFonts w:ascii="Helvetica Neue" w:eastAsia="Times New Roman" w:hAnsi="Helvetica Neue" w:cs="Times New Roman"/>
            <w:color w:val="884488"/>
            <w:u w:val="single"/>
          </w:rPr>
          <w:t>FTA</w:t>
        </w:r>
      </w:hyperlink>
      <w:r w:rsidRPr="00D25DA6">
        <w:rPr>
          <w:rFonts w:ascii="Helvetica Neue" w:eastAsia="Times New Roman" w:hAnsi="Helvetica Neue" w:cs="Times New Roman"/>
          <w:color w:val="000000"/>
          <w:shd w:val="clear" w:color="auto" w:fill="FFFFFF"/>
        </w:rPr>
        <w:t> - 1.07 * (</w:t>
      </w:r>
      <w:hyperlink r:id="rId9"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10" w:anchor="orb" w:history="1">
        <w:r w:rsidRPr="00D25DA6">
          <w:rPr>
            <w:rFonts w:ascii="Helvetica Neue" w:eastAsia="Times New Roman" w:hAnsi="Helvetica Neue" w:cs="Times New Roman"/>
            <w:color w:val="884488"/>
            <w:u w:val="single"/>
          </w:rPr>
          <w:t>ORB</w:t>
        </w:r>
      </w:hyperlink>
      <w:r w:rsidRPr="00D25DA6">
        <w:rPr>
          <w:rFonts w:ascii="Helvetica Neue" w:eastAsia="Times New Roman" w:hAnsi="Helvetica Neue" w:cs="Times New Roman"/>
          <w:color w:val="000000"/>
          <w:shd w:val="clear" w:color="auto" w:fill="FFFFFF"/>
        </w:rPr>
        <w:t> / (</w:t>
      </w:r>
      <w:hyperlink r:id="rId11"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12" w:anchor="orb" w:history="1">
        <w:r w:rsidRPr="00D25DA6">
          <w:rPr>
            <w:rFonts w:ascii="Helvetica Neue" w:eastAsia="Times New Roman" w:hAnsi="Helvetica Neue" w:cs="Times New Roman"/>
            <w:color w:val="884488"/>
            <w:u w:val="single"/>
          </w:rPr>
          <w:t>ORB</w:t>
        </w:r>
      </w:hyperlink>
      <w:r w:rsidRPr="00D25DA6">
        <w:rPr>
          <w:rFonts w:ascii="Helvetica Neue" w:eastAsia="Times New Roman" w:hAnsi="Helvetica Neue" w:cs="Times New Roman"/>
          <w:color w:val="000000"/>
          <w:shd w:val="clear" w:color="auto" w:fill="FFFFFF"/>
        </w:rPr>
        <w:t>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proofErr w:type="spellEnd"/>
      <w:r w:rsidRPr="00D25DA6">
        <w:rPr>
          <w:rFonts w:ascii="Times New Roman" w:eastAsia="Times New Roman" w:hAnsi="Times New Roman" w:cs="Times New Roman"/>
        </w:rPr>
        <w:fldChar w:fldCharType="end"/>
      </w:r>
      <w:r w:rsidRPr="00D25DA6">
        <w:rPr>
          <w:rFonts w:ascii="Helvetica Neue" w:eastAsia="Times New Roman" w:hAnsi="Helvetica Neue" w:cs="Times New Roman"/>
          <w:color w:val="000000"/>
          <w:shd w:val="clear" w:color="auto" w:fill="FFFFFF"/>
        </w:rPr>
        <w:t> </w:t>
      </w:r>
      <w:hyperlink r:id="rId13" w:anchor="drb" w:history="1">
        <w:r w:rsidRPr="00D25DA6">
          <w:rPr>
            <w:rFonts w:ascii="Helvetica Neue" w:eastAsia="Times New Roman" w:hAnsi="Helvetica Neue" w:cs="Times New Roman"/>
            <w:color w:val="884488"/>
            <w:u w:val="single"/>
          </w:rPr>
          <w:t>DRB</w:t>
        </w:r>
      </w:hyperlink>
      <w:r w:rsidRPr="00D25DA6">
        <w:rPr>
          <w:rFonts w:ascii="Helvetica Neue" w:eastAsia="Times New Roman" w:hAnsi="Helvetica Neue" w:cs="Times New Roman"/>
          <w:color w:val="000000"/>
          <w:shd w:val="clear" w:color="auto" w:fill="FFFFFF"/>
        </w:rPr>
        <w:t>)) * (</w:t>
      </w:r>
      <w:hyperlink r:id="rId14"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15" w:anchor="fga" w:history="1">
        <w:r w:rsidRPr="00D25DA6">
          <w:rPr>
            <w:rFonts w:ascii="Helvetica Neue" w:eastAsia="Times New Roman" w:hAnsi="Helvetica Neue" w:cs="Times New Roman"/>
            <w:color w:val="884488"/>
            <w:u w:val="single"/>
          </w:rPr>
          <w:t>FGA</w:t>
        </w:r>
      </w:hyperlink>
      <w:r w:rsidRPr="00D25DA6">
        <w:rPr>
          <w:rFonts w:ascii="Helvetica Neue" w:eastAsia="Times New Roman" w:hAnsi="Helvetica Neue" w:cs="Times New Roman"/>
          <w:color w:val="000000"/>
          <w:shd w:val="clear" w:color="auto" w:fill="FFFFFF"/>
        </w:rPr>
        <w:t> - </w:t>
      </w:r>
      <w:hyperlink r:id="rId16"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17" w:anchor="fg" w:history="1">
        <w:r w:rsidRPr="00D25DA6">
          <w:rPr>
            <w:rFonts w:ascii="Helvetica Neue" w:eastAsia="Times New Roman" w:hAnsi="Helvetica Neue" w:cs="Times New Roman"/>
            <w:color w:val="884488"/>
            <w:u w:val="single"/>
          </w:rPr>
          <w:t>FG</w:t>
        </w:r>
      </w:hyperlink>
      <w:r w:rsidRPr="00D25DA6">
        <w:rPr>
          <w:rFonts w:ascii="Helvetica Neue" w:eastAsia="Times New Roman" w:hAnsi="Helvetica Neue" w:cs="Times New Roman"/>
          <w:color w:val="000000"/>
          <w:shd w:val="clear" w:color="auto" w:fill="FFFFFF"/>
        </w:rPr>
        <w:t>) + </w:t>
      </w:r>
      <w:hyperlink r:id="rId18"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19" w:anchor="tov" w:history="1">
        <w:r w:rsidRPr="00D25DA6">
          <w:rPr>
            <w:rFonts w:ascii="Helvetica Neue" w:eastAsia="Times New Roman" w:hAnsi="Helvetica Neue" w:cs="Times New Roman"/>
            <w:color w:val="884488"/>
            <w:u w:val="single"/>
          </w:rPr>
          <w:t>TOV</w:t>
        </w:r>
      </w:hyperlink>
      <w:r w:rsidRPr="00D25DA6">
        <w:rPr>
          <w:rFonts w:ascii="Helvetica Neue" w:eastAsia="Times New Roman" w:hAnsi="Helvetica Neue" w:cs="Times New Roman"/>
          <w:color w:val="000000"/>
          <w:shd w:val="clear" w:color="auto" w:fill="FFFFFF"/>
        </w:rPr>
        <w:t>)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proofErr w:type="spellEnd"/>
      <w:r w:rsidRPr="00D25DA6">
        <w:rPr>
          <w:rFonts w:ascii="Times New Roman" w:eastAsia="Times New Roman" w:hAnsi="Times New Roman" w:cs="Times New Roman"/>
        </w:rPr>
        <w:fldChar w:fldCharType="end"/>
      </w:r>
      <w:r w:rsidRPr="00D25DA6">
        <w:rPr>
          <w:rFonts w:ascii="Helvetica Neue" w:eastAsia="Times New Roman" w:hAnsi="Helvetica Neue" w:cs="Times New Roman"/>
          <w:color w:val="000000"/>
          <w:shd w:val="clear" w:color="auto" w:fill="FFFFFF"/>
        </w:rPr>
        <w:t> </w:t>
      </w:r>
      <w:hyperlink r:id="rId20" w:anchor="fga" w:history="1">
        <w:r w:rsidRPr="00D25DA6">
          <w:rPr>
            <w:rFonts w:ascii="Helvetica Neue" w:eastAsia="Times New Roman" w:hAnsi="Helvetica Neue" w:cs="Times New Roman"/>
            <w:color w:val="884488"/>
            <w:u w:val="single"/>
          </w:rPr>
          <w:t>FGA</w:t>
        </w:r>
      </w:hyperlink>
      <w:r w:rsidRPr="00D25DA6">
        <w:rPr>
          <w:rFonts w:ascii="Helvetica Neue" w:eastAsia="Times New Roman" w:hAnsi="Helvetica Neue" w:cs="Times New Roman"/>
          <w:color w:val="000000"/>
          <w:shd w:val="clear" w:color="auto" w:fill="FFFFFF"/>
        </w:rPr>
        <w:t> + 0.4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r w:rsidRPr="00D25DA6">
        <w:rPr>
          <w:rFonts w:ascii="Times New Roman" w:eastAsia="Times New Roman" w:hAnsi="Times New Roman" w:cs="Times New Roman"/>
        </w:rPr>
        <w:fldChar w:fldCharType="end"/>
      </w:r>
      <w:hyperlink r:id="rId21" w:anchor="fta" w:history="1">
        <w:r w:rsidRPr="00D25DA6">
          <w:rPr>
            <w:rFonts w:ascii="Helvetica Neue" w:eastAsia="Times New Roman" w:hAnsi="Helvetica Neue" w:cs="Times New Roman"/>
            <w:color w:val="884488"/>
            <w:u w:val="single"/>
          </w:rPr>
          <w:t>FTA</w:t>
        </w:r>
        <w:proofErr w:type="spellEnd"/>
      </w:hyperlink>
      <w:r w:rsidRPr="00D25DA6">
        <w:rPr>
          <w:rFonts w:ascii="Helvetica Neue" w:eastAsia="Times New Roman" w:hAnsi="Helvetica Neue" w:cs="Times New Roman"/>
          <w:color w:val="000000"/>
          <w:shd w:val="clear" w:color="auto" w:fill="FFFFFF"/>
        </w:rPr>
        <w:t> - 1.07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proofErr w:type="spellEnd"/>
      <w:r w:rsidRPr="00D25DA6">
        <w:rPr>
          <w:rFonts w:ascii="Times New Roman" w:eastAsia="Times New Roman" w:hAnsi="Times New Roman" w:cs="Times New Roman"/>
        </w:rPr>
        <w:fldChar w:fldCharType="end"/>
      </w:r>
      <w:r w:rsidRPr="00D25DA6">
        <w:rPr>
          <w:rFonts w:ascii="Helvetica Neue" w:eastAsia="Times New Roman" w:hAnsi="Helvetica Neue" w:cs="Times New Roman"/>
          <w:color w:val="000000"/>
          <w:shd w:val="clear" w:color="auto" w:fill="FFFFFF"/>
        </w:rPr>
        <w:t> </w:t>
      </w:r>
      <w:hyperlink r:id="rId22" w:anchor="orb" w:history="1">
        <w:r w:rsidRPr="00D25DA6">
          <w:rPr>
            <w:rFonts w:ascii="Helvetica Neue" w:eastAsia="Times New Roman" w:hAnsi="Helvetica Neue" w:cs="Times New Roman"/>
            <w:color w:val="884488"/>
            <w:u w:val="single"/>
          </w:rPr>
          <w:t>ORB</w:t>
        </w:r>
      </w:hyperlink>
      <w:r w:rsidRPr="00D25DA6">
        <w:rPr>
          <w:rFonts w:ascii="Helvetica Neue" w:eastAsia="Times New Roman" w:hAnsi="Helvetica Neue" w:cs="Times New Roman"/>
          <w:color w:val="000000"/>
          <w:shd w:val="clear" w:color="auto" w:fill="FFFFFF"/>
        </w:rPr>
        <w:t>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proofErr w:type="spellEnd"/>
      <w:r w:rsidRPr="00D25DA6">
        <w:rPr>
          <w:rFonts w:ascii="Times New Roman" w:eastAsia="Times New Roman" w:hAnsi="Times New Roman" w:cs="Times New Roman"/>
        </w:rPr>
        <w:fldChar w:fldCharType="end"/>
      </w:r>
      <w:r w:rsidRPr="00D25DA6">
        <w:rPr>
          <w:rFonts w:ascii="Helvetica Neue" w:eastAsia="Times New Roman" w:hAnsi="Helvetica Neue" w:cs="Times New Roman"/>
          <w:color w:val="000000"/>
          <w:shd w:val="clear" w:color="auto" w:fill="FFFFFF"/>
        </w:rPr>
        <w:t> </w:t>
      </w:r>
      <w:hyperlink r:id="rId23" w:anchor="orb" w:history="1">
        <w:r w:rsidRPr="00D25DA6">
          <w:rPr>
            <w:rFonts w:ascii="Helvetica Neue" w:eastAsia="Times New Roman" w:hAnsi="Helvetica Neue" w:cs="Times New Roman"/>
            <w:color w:val="884488"/>
            <w:u w:val="single"/>
          </w:rPr>
          <w:t>ORB</w:t>
        </w:r>
      </w:hyperlink>
      <w:r w:rsidRPr="00D25DA6">
        <w:rPr>
          <w:rFonts w:ascii="Helvetica Neue" w:eastAsia="Times New Roman" w:hAnsi="Helvetica Neue" w:cs="Times New Roman"/>
          <w:color w:val="000000"/>
          <w:shd w:val="clear" w:color="auto" w:fill="FFFFFF"/>
        </w:rPr>
        <w:t> + </w:t>
      </w:r>
      <w:hyperlink r:id="rId24" w:anchor="team" w:history="1">
        <w:r w:rsidRPr="00D25DA6">
          <w:rPr>
            <w:rFonts w:ascii="Helvetica Neue" w:eastAsia="Times New Roman" w:hAnsi="Helvetica Neue" w:cs="Times New Roman"/>
            <w:color w:val="884488"/>
            <w:u w:val="single"/>
          </w:rPr>
          <w:t>Tm</w:t>
        </w:r>
      </w:hyperlink>
      <w:r w:rsidRPr="00D25DA6">
        <w:rPr>
          <w:rFonts w:ascii="Helvetica Neue" w:eastAsia="Times New Roman" w:hAnsi="Helvetica Neue" w:cs="Times New Roman"/>
          <w:color w:val="000000"/>
          <w:shd w:val="clear" w:color="auto" w:fill="FFFFFF"/>
        </w:rPr>
        <w:t> </w:t>
      </w:r>
      <w:hyperlink r:id="rId25" w:anchor="drb" w:history="1">
        <w:r w:rsidRPr="00D25DA6">
          <w:rPr>
            <w:rFonts w:ascii="Helvetica Neue" w:eastAsia="Times New Roman" w:hAnsi="Helvetica Neue" w:cs="Times New Roman"/>
            <w:color w:val="884488"/>
            <w:u w:val="single"/>
          </w:rPr>
          <w:t>DRB</w:t>
        </w:r>
      </w:hyperlink>
      <w:r w:rsidRPr="00D25DA6">
        <w:rPr>
          <w:rFonts w:ascii="Helvetica Neue" w:eastAsia="Times New Roman" w:hAnsi="Helvetica Neue" w:cs="Times New Roman"/>
          <w:color w:val="000000"/>
          <w:shd w:val="clear" w:color="auto" w:fill="FFFFFF"/>
        </w:rPr>
        <w:t>))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proofErr w:type="spellEnd"/>
      <w:r w:rsidRPr="00D25DA6">
        <w:rPr>
          <w:rFonts w:ascii="Times New Roman" w:eastAsia="Times New Roman" w:hAnsi="Times New Roman" w:cs="Times New Roman"/>
        </w:rPr>
        <w:fldChar w:fldCharType="end"/>
      </w:r>
      <w:r w:rsidRPr="00D25DA6">
        <w:rPr>
          <w:rFonts w:ascii="Helvetica Neue" w:eastAsia="Times New Roman" w:hAnsi="Helvetica Neue" w:cs="Times New Roman"/>
          <w:color w:val="000000"/>
          <w:shd w:val="clear" w:color="auto" w:fill="FFFFFF"/>
        </w:rPr>
        <w:t> </w:t>
      </w:r>
      <w:hyperlink r:id="rId26" w:anchor="fga" w:history="1">
        <w:r w:rsidRPr="00D25DA6">
          <w:rPr>
            <w:rFonts w:ascii="Helvetica Neue" w:eastAsia="Times New Roman" w:hAnsi="Helvetica Neue" w:cs="Times New Roman"/>
            <w:color w:val="884488"/>
            <w:u w:val="single"/>
          </w:rPr>
          <w:t>FGA</w:t>
        </w:r>
      </w:hyperlink>
      <w:r w:rsidRPr="00D25DA6">
        <w:rPr>
          <w:rFonts w:ascii="Helvetica Neue" w:eastAsia="Times New Roman" w:hAnsi="Helvetica Neue" w:cs="Times New Roman"/>
          <w:color w:val="000000"/>
          <w:shd w:val="clear" w:color="auto" w:fill="FFFFFF"/>
        </w:rPr>
        <w:t>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proofErr w:type="spellEnd"/>
      <w:r w:rsidRPr="00D25DA6">
        <w:rPr>
          <w:rFonts w:ascii="Times New Roman" w:eastAsia="Times New Roman" w:hAnsi="Times New Roman" w:cs="Times New Roman"/>
        </w:rPr>
        <w:fldChar w:fldCharType="end"/>
      </w:r>
      <w:r w:rsidRPr="00D25DA6">
        <w:rPr>
          <w:rFonts w:ascii="Helvetica Neue" w:eastAsia="Times New Roman" w:hAnsi="Helvetica Neue" w:cs="Times New Roman"/>
          <w:color w:val="000000"/>
          <w:shd w:val="clear" w:color="auto" w:fill="FFFFFF"/>
        </w:rPr>
        <w:t> </w:t>
      </w:r>
      <w:hyperlink r:id="rId27" w:anchor="fg" w:history="1">
        <w:r w:rsidRPr="00D25DA6">
          <w:rPr>
            <w:rFonts w:ascii="Helvetica Neue" w:eastAsia="Times New Roman" w:hAnsi="Helvetica Neue" w:cs="Times New Roman"/>
            <w:color w:val="884488"/>
            <w:u w:val="single"/>
          </w:rPr>
          <w:t>FG</w:t>
        </w:r>
      </w:hyperlink>
      <w:r w:rsidRPr="00D25DA6">
        <w:rPr>
          <w:rFonts w:ascii="Helvetica Neue" w:eastAsia="Times New Roman" w:hAnsi="Helvetica Neue" w:cs="Times New Roman"/>
          <w:color w:val="000000"/>
          <w:shd w:val="clear" w:color="auto" w:fill="FFFFFF"/>
        </w:rPr>
        <w:t>) + </w:t>
      </w:r>
      <w:proofErr w:type="spellStart"/>
      <w:r w:rsidRPr="00D25DA6">
        <w:rPr>
          <w:rFonts w:ascii="Times New Roman" w:eastAsia="Times New Roman" w:hAnsi="Times New Roman" w:cs="Times New Roman"/>
        </w:rPr>
        <w:fldChar w:fldCharType="begin"/>
      </w:r>
      <w:r w:rsidRPr="00D25DA6">
        <w:rPr>
          <w:rFonts w:ascii="Times New Roman" w:eastAsia="Times New Roman" w:hAnsi="Times New Roman" w:cs="Times New Roman"/>
        </w:rPr>
        <w:instrText xml:space="preserve"> HYPERLINK "https://www.basketball-reference.com/about/glossary.html" \l "opp_id" </w:instrText>
      </w:r>
      <w:r w:rsidRPr="00D25DA6">
        <w:rPr>
          <w:rFonts w:ascii="Times New Roman" w:eastAsia="Times New Roman" w:hAnsi="Times New Roman" w:cs="Times New Roman"/>
        </w:rPr>
        <w:fldChar w:fldCharType="separate"/>
      </w:r>
      <w:r w:rsidRPr="00D25DA6">
        <w:rPr>
          <w:rFonts w:ascii="Helvetica Neue" w:eastAsia="Times New Roman" w:hAnsi="Helvetica Neue" w:cs="Times New Roman"/>
          <w:color w:val="884488"/>
          <w:u w:val="single"/>
        </w:rPr>
        <w:t>Opp</w:t>
      </w:r>
      <w:proofErr w:type="spellEnd"/>
      <w:r w:rsidRPr="00D25DA6">
        <w:rPr>
          <w:rFonts w:ascii="Times New Roman" w:eastAsia="Times New Roman" w:hAnsi="Times New Roman" w:cs="Times New Roman"/>
        </w:rPr>
        <w:fldChar w:fldCharType="end"/>
      </w:r>
      <w:r w:rsidRPr="00D25DA6">
        <w:rPr>
          <w:rFonts w:ascii="Helvetica Neue" w:eastAsia="Times New Roman" w:hAnsi="Helvetica Neue" w:cs="Times New Roman"/>
          <w:color w:val="000000"/>
          <w:shd w:val="clear" w:color="auto" w:fill="FFFFFF"/>
        </w:rPr>
        <w:t> </w:t>
      </w:r>
      <w:hyperlink r:id="rId28" w:anchor="tov" w:history="1">
        <w:r w:rsidRPr="00D25DA6">
          <w:rPr>
            <w:rFonts w:ascii="Helvetica Neue" w:eastAsia="Times New Roman" w:hAnsi="Helvetica Neue" w:cs="Times New Roman"/>
            <w:color w:val="884488"/>
            <w:u w:val="single"/>
          </w:rPr>
          <w:t>TOV</w:t>
        </w:r>
      </w:hyperlink>
      <w:r w:rsidRPr="00D25DA6">
        <w:rPr>
          <w:rFonts w:ascii="Helvetica Neue" w:eastAsia="Times New Roman" w:hAnsi="Helvetica Neue" w:cs="Times New Roman"/>
          <w:color w:val="000000"/>
          <w:shd w:val="clear" w:color="auto" w:fill="FFFFFF"/>
        </w:rPr>
        <w:t>))</w:t>
      </w:r>
    </w:p>
    <w:p w:rsidR="00D25DA6" w:rsidRDefault="00D25DA6" w:rsidP="00F91BD9"/>
    <w:p w:rsidR="00F91BD9" w:rsidRDefault="00F91BD9" w:rsidP="00F91BD9"/>
    <w:p w:rsidR="00F91BD9" w:rsidRDefault="00F91BD9" w:rsidP="00F91BD9">
      <w:pPr>
        <w:rPr>
          <w:rFonts w:hint="eastAsia"/>
        </w:rPr>
      </w:pPr>
      <w:r>
        <w:rPr>
          <w:rFonts w:hint="eastAsia"/>
        </w:rPr>
        <w:t>Offensive</w:t>
      </w:r>
      <w:r>
        <w:t xml:space="preserve"> </w:t>
      </w:r>
      <w:r>
        <w:rPr>
          <w:rFonts w:hint="eastAsia"/>
        </w:rPr>
        <w:t>and</w:t>
      </w:r>
      <w:r>
        <w:t xml:space="preserve"> </w:t>
      </w:r>
      <w:r>
        <w:rPr>
          <w:rFonts w:hint="eastAsia"/>
        </w:rPr>
        <w:t>Defensive</w:t>
      </w:r>
      <w:r>
        <w:t xml:space="preserve"> Ratings</w:t>
      </w:r>
      <w:r>
        <w:rPr>
          <w:rFonts w:hint="eastAsia"/>
        </w:rPr>
        <w:t>进攻</w:t>
      </w:r>
      <w:r w:rsidR="004537AD">
        <w:rPr>
          <w:rFonts w:hint="eastAsia"/>
        </w:rPr>
        <w:t>得分</w:t>
      </w:r>
      <w:r>
        <w:rPr>
          <w:rFonts w:hint="eastAsia"/>
        </w:rPr>
        <w:t>和</w:t>
      </w:r>
      <w:r w:rsidR="004537AD">
        <w:rPr>
          <w:rFonts w:hint="eastAsia"/>
        </w:rPr>
        <w:t>防守失分</w:t>
      </w:r>
      <w:r>
        <w:rPr>
          <w:rFonts w:hint="eastAsia"/>
        </w:rPr>
        <w:t>率</w:t>
      </w:r>
      <w:r>
        <w:rPr>
          <w:rFonts w:hint="eastAsia"/>
        </w:rPr>
        <w:t>:</w:t>
      </w:r>
      <w:r>
        <w:t xml:space="preserve"> </w:t>
      </w:r>
      <w:r>
        <w:rPr>
          <w:rFonts w:hint="eastAsia"/>
        </w:rPr>
        <w:t>率代表每次控球的得分（失分），</w:t>
      </w:r>
      <w:r w:rsidR="004537AD">
        <w:rPr>
          <w:rFonts w:hint="eastAsia"/>
        </w:rPr>
        <w:t>进攻得分率和防守失分率是根据每</w:t>
      </w:r>
      <w:r w:rsidR="004537AD">
        <w:rPr>
          <w:rFonts w:hint="eastAsia"/>
        </w:rPr>
        <w:t>1</w:t>
      </w:r>
      <w:r w:rsidR="004537AD">
        <w:t>00</w:t>
      </w:r>
      <w:r w:rsidR="004537AD">
        <w:rPr>
          <w:rFonts w:hint="eastAsia"/>
        </w:rPr>
        <w:t>次控球的总得分或者对手球队得分。根据分别考虑进攻得分和防守失分可以全面的评判一个球队的能力和长处，而不是将目标只局限于得分高低。下图展示了</w:t>
      </w:r>
      <w:r w:rsidR="004537AD">
        <w:rPr>
          <w:rFonts w:hint="eastAsia"/>
        </w:rPr>
        <w:t>2</w:t>
      </w:r>
      <w:r w:rsidR="004537AD">
        <w:t>018-19</w:t>
      </w:r>
      <w:r w:rsidR="004537AD">
        <w:rPr>
          <w:rFonts w:hint="eastAsia"/>
        </w:rPr>
        <w:t>赛季中顶级</w:t>
      </w:r>
      <w:r w:rsidR="004537AD">
        <w:rPr>
          <w:rFonts w:hint="eastAsia"/>
        </w:rPr>
        <w:t>3</w:t>
      </w:r>
      <w:r w:rsidR="004537AD">
        <w:t>0</w:t>
      </w:r>
      <w:r w:rsidR="004537AD">
        <w:rPr>
          <w:rFonts w:hint="eastAsia"/>
        </w:rPr>
        <w:t>个球队得分率和失分率的分布图。</w:t>
      </w:r>
      <w:r w:rsidR="00642457">
        <w:rPr>
          <w:rFonts w:hint="eastAsia"/>
        </w:rPr>
        <w:t>下边的球队防守能力更强，因为对方球队的得分较低；右边的球队进攻能力很强，因为进攻得分很高。</w:t>
      </w:r>
    </w:p>
    <w:p w:rsidR="00F91BD9" w:rsidRDefault="00642457" w:rsidP="00F91BD9">
      <w:pPr>
        <w:pStyle w:val="ListParagraph"/>
      </w:pPr>
      <w:r>
        <w:rPr>
          <w:rFonts w:hint="eastAsia"/>
          <w:noProof/>
        </w:rPr>
        <w:drawing>
          <wp:inline distT="0" distB="0" distL="0" distR="0">
            <wp:extent cx="3994593" cy="48568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7 at 10.54.06 AM.png"/>
                    <pic:cNvPicPr/>
                  </pic:nvPicPr>
                  <pic:blipFill>
                    <a:blip r:embed="rId29">
                      <a:extLst>
                        <a:ext uri="{28A0092B-C50C-407E-A947-70E740481C1C}">
                          <a14:useLocalDpi xmlns:a14="http://schemas.microsoft.com/office/drawing/2010/main" val="0"/>
                        </a:ext>
                      </a:extLst>
                    </a:blip>
                    <a:stretch>
                      <a:fillRect/>
                    </a:stretch>
                  </pic:blipFill>
                  <pic:spPr>
                    <a:xfrm>
                      <a:off x="0" y="0"/>
                      <a:ext cx="4005595" cy="4870218"/>
                    </a:xfrm>
                    <a:prstGeom prst="rect">
                      <a:avLst/>
                    </a:prstGeom>
                  </pic:spPr>
                </pic:pic>
              </a:graphicData>
            </a:graphic>
          </wp:inline>
        </w:drawing>
      </w:r>
    </w:p>
    <w:p w:rsidR="000728DB" w:rsidRDefault="00642457" w:rsidP="00642457">
      <w:bookmarkStart w:id="0" w:name="OLE_LINK1"/>
      <w:bookmarkStart w:id="1" w:name="OLE_LINK2"/>
      <w:r>
        <w:rPr>
          <w:rFonts w:hint="eastAsia"/>
        </w:rPr>
        <w:lastRenderedPageBreak/>
        <w:t>Pace</w:t>
      </w:r>
      <w:r>
        <w:t xml:space="preserve"> </w:t>
      </w:r>
      <w:r>
        <w:rPr>
          <w:rFonts w:hint="eastAsia"/>
        </w:rPr>
        <w:t>Adjustment</w:t>
      </w:r>
      <w:r>
        <w:t xml:space="preserve"> </w:t>
      </w:r>
      <w:r w:rsidR="0012136B">
        <w:rPr>
          <w:rFonts w:hint="eastAsia"/>
        </w:rPr>
        <w:t>进攻效率调整：一个获得</w:t>
      </w:r>
      <w:r w:rsidR="0012136B">
        <w:rPr>
          <w:rFonts w:hint="eastAsia"/>
        </w:rPr>
        <w:t>1</w:t>
      </w:r>
      <w:r w:rsidR="0012136B">
        <w:t>00</w:t>
      </w:r>
      <w:r w:rsidR="0012136B">
        <w:rPr>
          <w:rFonts w:hint="eastAsia"/>
        </w:rPr>
        <w:t>次球权的</w:t>
      </w:r>
      <w:r w:rsidR="0012136B">
        <w:rPr>
          <w:rFonts w:hint="eastAsia"/>
        </w:rPr>
        <w:t xml:space="preserve"> </w:t>
      </w:r>
      <w:r w:rsidR="0012136B">
        <w:rPr>
          <w:rFonts w:hint="eastAsia"/>
        </w:rPr>
        <w:t>球队，比一个获得</w:t>
      </w:r>
      <w:r w:rsidR="0012136B">
        <w:rPr>
          <w:rFonts w:hint="eastAsia"/>
        </w:rPr>
        <w:t>8</w:t>
      </w:r>
      <w:r w:rsidR="0012136B">
        <w:t>0</w:t>
      </w:r>
      <w:r w:rsidR="0012136B">
        <w:rPr>
          <w:rFonts w:hint="eastAsia"/>
        </w:rPr>
        <w:t>次进攻机会的球队多</w:t>
      </w:r>
      <w:r w:rsidR="0012136B">
        <w:rPr>
          <w:rFonts w:hint="eastAsia"/>
        </w:rPr>
        <w:t>2</w:t>
      </w:r>
      <w:r w:rsidR="0012136B">
        <w:t>5%</w:t>
      </w:r>
      <w:r w:rsidR="0012136B">
        <w:rPr>
          <w:rFonts w:hint="eastAsia"/>
        </w:rPr>
        <w:t>的机会进行投篮，助攻，篮板等，所以当两个球队有不同的控球次数时，需要调整获得的数据。不同的控球次数来源于球队不同的进攻风格，若一个球队的步伐相对缓慢，称为有更少的进攻机会。</w:t>
      </w:r>
      <w:r w:rsidR="000728DB">
        <w:rPr>
          <w:rFonts w:hint="eastAsia"/>
        </w:rPr>
        <w:t>根据调整球队进攻步伐获得更统一的衡量标准。</w:t>
      </w:r>
    </w:p>
    <w:bookmarkEnd w:id="0"/>
    <w:bookmarkEnd w:id="1"/>
    <w:p w:rsidR="00E35C3E" w:rsidRDefault="00E35C3E" w:rsidP="00642457"/>
    <w:p w:rsidR="00F439E4" w:rsidRDefault="000728DB" w:rsidP="00642457">
      <w:r>
        <w:rPr>
          <w:rFonts w:hint="eastAsia"/>
        </w:rPr>
        <w:t>True</w:t>
      </w:r>
      <w:r>
        <w:t xml:space="preserve"> Shootin</w:t>
      </w:r>
      <w:r w:rsidR="00F439E4">
        <w:t>g Percentage</w:t>
      </w:r>
      <w:r w:rsidR="00F439E4">
        <w:rPr>
          <w:rFonts w:hint="eastAsia"/>
        </w:rPr>
        <w:t>实际命中率</w:t>
      </w:r>
      <w:r>
        <w:t>:</w:t>
      </w:r>
      <w:r w:rsidR="00F439E4">
        <w:t xml:space="preserve"> </w:t>
      </w:r>
      <w:r w:rsidR="00F439E4">
        <w:rPr>
          <w:rFonts w:hint="eastAsia"/>
        </w:rPr>
        <w:t>相对于衡量一个球员所有的投篮命中率，实际命中率更全面涵盖一个球员通过投篮得到所有的分数，包括二分球，三分球和罚球得分，该指标可以很客观的评判运动员的命中率高低，从而衡量一个球员的命中率对球队的贡献。</w:t>
      </w:r>
    </w:p>
    <w:p w:rsidR="00F439E4" w:rsidRDefault="00F439E4" w:rsidP="00642457">
      <w:r>
        <w:rPr>
          <w:noProof/>
        </w:rPr>
        <w:drawing>
          <wp:inline distT="0" distB="0" distL="0" distR="0">
            <wp:extent cx="4051300" cy="88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7 at 11.48.44 AM.png"/>
                    <pic:cNvPicPr/>
                  </pic:nvPicPr>
                  <pic:blipFill>
                    <a:blip r:embed="rId30">
                      <a:extLst>
                        <a:ext uri="{28A0092B-C50C-407E-A947-70E740481C1C}">
                          <a14:useLocalDpi xmlns:a14="http://schemas.microsoft.com/office/drawing/2010/main" val="0"/>
                        </a:ext>
                      </a:extLst>
                    </a:blip>
                    <a:stretch>
                      <a:fillRect/>
                    </a:stretch>
                  </pic:blipFill>
                  <pic:spPr>
                    <a:xfrm>
                      <a:off x="0" y="0"/>
                      <a:ext cx="4051300" cy="889000"/>
                    </a:xfrm>
                    <a:prstGeom prst="rect">
                      <a:avLst/>
                    </a:prstGeom>
                  </pic:spPr>
                </pic:pic>
              </a:graphicData>
            </a:graphic>
          </wp:inline>
        </w:drawing>
      </w:r>
    </w:p>
    <w:p w:rsidR="00686F7F" w:rsidRDefault="00686F7F" w:rsidP="00642457">
      <w:r>
        <w:t>True shooting Rate = PTS/2(FGA+0.44*FTA)</w:t>
      </w:r>
    </w:p>
    <w:p w:rsidR="00F439E4" w:rsidRDefault="00F439E4" w:rsidP="00642457">
      <w:r>
        <w:rPr>
          <w:rFonts w:hint="eastAsia"/>
        </w:rPr>
        <w:t>(</w:t>
      </w:r>
      <w:r>
        <w:rPr>
          <w:rFonts w:hint="eastAsia"/>
        </w:rPr>
        <w:t>用中文打公式</w:t>
      </w:r>
      <w:r>
        <w:t>)</w:t>
      </w:r>
    </w:p>
    <w:p w:rsidR="00F439E4" w:rsidRDefault="00F439E4" w:rsidP="00642457"/>
    <w:p w:rsidR="00F439E4" w:rsidRDefault="00E35C3E" w:rsidP="00642457">
      <w:pPr>
        <w:rPr>
          <w:rFonts w:hint="eastAsia"/>
        </w:rPr>
      </w:pPr>
      <w:r>
        <w:rPr>
          <w:rFonts w:hint="eastAsia"/>
        </w:rPr>
        <w:t>注释：</w:t>
      </w:r>
      <w:r w:rsidR="00F439E4">
        <w:rPr>
          <w:rFonts w:hint="eastAsia"/>
        </w:rPr>
        <w:t>系数</w:t>
      </w:r>
      <w:r w:rsidR="00F439E4">
        <w:rPr>
          <w:rFonts w:hint="eastAsia"/>
        </w:rPr>
        <w:t>0</w:t>
      </w:r>
      <w:r w:rsidR="00F439E4">
        <w:t>.44</w:t>
      </w:r>
      <w:r w:rsidR="00F439E4">
        <w:rPr>
          <w:rFonts w:hint="eastAsia"/>
        </w:rPr>
        <w:t>是根据一个球员每</w:t>
      </w:r>
      <w:r w:rsidR="00F439E4">
        <w:rPr>
          <w:rFonts w:hint="eastAsia"/>
        </w:rPr>
        <w:t>1</w:t>
      </w:r>
      <w:r w:rsidR="00F439E4">
        <w:t>00</w:t>
      </w:r>
      <w:r>
        <w:rPr>
          <w:rFonts w:hint="eastAsia"/>
        </w:rPr>
        <w:t>次控球中</w:t>
      </w:r>
      <w:r w:rsidR="00F439E4">
        <w:rPr>
          <w:rFonts w:hint="eastAsia"/>
        </w:rPr>
        <w:t>2</w:t>
      </w:r>
      <w:r w:rsidR="00F439E4">
        <w:rPr>
          <w:rFonts w:hint="eastAsia"/>
        </w:rPr>
        <w:t>分球和</w:t>
      </w:r>
      <w:r w:rsidR="00F439E4">
        <w:rPr>
          <w:rFonts w:hint="eastAsia"/>
        </w:rPr>
        <w:t>3</w:t>
      </w:r>
      <w:r w:rsidR="00F439E4">
        <w:rPr>
          <w:rFonts w:hint="eastAsia"/>
        </w:rPr>
        <w:t>分球的出手</w:t>
      </w:r>
      <w:r>
        <w:rPr>
          <w:rFonts w:hint="eastAsia"/>
        </w:rPr>
        <w:t>比例</w:t>
      </w:r>
      <w:r w:rsidR="00F439E4">
        <w:rPr>
          <w:rFonts w:hint="eastAsia"/>
        </w:rPr>
        <w:t>计算而来的。</w:t>
      </w:r>
      <w:r>
        <w:rPr>
          <w:rFonts w:hint="eastAsia"/>
        </w:rPr>
        <w:t>如果</w:t>
      </w:r>
      <w:r>
        <w:rPr>
          <w:rFonts w:hint="eastAsia"/>
        </w:rPr>
        <w:t>1</w:t>
      </w:r>
      <w:r>
        <w:t>00</w:t>
      </w:r>
      <w:r>
        <w:rPr>
          <w:rFonts w:hint="eastAsia"/>
        </w:rPr>
        <w:t>次控球中所有的投篮都是</w:t>
      </w:r>
      <w:r>
        <w:rPr>
          <w:rFonts w:hint="eastAsia"/>
        </w:rPr>
        <w:t>2</w:t>
      </w:r>
      <w:r>
        <w:rPr>
          <w:rFonts w:hint="eastAsia"/>
        </w:rPr>
        <w:t>分球，该系数应该是</w:t>
      </w:r>
      <w:r>
        <w:rPr>
          <w:rFonts w:hint="eastAsia"/>
        </w:rPr>
        <w:t>0</w:t>
      </w:r>
      <w:r>
        <w:t>.5</w:t>
      </w:r>
      <w:r>
        <w:rPr>
          <w:rFonts w:hint="eastAsia"/>
        </w:rPr>
        <w:t>，如果</w:t>
      </w:r>
      <w:r>
        <w:rPr>
          <w:rFonts w:hint="eastAsia"/>
        </w:rPr>
        <w:t>1</w:t>
      </w:r>
      <w:r>
        <w:t>00</w:t>
      </w:r>
      <w:r>
        <w:rPr>
          <w:rFonts w:hint="eastAsia"/>
        </w:rPr>
        <w:t>次控球中所有投篮出手都是</w:t>
      </w:r>
      <w:r>
        <w:rPr>
          <w:rFonts w:hint="eastAsia"/>
        </w:rPr>
        <w:t>3</w:t>
      </w:r>
      <w:r>
        <w:rPr>
          <w:rFonts w:hint="eastAsia"/>
        </w:rPr>
        <w:t>分球，该系数为</w:t>
      </w:r>
      <w:r>
        <w:rPr>
          <w:rFonts w:hint="eastAsia"/>
        </w:rPr>
        <w:t>0</w:t>
      </w:r>
      <w:r>
        <w:t>.333.</w:t>
      </w:r>
    </w:p>
    <w:p w:rsidR="00F439E4" w:rsidRDefault="00F439E4" w:rsidP="00642457">
      <w:pPr>
        <w:rPr>
          <w:rFonts w:hint="eastAsia"/>
        </w:rPr>
      </w:pPr>
    </w:p>
    <w:p w:rsidR="00F439E4" w:rsidRDefault="00F439E4" w:rsidP="00642457"/>
    <w:p w:rsidR="00F439E4" w:rsidRDefault="00F439E4" w:rsidP="00642457">
      <w:pPr>
        <w:rPr>
          <w:rFonts w:hint="eastAsia"/>
        </w:rPr>
      </w:pPr>
      <w:r>
        <w:rPr>
          <w:rFonts w:hint="eastAsia"/>
        </w:rPr>
        <w:t>Effective</w:t>
      </w:r>
      <w:r>
        <w:t xml:space="preserve"> Field Goal Percentage</w:t>
      </w:r>
      <w:r w:rsidR="00E35C3E">
        <w:rPr>
          <w:rFonts w:hint="eastAsia"/>
        </w:rPr>
        <w:t>有效得分</w:t>
      </w:r>
      <w:r>
        <w:rPr>
          <w:rFonts w:hint="eastAsia"/>
        </w:rPr>
        <w:t>率：</w:t>
      </w:r>
      <w:r w:rsidR="00E35C3E">
        <w:rPr>
          <w:rFonts w:hint="eastAsia"/>
        </w:rPr>
        <w:t>衡量命中率之后需要考虑每次命中的实际得分，由于</w:t>
      </w:r>
      <w:r w:rsidR="00E35C3E">
        <w:rPr>
          <w:rFonts w:hint="eastAsia"/>
        </w:rPr>
        <w:t>3</w:t>
      </w:r>
      <w:r w:rsidR="00E35C3E">
        <w:rPr>
          <w:rFonts w:hint="eastAsia"/>
        </w:rPr>
        <w:t>分球出手命中后得</w:t>
      </w:r>
      <w:r w:rsidR="00E35C3E">
        <w:t>3</w:t>
      </w:r>
      <w:r w:rsidR="00E35C3E">
        <w:rPr>
          <w:rFonts w:hint="eastAsia"/>
        </w:rPr>
        <w:t>分，</w:t>
      </w:r>
      <w:r w:rsidR="00E35C3E">
        <w:rPr>
          <w:rFonts w:hint="eastAsia"/>
        </w:rPr>
        <w:t>2</w:t>
      </w:r>
      <w:r w:rsidR="00E35C3E">
        <w:rPr>
          <w:rFonts w:hint="eastAsia"/>
        </w:rPr>
        <w:t>分球出手后命中得</w:t>
      </w:r>
      <w:r w:rsidR="00E35C3E">
        <w:t>2</w:t>
      </w:r>
      <w:r w:rsidR="00E35C3E">
        <w:rPr>
          <w:rFonts w:hint="eastAsia"/>
        </w:rPr>
        <w:t>分，不能用统一的标准来计算所有命中的得分。计算有效得分率，可以更好的衡量球员得分对整体球队的贡献。</w:t>
      </w:r>
    </w:p>
    <w:p w:rsidR="00F439E4" w:rsidRDefault="00F439E4" w:rsidP="00642457">
      <w:r>
        <w:t xml:space="preserve"> </w:t>
      </w:r>
    </w:p>
    <w:p w:rsidR="00F439E4" w:rsidRDefault="00F439E4" w:rsidP="00642457">
      <w:pPr>
        <w:rPr>
          <w:rFonts w:hint="eastAsia"/>
        </w:rPr>
      </w:pPr>
    </w:p>
    <w:p w:rsidR="000728DB" w:rsidRDefault="00E35C3E" w:rsidP="00642457">
      <w:r>
        <w:rPr>
          <w:noProof/>
        </w:rPr>
        <w:drawing>
          <wp:inline distT="0" distB="0" distL="0" distR="0">
            <wp:extent cx="4762500" cy="73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7 at 11.54.28 AM.png"/>
                    <pic:cNvPicPr/>
                  </pic:nvPicPr>
                  <pic:blipFill>
                    <a:blip r:embed="rId31">
                      <a:extLst>
                        <a:ext uri="{28A0092B-C50C-407E-A947-70E740481C1C}">
                          <a14:useLocalDpi xmlns:a14="http://schemas.microsoft.com/office/drawing/2010/main" val="0"/>
                        </a:ext>
                      </a:extLst>
                    </a:blip>
                    <a:stretch>
                      <a:fillRect/>
                    </a:stretch>
                  </pic:blipFill>
                  <pic:spPr>
                    <a:xfrm>
                      <a:off x="0" y="0"/>
                      <a:ext cx="4762500" cy="736600"/>
                    </a:xfrm>
                    <a:prstGeom prst="rect">
                      <a:avLst/>
                    </a:prstGeom>
                  </pic:spPr>
                </pic:pic>
              </a:graphicData>
            </a:graphic>
          </wp:inline>
        </w:drawing>
      </w:r>
    </w:p>
    <w:p w:rsidR="00E35C3E" w:rsidRDefault="00686F7F" w:rsidP="00642457">
      <w:r>
        <w:rPr>
          <w:rFonts w:hint="eastAsia"/>
        </w:rPr>
        <w:t>Effective</w:t>
      </w:r>
      <w:r>
        <w:t xml:space="preserve"> Field Goal Percentage</w:t>
      </w:r>
      <w:r>
        <w:t>= FG+(0.5*3P)/FGA</w:t>
      </w:r>
    </w:p>
    <w:p w:rsidR="00E35C3E" w:rsidRDefault="00E35C3E" w:rsidP="00E35C3E">
      <w:r>
        <w:rPr>
          <w:rFonts w:hint="eastAsia"/>
        </w:rPr>
        <w:t>PER</w:t>
      </w:r>
      <w:r>
        <w:rPr>
          <w:rFonts w:hint="eastAsia"/>
        </w:rPr>
        <w:t>：衡量球员效率的指标</w:t>
      </w:r>
      <w:r>
        <w:t xml:space="preserve">Per Efficiency Rating. </w:t>
      </w:r>
      <w:r>
        <w:rPr>
          <w:rFonts w:hint="eastAsia"/>
        </w:rPr>
        <w:t>指标根据</w:t>
      </w:r>
      <w:r>
        <w:rPr>
          <w:rFonts w:hint="eastAsia"/>
        </w:rPr>
        <w:t>NBA</w:t>
      </w:r>
      <w:r>
        <w:rPr>
          <w:rFonts w:hint="eastAsia"/>
        </w:rPr>
        <w:t>官网公开的各球员、球队、联盟的基础数据计算得出。总结球员对球队的正向贡献和负向贡献，即在衡量球员得分的指标前赋予一个正的系数，在衡量球员失分的指标前赋予一个负的系数，再将所有加权后的指标相加，再除以根据球队和联盟数据构建的指标对球员的数据进行规范化。</w:t>
      </w:r>
      <w:r>
        <w:rPr>
          <w:rFonts w:hint="eastAsia"/>
        </w:rPr>
        <w:t>PER</w:t>
      </w:r>
      <w:r>
        <w:rPr>
          <w:rFonts w:hint="eastAsia"/>
        </w:rPr>
        <w:t>最终得到球员每分钟的贡献率，该指标不应该受到球员上场时间，球队进攻类型，整个联盟赛制变化的影响。该指标客观有效的衡量球员的比赛效率，可以成为衡量球员对球队贡献指标之一。</w:t>
      </w:r>
    </w:p>
    <w:p w:rsidR="00D25DA6" w:rsidRDefault="00D25DA6" w:rsidP="00E35C3E"/>
    <w:p w:rsidR="00D25DA6" w:rsidRDefault="00D25DA6" w:rsidP="00E35C3E"/>
    <w:p w:rsidR="00E35C3E" w:rsidRDefault="00D25DA6" w:rsidP="00E35C3E">
      <w:r>
        <w:rPr>
          <w:noProof/>
        </w:rPr>
        <w:lastRenderedPageBreak/>
        <w:drawing>
          <wp:inline distT="0" distB="0" distL="0" distR="0" wp14:anchorId="315CC974" wp14:editId="4FA93823">
            <wp:extent cx="5274310" cy="227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7 at 12.00.06 PM.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rsidR="00D25DA6" w:rsidRDefault="00D25DA6" w:rsidP="00E35C3E"/>
    <w:p w:rsidR="00D25DA6" w:rsidRDefault="00D25DA6" w:rsidP="00E35C3E">
      <w:proofErr w:type="spellStart"/>
      <w:r>
        <w:rPr>
          <w:rFonts w:hint="eastAsia"/>
        </w:rPr>
        <w:t>Vo</w:t>
      </w:r>
      <w:r>
        <w:t>p</w:t>
      </w:r>
      <w:proofErr w:type="spellEnd"/>
      <w:r>
        <w:rPr>
          <w:rFonts w:hint="eastAsia"/>
        </w:rPr>
        <w:t>替换成</w:t>
      </w:r>
      <w:r>
        <w:rPr>
          <w:rFonts w:hint="eastAsia"/>
        </w:rPr>
        <w:t>a</w:t>
      </w:r>
      <w:r>
        <w:t>lpha, Factor</w:t>
      </w:r>
      <w:r>
        <w:rPr>
          <w:rFonts w:hint="eastAsia"/>
        </w:rPr>
        <w:t>替换成</w:t>
      </w:r>
      <w:r>
        <w:rPr>
          <w:rFonts w:hint="eastAsia"/>
        </w:rPr>
        <w:t>beta</w:t>
      </w:r>
      <w:r>
        <w:rPr>
          <w:rFonts w:hint="eastAsia"/>
        </w:rPr>
        <w:t>，</w:t>
      </w:r>
      <w:r>
        <w:rPr>
          <w:rFonts w:hint="eastAsia"/>
        </w:rPr>
        <w:t>DRB</w:t>
      </w:r>
      <w:r>
        <w:rPr>
          <w:rFonts w:hint="eastAsia"/>
        </w:rPr>
        <w:t>替换成</w:t>
      </w:r>
      <w:r>
        <w:rPr>
          <w:rFonts w:hint="eastAsia"/>
        </w:rPr>
        <w:t>gamma</w:t>
      </w:r>
    </w:p>
    <w:p w:rsidR="00D25DA6" w:rsidRDefault="00D25DA6" w:rsidP="00D25DA6">
      <w:pPr>
        <w:pStyle w:val="HTMLPreformatted"/>
        <w:rPr>
          <w:color w:val="000000"/>
          <w:sz w:val="24"/>
          <w:szCs w:val="24"/>
        </w:rPr>
      </w:pPr>
      <w:r>
        <w:rPr>
          <w:color w:val="000000"/>
          <w:sz w:val="24"/>
          <w:szCs w:val="24"/>
        </w:rPr>
        <w:t>factor = (2 / 3) - (0.5 * (</w:t>
      </w:r>
      <w:proofErr w:type="spellStart"/>
      <w:r>
        <w:rPr>
          <w:color w:val="000000"/>
          <w:sz w:val="24"/>
          <w:szCs w:val="24"/>
        </w:rPr>
        <w:t>lg_AST</w:t>
      </w:r>
      <w:proofErr w:type="spellEnd"/>
      <w:r>
        <w:rPr>
          <w:color w:val="000000"/>
          <w:sz w:val="24"/>
          <w:szCs w:val="24"/>
        </w:rPr>
        <w:t xml:space="preserve"> / </w:t>
      </w:r>
      <w:proofErr w:type="spellStart"/>
      <w:r>
        <w:rPr>
          <w:color w:val="000000"/>
          <w:sz w:val="24"/>
          <w:szCs w:val="24"/>
        </w:rPr>
        <w:t>lg_FG</w:t>
      </w:r>
      <w:proofErr w:type="spellEnd"/>
      <w:r>
        <w:rPr>
          <w:color w:val="000000"/>
          <w:sz w:val="24"/>
          <w:szCs w:val="24"/>
        </w:rPr>
        <w:t>)) / (2 * (</w:t>
      </w:r>
      <w:proofErr w:type="spellStart"/>
      <w:r>
        <w:rPr>
          <w:color w:val="000000"/>
          <w:sz w:val="24"/>
          <w:szCs w:val="24"/>
        </w:rPr>
        <w:t>lg_FG</w:t>
      </w:r>
      <w:proofErr w:type="spellEnd"/>
      <w:r>
        <w:rPr>
          <w:color w:val="000000"/>
          <w:sz w:val="24"/>
          <w:szCs w:val="24"/>
        </w:rPr>
        <w:t xml:space="preserve"> / </w:t>
      </w:r>
      <w:proofErr w:type="spellStart"/>
      <w:r>
        <w:rPr>
          <w:color w:val="000000"/>
          <w:sz w:val="24"/>
          <w:szCs w:val="24"/>
        </w:rPr>
        <w:t>lg_FT</w:t>
      </w:r>
      <w:proofErr w:type="spellEnd"/>
      <w:r>
        <w:rPr>
          <w:color w:val="000000"/>
          <w:sz w:val="24"/>
          <w:szCs w:val="24"/>
        </w:rPr>
        <w:t>))</w:t>
      </w:r>
    </w:p>
    <w:p w:rsidR="00D25DA6" w:rsidRDefault="00D25DA6" w:rsidP="00D25DA6">
      <w:pPr>
        <w:pStyle w:val="HTMLPreformatted"/>
        <w:rPr>
          <w:color w:val="000000"/>
          <w:sz w:val="24"/>
          <w:szCs w:val="24"/>
        </w:rPr>
      </w:pPr>
      <w:r>
        <w:rPr>
          <w:color w:val="000000"/>
          <w:sz w:val="24"/>
          <w:szCs w:val="24"/>
        </w:rPr>
        <w:t xml:space="preserve">VOP    = </w:t>
      </w:r>
      <w:proofErr w:type="spellStart"/>
      <w:r>
        <w:rPr>
          <w:color w:val="000000"/>
          <w:sz w:val="24"/>
          <w:szCs w:val="24"/>
        </w:rPr>
        <w:t>lg_PTS</w:t>
      </w:r>
      <w:proofErr w:type="spellEnd"/>
      <w:r>
        <w:rPr>
          <w:color w:val="000000"/>
          <w:sz w:val="24"/>
          <w:szCs w:val="24"/>
        </w:rPr>
        <w:t xml:space="preserve"> / (</w:t>
      </w:r>
      <w:proofErr w:type="spellStart"/>
      <w:r>
        <w:rPr>
          <w:color w:val="000000"/>
          <w:sz w:val="24"/>
          <w:szCs w:val="24"/>
        </w:rPr>
        <w:t>lg_FGA</w:t>
      </w:r>
      <w:proofErr w:type="spellEnd"/>
      <w:r>
        <w:rPr>
          <w:color w:val="000000"/>
          <w:sz w:val="24"/>
          <w:szCs w:val="24"/>
        </w:rPr>
        <w:t xml:space="preserve"> - </w:t>
      </w:r>
      <w:proofErr w:type="spellStart"/>
      <w:r>
        <w:rPr>
          <w:color w:val="000000"/>
          <w:sz w:val="24"/>
          <w:szCs w:val="24"/>
        </w:rPr>
        <w:t>lg_ORB</w:t>
      </w:r>
      <w:proofErr w:type="spellEnd"/>
      <w:r>
        <w:rPr>
          <w:color w:val="000000"/>
          <w:sz w:val="24"/>
          <w:szCs w:val="24"/>
        </w:rPr>
        <w:t xml:space="preserve"> + </w:t>
      </w:r>
      <w:proofErr w:type="spellStart"/>
      <w:r>
        <w:rPr>
          <w:color w:val="000000"/>
          <w:sz w:val="24"/>
          <w:szCs w:val="24"/>
        </w:rPr>
        <w:t>lg_TOV</w:t>
      </w:r>
      <w:proofErr w:type="spellEnd"/>
      <w:r>
        <w:rPr>
          <w:color w:val="000000"/>
          <w:sz w:val="24"/>
          <w:szCs w:val="24"/>
        </w:rPr>
        <w:t xml:space="preserve"> + 0.44 * </w:t>
      </w:r>
      <w:proofErr w:type="spellStart"/>
      <w:r>
        <w:rPr>
          <w:color w:val="000000"/>
          <w:sz w:val="24"/>
          <w:szCs w:val="24"/>
        </w:rPr>
        <w:t>lg_FTA</w:t>
      </w:r>
      <w:proofErr w:type="spellEnd"/>
      <w:r>
        <w:rPr>
          <w:color w:val="000000"/>
          <w:sz w:val="24"/>
          <w:szCs w:val="24"/>
        </w:rPr>
        <w:t>)</w:t>
      </w:r>
    </w:p>
    <w:p w:rsidR="00D25DA6" w:rsidRDefault="00D25DA6" w:rsidP="00D25DA6">
      <w:pPr>
        <w:pStyle w:val="HTMLPreformatted"/>
        <w:rPr>
          <w:color w:val="000000"/>
          <w:sz w:val="24"/>
          <w:szCs w:val="24"/>
        </w:rPr>
      </w:pPr>
      <w:r>
        <w:rPr>
          <w:color w:val="000000"/>
          <w:sz w:val="24"/>
          <w:szCs w:val="24"/>
        </w:rPr>
        <w:t>DRB%   = (</w:t>
      </w:r>
      <w:proofErr w:type="spellStart"/>
      <w:r>
        <w:rPr>
          <w:color w:val="000000"/>
          <w:sz w:val="24"/>
          <w:szCs w:val="24"/>
        </w:rPr>
        <w:t>lg_TRB</w:t>
      </w:r>
      <w:proofErr w:type="spellEnd"/>
      <w:r>
        <w:rPr>
          <w:color w:val="000000"/>
          <w:sz w:val="24"/>
          <w:szCs w:val="24"/>
        </w:rPr>
        <w:t xml:space="preserve"> - </w:t>
      </w:r>
      <w:proofErr w:type="spellStart"/>
      <w:r>
        <w:rPr>
          <w:color w:val="000000"/>
          <w:sz w:val="24"/>
          <w:szCs w:val="24"/>
        </w:rPr>
        <w:t>lg_ORB</w:t>
      </w:r>
      <w:proofErr w:type="spellEnd"/>
      <w:r>
        <w:rPr>
          <w:color w:val="000000"/>
          <w:sz w:val="24"/>
          <w:szCs w:val="24"/>
        </w:rPr>
        <w:t xml:space="preserve">) / </w:t>
      </w:r>
      <w:proofErr w:type="spellStart"/>
      <w:r>
        <w:rPr>
          <w:color w:val="000000"/>
          <w:sz w:val="24"/>
          <w:szCs w:val="24"/>
        </w:rPr>
        <w:t>lg_TRB</w:t>
      </w:r>
      <w:proofErr w:type="spellEnd"/>
    </w:p>
    <w:p w:rsidR="00D25DA6" w:rsidRDefault="00D25DA6" w:rsidP="00E35C3E"/>
    <w:p w:rsidR="001F23B3" w:rsidRDefault="001F23B3" w:rsidP="00E35C3E">
      <w:pPr>
        <w:rPr>
          <w:rFonts w:hint="eastAsia"/>
        </w:rPr>
      </w:pPr>
      <w:r>
        <w:rPr>
          <w:rFonts w:hint="eastAsia"/>
        </w:rPr>
        <w:t>这三个参数分别代表联盟的</w:t>
      </w:r>
      <w:r>
        <w:rPr>
          <w:rFonts w:hint="eastAsia"/>
        </w:rPr>
        <w:t>(</w:t>
      </w:r>
      <w:r>
        <w:t>factor)</w:t>
      </w:r>
      <w:r>
        <w:rPr>
          <w:rFonts w:hint="eastAsia"/>
        </w:rPr>
        <w:t>，联盟的</w:t>
      </w:r>
    </w:p>
    <w:p w:rsidR="001F23B3" w:rsidRDefault="001F23B3" w:rsidP="00E35C3E"/>
    <w:p w:rsidR="001F23B3" w:rsidRDefault="001F23B3" w:rsidP="00E35C3E"/>
    <w:p w:rsidR="001F23B3" w:rsidRDefault="001F23B3" w:rsidP="00E35C3E"/>
    <w:p w:rsidR="00E35C3E" w:rsidRDefault="00D25DA6" w:rsidP="00E35C3E">
      <w:r>
        <w:rPr>
          <w:rFonts w:hint="eastAsia"/>
        </w:rPr>
        <w:t>注释：</w:t>
      </w:r>
      <w:r w:rsidR="00E35C3E">
        <w:rPr>
          <w:rFonts w:hint="eastAsia"/>
        </w:rPr>
        <w:t>由于在大多数开源的数据中更多记录了一个球员进攻表现（更容易记录）如进攻篮板球，三分球得分，罚球得分等；记录球员防守表现的数据更少（不容易被记录）。所以该指标对一个防守很强的球员更有倾向。在实际应用中，两个同样优秀的球员，其一打球风格更激进，其二防守表现突出，可能</w:t>
      </w:r>
      <w:r w:rsidR="00E35C3E">
        <w:rPr>
          <w:rFonts w:hint="eastAsia"/>
        </w:rPr>
        <w:t>PER</w:t>
      </w:r>
      <w:r w:rsidR="00E35C3E">
        <w:rPr>
          <w:rFonts w:hint="eastAsia"/>
        </w:rPr>
        <w:t>在得出第一位球员更优秀的结论。</w:t>
      </w:r>
    </w:p>
    <w:p w:rsidR="00A00DBE" w:rsidRDefault="00A00DBE" w:rsidP="00E35C3E"/>
    <w:p w:rsidR="00A00DBE" w:rsidRDefault="00A00DBE" w:rsidP="00A00DBE">
      <w:r w:rsidRPr="00A00DBE">
        <w:t>Usage percentage</w:t>
      </w:r>
      <w:r>
        <w:rPr>
          <w:rFonts w:hint="eastAsia"/>
        </w:rPr>
        <w:t>利用效率：</w:t>
      </w:r>
      <w:r w:rsidR="00DE2B09">
        <w:rPr>
          <w:rFonts w:hint="eastAsia"/>
        </w:rPr>
        <w:t>是衡量每个球员在每一次掌握球权时对球权的利用率。根据</w:t>
      </w:r>
      <w:r w:rsidR="00DE2B09" w:rsidRPr="00DE2B09">
        <w:rPr>
          <w:rFonts w:hint="eastAsia"/>
        </w:rPr>
        <w:t>射门次数、罚球次数、平局次数或失误次数</w:t>
      </w:r>
      <w:r w:rsidR="00DE2B09">
        <w:rPr>
          <w:rFonts w:hint="eastAsia"/>
        </w:rPr>
        <w:t>等数据构建出该指标。通常控球次数多的球员有更高的利用效率，因此一般个子大的球员对球的控制能力更强，打出更高的利用效率。利用效率越高，相对球员效率</w:t>
      </w:r>
      <w:r w:rsidR="00DE2B09">
        <w:rPr>
          <w:rFonts w:hint="eastAsia"/>
        </w:rPr>
        <w:t>PER</w:t>
      </w:r>
      <w:r w:rsidR="00DE2B09">
        <w:rPr>
          <w:rFonts w:hint="eastAsia"/>
        </w:rPr>
        <w:t>越低。优秀的球员可以在最少的控球次数中打出最高的得分。</w:t>
      </w:r>
    </w:p>
    <w:p w:rsidR="00DE2B09" w:rsidRDefault="00DE2B09" w:rsidP="00DE2B09">
      <w:pPr>
        <w:rPr>
          <w:rFonts w:ascii="Helvetica Neue" w:eastAsia="Times New Roman" w:hAnsi="Helvetica Neue" w:cs="Times New Roman"/>
          <w:color w:val="000000"/>
          <w:shd w:val="clear" w:color="auto" w:fill="FFFFFF"/>
        </w:rPr>
      </w:pPr>
      <w:r>
        <w:rPr>
          <w:rFonts w:ascii="Helvetica Neue" w:eastAsia="Times New Roman" w:hAnsi="Helvetica Neue" w:cs="Times New Roman" w:hint="eastAsia"/>
          <w:color w:val="000000"/>
          <w:shd w:val="clear" w:color="auto" w:fill="FFFFFF"/>
        </w:rPr>
        <w:t>Usage</w:t>
      </w:r>
      <w:r>
        <w:rPr>
          <w:rFonts w:ascii="Helvetica Neue" w:eastAsia="Times New Roman" w:hAnsi="Helvetica Neue" w:cs="Times New Roman"/>
          <w:color w:val="000000"/>
          <w:shd w:val="clear" w:color="auto" w:fill="FFFFFF"/>
        </w:rPr>
        <w:t xml:space="preserve"> percentage = </w:t>
      </w:r>
      <w:r w:rsidRPr="00DE2B09">
        <w:rPr>
          <w:rFonts w:ascii="Helvetica Neue" w:eastAsia="Times New Roman" w:hAnsi="Helvetica Neue" w:cs="Times New Roman"/>
          <w:color w:val="000000"/>
          <w:shd w:val="clear" w:color="auto" w:fill="FFFFFF"/>
        </w:rPr>
        <w:t>100 * ((</w:t>
      </w:r>
      <w:hyperlink r:id="rId33" w:anchor="fga" w:history="1">
        <w:r w:rsidRPr="00DE2B09">
          <w:rPr>
            <w:rFonts w:ascii="Helvetica Neue" w:eastAsia="Times New Roman" w:hAnsi="Helvetica Neue" w:cs="Times New Roman"/>
            <w:color w:val="5E44B3"/>
            <w:u w:val="single"/>
          </w:rPr>
          <w:t>FGA</w:t>
        </w:r>
      </w:hyperlink>
      <w:r w:rsidRPr="00DE2B09">
        <w:rPr>
          <w:rFonts w:ascii="Helvetica Neue" w:eastAsia="Times New Roman" w:hAnsi="Helvetica Neue" w:cs="Times New Roman"/>
          <w:color w:val="000000"/>
          <w:shd w:val="clear" w:color="auto" w:fill="FFFFFF"/>
        </w:rPr>
        <w:t> + 0.44 * </w:t>
      </w:r>
      <w:hyperlink r:id="rId34" w:anchor="fta" w:history="1">
        <w:r w:rsidRPr="00DE2B09">
          <w:rPr>
            <w:rFonts w:ascii="Helvetica Neue" w:eastAsia="Times New Roman" w:hAnsi="Helvetica Neue" w:cs="Times New Roman"/>
            <w:color w:val="884488"/>
            <w:u w:val="single"/>
          </w:rPr>
          <w:t>FTA</w:t>
        </w:r>
      </w:hyperlink>
      <w:r w:rsidRPr="00DE2B09">
        <w:rPr>
          <w:rFonts w:ascii="Helvetica Neue" w:eastAsia="Times New Roman" w:hAnsi="Helvetica Neue" w:cs="Times New Roman"/>
          <w:color w:val="000000"/>
          <w:shd w:val="clear" w:color="auto" w:fill="FFFFFF"/>
        </w:rPr>
        <w:t> + </w:t>
      </w:r>
      <w:hyperlink r:id="rId35" w:anchor="tov" w:history="1">
        <w:r w:rsidRPr="00DE2B09">
          <w:rPr>
            <w:rFonts w:ascii="Helvetica Neue" w:eastAsia="Times New Roman" w:hAnsi="Helvetica Neue" w:cs="Times New Roman"/>
            <w:color w:val="884488"/>
            <w:u w:val="single"/>
          </w:rPr>
          <w:t>TOV</w:t>
        </w:r>
      </w:hyperlink>
      <w:r w:rsidRPr="00DE2B09">
        <w:rPr>
          <w:rFonts w:ascii="Helvetica Neue" w:eastAsia="Times New Roman" w:hAnsi="Helvetica Neue" w:cs="Times New Roman"/>
          <w:color w:val="000000"/>
          <w:shd w:val="clear" w:color="auto" w:fill="FFFFFF"/>
        </w:rPr>
        <w:t>) * (</w:t>
      </w:r>
      <w:hyperlink r:id="rId36" w:anchor="team" w:history="1">
        <w:r w:rsidRPr="00DE2B09">
          <w:rPr>
            <w:rFonts w:ascii="Helvetica Neue" w:eastAsia="Times New Roman" w:hAnsi="Helvetica Neue" w:cs="Times New Roman"/>
            <w:color w:val="884488"/>
            <w:u w:val="single"/>
          </w:rPr>
          <w:t>Tm</w:t>
        </w:r>
      </w:hyperlink>
      <w:r w:rsidRPr="00DE2B09">
        <w:rPr>
          <w:rFonts w:ascii="Helvetica Neue" w:eastAsia="Times New Roman" w:hAnsi="Helvetica Neue" w:cs="Times New Roman"/>
          <w:color w:val="000000"/>
          <w:shd w:val="clear" w:color="auto" w:fill="FFFFFF"/>
        </w:rPr>
        <w:t> </w:t>
      </w:r>
      <w:hyperlink r:id="rId37" w:anchor="mp" w:history="1">
        <w:r w:rsidRPr="00DE2B09">
          <w:rPr>
            <w:rFonts w:ascii="Helvetica Neue" w:eastAsia="Times New Roman" w:hAnsi="Helvetica Neue" w:cs="Times New Roman"/>
            <w:color w:val="884488"/>
            <w:u w:val="single"/>
          </w:rPr>
          <w:t>MP</w:t>
        </w:r>
      </w:hyperlink>
      <w:r w:rsidRPr="00DE2B09">
        <w:rPr>
          <w:rFonts w:ascii="Helvetica Neue" w:eastAsia="Times New Roman" w:hAnsi="Helvetica Neue" w:cs="Times New Roman"/>
          <w:color w:val="000000"/>
          <w:shd w:val="clear" w:color="auto" w:fill="FFFFFF"/>
        </w:rPr>
        <w:t> / 5)) / (</w:t>
      </w:r>
      <w:hyperlink r:id="rId38" w:anchor="mp" w:history="1">
        <w:r w:rsidRPr="00DE2B09">
          <w:rPr>
            <w:rFonts w:ascii="Helvetica Neue" w:eastAsia="Times New Roman" w:hAnsi="Helvetica Neue" w:cs="Times New Roman"/>
            <w:color w:val="884488"/>
            <w:u w:val="single"/>
          </w:rPr>
          <w:t>MP</w:t>
        </w:r>
      </w:hyperlink>
      <w:r w:rsidRPr="00DE2B09">
        <w:rPr>
          <w:rFonts w:ascii="Helvetica Neue" w:eastAsia="Times New Roman" w:hAnsi="Helvetica Neue" w:cs="Times New Roman"/>
          <w:color w:val="000000"/>
          <w:shd w:val="clear" w:color="auto" w:fill="FFFFFF"/>
        </w:rPr>
        <w:t> * (</w:t>
      </w:r>
      <w:hyperlink r:id="rId39" w:anchor="team" w:history="1">
        <w:r w:rsidRPr="00DE2B09">
          <w:rPr>
            <w:rFonts w:ascii="Helvetica Neue" w:eastAsia="Times New Roman" w:hAnsi="Helvetica Neue" w:cs="Times New Roman"/>
            <w:color w:val="884488"/>
            <w:u w:val="single"/>
          </w:rPr>
          <w:t>Tm</w:t>
        </w:r>
      </w:hyperlink>
      <w:r w:rsidRPr="00DE2B09">
        <w:rPr>
          <w:rFonts w:ascii="Helvetica Neue" w:eastAsia="Times New Roman" w:hAnsi="Helvetica Neue" w:cs="Times New Roman"/>
          <w:color w:val="000000"/>
          <w:shd w:val="clear" w:color="auto" w:fill="FFFFFF"/>
        </w:rPr>
        <w:t> </w:t>
      </w:r>
      <w:hyperlink r:id="rId40" w:anchor="fga" w:history="1">
        <w:r w:rsidRPr="00DE2B09">
          <w:rPr>
            <w:rFonts w:ascii="Helvetica Neue" w:eastAsia="Times New Roman" w:hAnsi="Helvetica Neue" w:cs="Times New Roman"/>
            <w:color w:val="884488"/>
            <w:u w:val="single"/>
          </w:rPr>
          <w:t>FGA</w:t>
        </w:r>
      </w:hyperlink>
      <w:r w:rsidRPr="00DE2B09">
        <w:rPr>
          <w:rFonts w:ascii="Helvetica Neue" w:eastAsia="Times New Roman" w:hAnsi="Helvetica Neue" w:cs="Times New Roman"/>
          <w:color w:val="000000"/>
          <w:shd w:val="clear" w:color="auto" w:fill="FFFFFF"/>
        </w:rPr>
        <w:t> + 0.44 * </w:t>
      </w:r>
      <w:hyperlink r:id="rId41" w:anchor="team" w:history="1">
        <w:r w:rsidRPr="00DE2B09">
          <w:rPr>
            <w:rFonts w:ascii="Helvetica Neue" w:eastAsia="Times New Roman" w:hAnsi="Helvetica Neue" w:cs="Times New Roman"/>
            <w:color w:val="884488"/>
            <w:u w:val="single"/>
          </w:rPr>
          <w:t>Tm</w:t>
        </w:r>
      </w:hyperlink>
      <w:r w:rsidRPr="00DE2B09">
        <w:rPr>
          <w:rFonts w:ascii="Helvetica Neue" w:eastAsia="Times New Roman" w:hAnsi="Helvetica Neue" w:cs="Times New Roman"/>
          <w:color w:val="000000"/>
          <w:shd w:val="clear" w:color="auto" w:fill="FFFFFF"/>
        </w:rPr>
        <w:t> </w:t>
      </w:r>
      <w:hyperlink r:id="rId42" w:anchor="fta" w:history="1">
        <w:r w:rsidRPr="00DE2B09">
          <w:rPr>
            <w:rFonts w:ascii="Helvetica Neue" w:eastAsia="Times New Roman" w:hAnsi="Helvetica Neue" w:cs="Times New Roman"/>
            <w:color w:val="884488"/>
            <w:u w:val="single"/>
          </w:rPr>
          <w:t>FTA</w:t>
        </w:r>
      </w:hyperlink>
      <w:r w:rsidRPr="00DE2B09">
        <w:rPr>
          <w:rFonts w:ascii="Helvetica Neue" w:eastAsia="Times New Roman" w:hAnsi="Helvetica Neue" w:cs="Times New Roman"/>
          <w:color w:val="000000"/>
          <w:shd w:val="clear" w:color="auto" w:fill="FFFFFF"/>
        </w:rPr>
        <w:t> + </w:t>
      </w:r>
      <w:hyperlink r:id="rId43" w:anchor="team" w:history="1">
        <w:r w:rsidRPr="00DE2B09">
          <w:rPr>
            <w:rFonts w:ascii="Helvetica Neue" w:eastAsia="Times New Roman" w:hAnsi="Helvetica Neue" w:cs="Times New Roman"/>
            <w:color w:val="884488"/>
            <w:u w:val="single"/>
          </w:rPr>
          <w:t>Tm</w:t>
        </w:r>
      </w:hyperlink>
      <w:r w:rsidRPr="00DE2B09">
        <w:rPr>
          <w:rFonts w:ascii="Helvetica Neue" w:eastAsia="Times New Roman" w:hAnsi="Helvetica Neue" w:cs="Times New Roman"/>
          <w:color w:val="000000"/>
          <w:shd w:val="clear" w:color="auto" w:fill="FFFFFF"/>
        </w:rPr>
        <w:t> </w:t>
      </w:r>
      <w:hyperlink r:id="rId44" w:anchor="tov" w:history="1">
        <w:r w:rsidRPr="00DE2B09">
          <w:rPr>
            <w:rFonts w:ascii="Helvetica Neue" w:eastAsia="Times New Roman" w:hAnsi="Helvetica Neue" w:cs="Times New Roman"/>
            <w:color w:val="884488"/>
            <w:u w:val="single"/>
          </w:rPr>
          <w:t>TOV</w:t>
        </w:r>
      </w:hyperlink>
      <w:r w:rsidRPr="00DE2B09">
        <w:rPr>
          <w:rFonts w:ascii="Helvetica Neue" w:eastAsia="Times New Roman" w:hAnsi="Helvetica Neue" w:cs="Times New Roman"/>
          <w:color w:val="000000"/>
          <w:shd w:val="clear" w:color="auto" w:fill="FFFFFF"/>
        </w:rPr>
        <w:t>))</w:t>
      </w:r>
    </w:p>
    <w:p w:rsidR="00DE2B09" w:rsidRDefault="00DE2B09" w:rsidP="00DE2B09">
      <w:pPr>
        <w:rPr>
          <w:rFonts w:ascii="Times New Roman" w:eastAsia="Times New Roman" w:hAnsi="Times New Roman" w:cs="Times New Roman"/>
        </w:rPr>
      </w:pPr>
    </w:p>
    <w:p w:rsidR="00DE2B09" w:rsidRDefault="00DE2B09" w:rsidP="00DE2B09">
      <w:r w:rsidRPr="00DE2B09">
        <w:t>2.</w:t>
      </w:r>
      <w:r w:rsidRPr="00DE2B09">
        <w:rPr>
          <w:rFonts w:hint="eastAsia"/>
        </w:rPr>
        <w:t>球队指标</w:t>
      </w:r>
    </w:p>
    <w:p w:rsidR="00FF3134" w:rsidRDefault="00FF3134" w:rsidP="00DE2B09">
      <w:pPr>
        <w:rPr>
          <w:rFonts w:hint="eastAsia"/>
        </w:rPr>
      </w:pPr>
      <w:r>
        <w:t>a.</w:t>
      </w:r>
      <w:r w:rsidR="00470D4C" w:rsidRPr="00470D4C">
        <w:rPr>
          <w:rFonts w:hint="eastAsia"/>
        </w:rPr>
        <w:t xml:space="preserve"> </w:t>
      </w:r>
      <w:r w:rsidR="00470D4C" w:rsidRPr="00DE2B09">
        <w:rPr>
          <w:rFonts w:hint="eastAsia"/>
        </w:rPr>
        <w:t>根据球员指标计算球队指标</w:t>
      </w:r>
      <w:r w:rsidR="00470D4C">
        <w:rPr>
          <w:rFonts w:hint="eastAsia"/>
        </w:rPr>
        <w:t>：</w:t>
      </w:r>
    </w:p>
    <w:p w:rsidR="00FF3134" w:rsidRDefault="00FF3134" w:rsidP="00FF3134">
      <w:pPr>
        <w:widowControl w:val="0"/>
        <w:jc w:val="both"/>
      </w:pPr>
      <w:r>
        <w:rPr>
          <w:rFonts w:hint="eastAsia"/>
        </w:rPr>
        <w:t>按照每支球队整个赛季中各个球员在场时间将球员排序</w:t>
      </w:r>
    </w:p>
    <w:p w:rsidR="00FF3134" w:rsidRDefault="00FF3134" w:rsidP="00FF3134">
      <w:pPr>
        <w:widowControl w:val="0"/>
        <w:jc w:val="both"/>
      </w:pPr>
      <w:r>
        <w:rPr>
          <w:rFonts w:hint="eastAsia"/>
        </w:rPr>
        <w:t>将每个球员的</w:t>
      </w:r>
      <w:r>
        <w:rPr>
          <w:rFonts w:hint="eastAsia"/>
        </w:rPr>
        <w:t>PER</w:t>
      </w:r>
      <w:r>
        <w:rPr>
          <w:rFonts w:hint="eastAsia"/>
        </w:rPr>
        <w:t>和上场时间相乘</w:t>
      </w:r>
    </w:p>
    <w:p w:rsidR="00FF3134" w:rsidRDefault="00FF3134" w:rsidP="00FF3134">
      <w:pPr>
        <w:widowControl w:val="0"/>
        <w:jc w:val="both"/>
      </w:pPr>
      <w:r>
        <w:rPr>
          <w:rFonts w:hint="eastAsia"/>
        </w:rPr>
        <w:t>将每队上场时间最长的</w:t>
      </w:r>
      <w:r>
        <w:rPr>
          <w:rFonts w:hint="eastAsia"/>
        </w:rPr>
        <w:t>12</w:t>
      </w:r>
      <w:r>
        <w:rPr>
          <w:rFonts w:hint="eastAsia"/>
        </w:rPr>
        <w:t>个球员的上述指标与上场时间相乘后的指标相加</w:t>
      </w:r>
      <w:r w:rsidR="001D3E75">
        <w:rPr>
          <w:rFonts w:hint="eastAsia"/>
        </w:rPr>
        <w:t>得到</w:t>
      </w:r>
    </w:p>
    <w:p w:rsidR="00470D4C" w:rsidRDefault="00470D4C" w:rsidP="00FF3134">
      <w:pPr>
        <w:widowControl w:val="0"/>
        <w:jc w:val="both"/>
      </w:pPr>
    </w:p>
    <w:p w:rsidR="00D47D9F" w:rsidRDefault="00D47D9F" w:rsidP="00D47D9F">
      <w:r>
        <w:rPr>
          <w:rFonts w:hint="eastAsia"/>
        </w:rPr>
        <w:t xml:space="preserve"> </w:t>
      </w:r>
      <w:r>
        <w:t xml:space="preserve"> </w:t>
      </w:r>
      <w:r>
        <w:rPr>
          <w:rFonts w:hint="eastAsia"/>
        </w:rPr>
        <w:t>该计算方法的意义：</w:t>
      </w:r>
    </w:p>
    <w:p w:rsidR="00D47D9F" w:rsidRDefault="00D47D9F" w:rsidP="00D47D9F">
      <w:pPr>
        <w:pStyle w:val="ListParagraph"/>
        <w:widowControl w:val="0"/>
        <w:numPr>
          <w:ilvl w:val="0"/>
          <w:numId w:val="5"/>
        </w:numPr>
        <w:contextualSpacing w:val="0"/>
        <w:jc w:val="both"/>
      </w:pPr>
      <w:r>
        <w:rPr>
          <w:rFonts w:hint="eastAsia"/>
        </w:rPr>
        <w:t>由于</w:t>
      </w:r>
      <w:r>
        <w:rPr>
          <w:rFonts w:hint="eastAsia"/>
        </w:rPr>
        <w:t>PER</w:t>
      </w:r>
      <w:r>
        <w:rPr>
          <w:rFonts w:hint="eastAsia"/>
        </w:rPr>
        <w:t>是一个以分钟为单位的指标，通过与球员的上场时长相乘可以估计出</w:t>
      </w:r>
      <w:r>
        <w:rPr>
          <w:rFonts w:hint="eastAsia"/>
        </w:rPr>
        <w:lastRenderedPageBreak/>
        <w:t>球员在整个赛季中对球队贡献。</w:t>
      </w:r>
    </w:p>
    <w:p w:rsidR="00D47D9F" w:rsidRDefault="00D47D9F" w:rsidP="00D47D9F">
      <w:pPr>
        <w:pStyle w:val="ListParagraph"/>
        <w:widowControl w:val="0"/>
        <w:numPr>
          <w:ilvl w:val="0"/>
          <w:numId w:val="5"/>
        </w:numPr>
        <w:contextualSpacing w:val="0"/>
        <w:jc w:val="both"/>
      </w:pPr>
      <w:r>
        <w:rPr>
          <w:rFonts w:hint="eastAsia"/>
        </w:rPr>
        <w:t>一些球员通过选秀等方式会被交易到其他球队，所以要计算球员上场时间最长的</w:t>
      </w:r>
      <w:r>
        <w:rPr>
          <w:rFonts w:hint="eastAsia"/>
        </w:rPr>
        <w:t>12</w:t>
      </w:r>
      <w:r>
        <w:rPr>
          <w:rFonts w:hint="eastAsia"/>
        </w:rPr>
        <w:t>个球员，更充分可以反映球员对球队的贡献。因为这</w:t>
      </w:r>
      <w:r>
        <w:rPr>
          <w:rFonts w:hint="eastAsia"/>
        </w:rPr>
        <w:t>12</w:t>
      </w:r>
      <w:r>
        <w:rPr>
          <w:rFonts w:hint="eastAsia"/>
        </w:rPr>
        <w:t>个球员是球队中比较稳定的中流砥柱</w:t>
      </w:r>
      <w:r>
        <w:rPr>
          <w:rFonts w:hint="eastAsia"/>
        </w:rPr>
        <w:t>.</w:t>
      </w:r>
    </w:p>
    <w:p w:rsidR="00D47D9F" w:rsidRDefault="00D47D9F" w:rsidP="00D47D9F">
      <w:pPr>
        <w:pStyle w:val="ListParagraph"/>
        <w:widowControl w:val="0"/>
        <w:numPr>
          <w:ilvl w:val="0"/>
          <w:numId w:val="5"/>
        </w:numPr>
        <w:contextualSpacing w:val="0"/>
        <w:jc w:val="both"/>
      </w:pPr>
      <w:r>
        <w:rPr>
          <w:rFonts w:hint="eastAsia"/>
        </w:rPr>
        <w:t>该计算方法也可以自动给</w:t>
      </w:r>
      <w:r>
        <w:rPr>
          <w:rFonts w:hint="eastAsia"/>
        </w:rPr>
        <w:t>PER</w:t>
      </w:r>
      <w:r>
        <w:rPr>
          <w:rFonts w:hint="eastAsia"/>
        </w:rPr>
        <w:t>更高的球员赋予更大的权重，因为</w:t>
      </w:r>
      <w:r>
        <w:rPr>
          <w:rFonts w:hint="eastAsia"/>
        </w:rPr>
        <w:t>PER</w:t>
      </w:r>
      <w:r>
        <w:rPr>
          <w:rFonts w:hint="eastAsia"/>
        </w:rPr>
        <w:t>更高的球员上场时间更长，而</w:t>
      </w:r>
      <w:r>
        <w:rPr>
          <w:rFonts w:hint="eastAsia"/>
        </w:rPr>
        <w:t>PER</w:t>
      </w:r>
      <w:r>
        <w:rPr>
          <w:rFonts w:hint="eastAsia"/>
        </w:rPr>
        <w:t>较低的球员的上场时间会相对较短，所以时长作为权重，可以很好的平衡球员之间的效率。就算是某个</w:t>
      </w:r>
      <w:r>
        <w:rPr>
          <w:rFonts w:hint="eastAsia"/>
        </w:rPr>
        <w:t>PER</w:t>
      </w:r>
      <w:r>
        <w:rPr>
          <w:rFonts w:hint="eastAsia"/>
        </w:rPr>
        <w:t>很高的球员在赛季中受伤，他的时长也会限制他对球队的贡献。如史蒂芬库里在</w:t>
      </w:r>
      <w:r>
        <w:rPr>
          <w:rFonts w:hint="eastAsia"/>
        </w:rPr>
        <w:t>19-20</w:t>
      </w:r>
      <w:r>
        <w:rPr>
          <w:rFonts w:hint="eastAsia"/>
        </w:rPr>
        <w:t>赛季中因伤暂停比赛半年，尽管他是一个价值很高的球员，他的上场时长受到影响，他对球队的贡献</w:t>
      </w:r>
    </w:p>
    <w:p w:rsidR="00D47D9F" w:rsidRDefault="00D47D9F" w:rsidP="00FF3134">
      <w:pPr>
        <w:widowControl w:val="0"/>
        <w:jc w:val="both"/>
      </w:pPr>
    </w:p>
    <w:p w:rsidR="00470D4C" w:rsidRDefault="00470D4C" w:rsidP="00FF3134">
      <w:pPr>
        <w:widowControl w:val="0"/>
        <w:jc w:val="both"/>
      </w:pPr>
      <w:r>
        <w:rPr>
          <w:rFonts w:hint="eastAsia"/>
        </w:rPr>
        <w:t>b</w:t>
      </w:r>
      <w:r>
        <w:t>.</w:t>
      </w:r>
      <w:r>
        <w:rPr>
          <w:rFonts w:hint="eastAsia"/>
        </w:rPr>
        <w:t>球队自身数据：</w:t>
      </w:r>
    </w:p>
    <w:p w:rsidR="00D47D9F" w:rsidRDefault="00D47D9F" w:rsidP="00D47D9F">
      <w:pPr>
        <w:pStyle w:val="ListParagraph"/>
        <w:widowControl w:val="0"/>
        <w:numPr>
          <w:ilvl w:val="0"/>
          <w:numId w:val="6"/>
        </w:numPr>
        <w:contextualSpacing w:val="0"/>
        <w:jc w:val="both"/>
      </w:pPr>
      <w:proofErr w:type="spellStart"/>
      <w:r>
        <w:rPr>
          <w:rFonts w:hint="eastAsia"/>
        </w:rPr>
        <w:t>Team_Rank</w:t>
      </w:r>
      <w:proofErr w:type="spellEnd"/>
      <w:r>
        <w:rPr>
          <w:rFonts w:hint="eastAsia"/>
        </w:rPr>
        <w:t>：球队排名，依据球队赢得比赛的次数，与球队整个赛季中各个方面的表现得到的整体排名。排名综合考虑球队的进攻，防守，总得分和整体数据得出。</w:t>
      </w:r>
    </w:p>
    <w:p w:rsidR="00D47D9F" w:rsidRDefault="00D47D9F" w:rsidP="00D47D9F">
      <w:pPr>
        <w:pStyle w:val="ListParagraph"/>
        <w:widowControl w:val="0"/>
        <w:numPr>
          <w:ilvl w:val="0"/>
          <w:numId w:val="6"/>
        </w:numPr>
        <w:contextualSpacing w:val="0"/>
        <w:jc w:val="both"/>
      </w:pPr>
      <w:proofErr w:type="spellStart"/>
      <w:r>
        <w:rPr>
          <w:rFonts w:hint="eastAsia"/>
        </w:rPr>
        <w:t>Adjust_MoV</w:t>
      </w:r>
      <w:proofErr w:type="spellEnd"/>
      <w:r>
        <w:rPr>
          <w:rFonts w:hint="eastAsia"/>
        </w:rPr>
        <w:t>：</w:t>
      </w:r>
      <w:r>
        <w:t xml:space="preserve">Margin of Victory </w:t>
      </w:r>
      <w:r>
        <w:rPr>
          <w:rFonts w:hint="eastAsia"/>
        </w:rPr>
        <w:t>比分差距是用来衡量比赛中获胜队伍和失败队伍比赛分数差距的统计量，参考</w:t>
      </w:r>
      <w:r>
        <w:rPr>
          <w:rFonts w:hint="eastAsia"/>
        </w:rPr>
        <w:t>MOV</w:t>
      </w:r>
      <w:r>
        <w:rPr>
          <w:rFonts w:hint="eastAsia"/>
        </w:rPr>
        <w:t>可以快速看出比赛是否激烈，获胜队伍胜利的是否显著，大的比分差距代表比赛中获胜方在比赛中强势压制对手，而小的比分差距说明两个球队水平接近，比赛相当激烈。在本数据集中，</w:t>
      </w:r>
      <w:r>
        <w:rPr>
          <w:rFonts w:hint="eastAsia"/>
        </w:rPr>
        <w:t>MOV</w:t>
      </w:r>
      <w:r>
        <w:rPr>
          <w:rFonts w:hint="eastAsia"/>
        </w:rPr>
        <w:t>指标是取一个队在整个赛季比赛中球队</w:t>
      </w:r>
      <w:r>
        <w:rPr>
          <w:rFonts w:hint="eastAsia"/>
        </w:rPr>
        <w:t>MOV</w:t>
      </w:r>
      <w:r>
        <w:rPr>
          <w:rFonts w:hint="eastAsia"/>
        </w:rPr>
        <w:t>指标的平均值。如果一个球队的</w:t>
      </w:r>
      <w:r>
        <w:rPr>
          <w:rFonts w:hint="eastAsia"/>
        </w:rPr>
        <w:t>M</w:t>
      </w:r>
      <w:r>
        <w:t>argin of Victory</w:t>
      </w:r>
      <w:r>
        <w:rPr>
          <w:rFonts w:hint="eastAsia"/>
        </w:rPr>
        <w:t>指标是正数，说明该球队在整个赛季中表现更好。然而在比赛中由于每个球队的进攻风格不同，需要按照进攻强度来调整对应的</w:t>
      </w:r>
      <w:r>
        <w:rPr>
          <w:rFonts w:hint="eastAsia"/>
        </w:rPr>
        <w:t>MOV</w:t>
      </w:r>
      <w:r>
        <w:rPr>
          <w:rFonts w:hint="eastAsia"/>
        </w:rPr>
        <w:t>值。尤其是不同的队伍会根据遇到的对手球队调整进攻步伐和阵容等，所以我们利用更好反映球队强弱的</w:t>
      </w:r>
      <w:proofErr w:type="spellStart"/>
      <w:r>
        <w:rPr>
          <w:rFonts w:hint="eastAsia"/>
        </w:rPr>
        <w:t>A</w:t>
      </w:r>
      <w:r>
        <w:t>djust_Mov</w:t>
      </w:r>
      <w:proofErr w:type="spellEnd"/>
      <w:r>
        <w:rPr>
          <w:rFonts w:hint="eastAsia"/>
        </w:rPr>
        <w:t>数据来建模。历史上最大的比分差是</w:t>
      </w:r>
      <w:r>
        <w:rPr>
          <w:rFonts w:hint="eastAsia"/>
        </w:rPr>
        <w:t>6</w:t>
      </w:r>
      <w:r>
        <w:t>8</w:t>
      </w:r>
      <w:r>
        <w:rPr>
          <w:rFonts w:hint="eastAsia"/>
        </w:rPr>
        <w:t>分，是</w:t>
      </w:r>
      <w:r>
        <w:rPr>
          <w:rFonts w:hint="eastAsia"/>
        </w:rPr>
        <w:t>1</w:t>
      </w:r>
      <w:r>
        <w:t>992</w:t>
      </w:r>
      <w:r>
        <w:rPr>
          <w:rFonts w:hint="eastAsia"/>
        </w:rPr>
        <w:t>年克利夫兰骑士队和迈阿密热火队的比赛，当时骑士队是最强的球队之一。</w:t>
      </w:r>
    </w:p>
    <w:p w:rsidR="00D47D9F" w:rsidRDefault="00D47D9F" w:rsidP="00D47D9F">
      <w:pPr>
        <w:pStyle w:val="ListParagraph"/>
        <w:widowControl w:val="0"/>
        <w:numPr>
          <w:ilvl w:val="0"/>
          <w:numId w:val="6"/>
        </w:numPr>
        <w:contextualSpacing w:val="0"/>
        <w:jc w:val="both"/>
      </w:pPr>
      <w:proofErr w:type="spellStart"/>
      <w:r>
        <w:rPr>
          <w:rFonts w:hint="eastAsia"/>
        </w:rPr>
        <w:t>Adjust_NRtg</w:t>
      </w:r>
      <w:proofErr w:type="spellEnd"/>
      <w:r>
        <w:rPr>
          <w:rFonts w:hint="eastAsia"/>
        </w:rPr>
        <w:t>：如果只单纯根据</w:t>
      </w:r>
      <w:r>
        <w:rPr>
          <w:rFonts w:hint="eastAsia"/>
        </w:rPr>
        <w:t>Offensive</w:t>
      </w:r>
      <w:r>
        <w:t xml:space="preserve"> </w:t>
      </w:r>
      <w:r>
        <w:rPr>
          <w:rFonts w:hint="eastAsia"/>
        </w:rPr>
        <w:t>Rating</w:t>
      </w:r>
      <w:r>
        <w:rPr>
          <w:rFonts w:hint="eastAsia"/>
        </w:rPr>
        <w:t>和</w:t>
      </w:r>
      <w:r>
        <w:rPr>
          <w:rFonts w:hint="eastAsia"/>
        </w:rPr>
        <w:t>De</w:t>
      </w:r>
      <w:r>
        <w:t>fensive Rating</w:t>
      </w:r>
      <w:r>
        <w:rPr>
          <w:rFonts w:hint="eastAsia"/>
        </w:rPr>
        <w:t>来衡量一个球队的优秀程度多少有一些偏差，这时需要引入球队净得分来更全面的衡量。</w:t>
      </w:r>
      <w:r>
        <w:rPr>
          <w:rFonts w:hint="eastAsia"/>
        </w:rPr>
        <w:t>N</w:t>
      </w:r>
      <w:r>
        <w:t>et Rating</w:t>
      </w:r>
      <w:r>
        <w:rPr>
          <w:rFonts w:hint="eastAsia"/>
        </w:rPr>
        <w:t>是球队每</w:t>
      </w:r>
      <w:r>
        <w:rPr>
          <w:rFonts w:hint="eastAsia"/>
        </w:rPr>
        <w:t>1</w:t>
      </w:r>
      <w:r>
        <w:t>00</w:t>
      </w:r>
      <w:r>
        <w:rPr>
          <w:rFonts w:hint="eastAsia"/>
        </w:rPr>
        <w:t>次进攻中得分与失分的差。用来衡量球队风格，和更全面的评判球队的表现。一个球队如果在整个赛季中净得分大于</w:t>
      </w:r>
      <w:r>
        <w:rPr>
          <w:rFonts w:hint="eastAsia"/>
        </w:rPr>
        <w:t>0</w:t>
      </w:r>
      <w:r>
        <w:rPr>
          <w:rFonts w:hint="eastAsia"/>
        </w:rPr>
        <w:t>，说明进攻性更强。当然球队的净得分和球员的表现有很大的关系。球队的净得分均值是</w:t>
      </w:r>
      <w:r>
        <w:rPr>
          <w:rFonts w:hint="eastAsia"/>
        </w:rPr>
        <w:t>0</w:t>
      </w:r>
      <w:r>
        <w:t>.</w:t>
      </w:r>
    </w:p>
    <w:p w:rsidR="00D47D9F" w:rsidRDefault="00D47D9F" w:rsidP="00D47D9F">
      <w:pPr>
        <w:pStyle w:val="ListParagraph"/>
        <w:widowControl w:val="0"/>
        <w:numPr>
          <w:ilvl w:val="0"/>
          <w:numId w:val="6"/>
        </w:numPr>
        <w:contextualSpacing w:val="0"/>
        <w:jc w:val="both"/>
      </w:pPr>
      <w:bookmarkStart w:id="2" w:name="_GoBack"/>
      <w:proofErr w:type="spellStart"/>
      <w:r>
        <w:rPr>
          <w:rFonts w:hint="eastAsia"/>
        </w:rPr>
        <w:t>Win_ratio</w:t>
      </w:r>
      <w:proofErr w:type="spellEnd"/>
      <w:r>
        <w:rPr>
          <w:rFonts w:hint="eastAsia"/>
        </w:rPr>
        <w:t>:</w:t>
      </w:r>
      <w:r>
        <w:rPr>
          <w:rFonts w:hint="eastAsia"/>
        </w:rPr>
        <w:t>在整个赛季的比赛中，赢得的比赛与参加的比赛之比作为胜率。胜率对衡量球队在下一个赛季的表现有着很重要的作用。可以帮助教练调整训练节奏和步伐，帮助球员在选秀中找到一个更合适自己的队伍，可以帮助粉丝们在赌球中有一个更好的判断。胜率的平均值在</w:t>
      </w:r>
      <w:r>
        <w:rPr>
          <w:rFonts w:hint="eastAsia"/>
        </w:rPr>
        <w:t>0</w:t>
      </w:r>
      <w:r>
        <w:t>.5.</w:t>
      </w:r>
    </w:p>
    <w:bookmarkEnd w:id="2"/>
    <w:p w:rsidR="00D47D9F" w:rsidRDefault="00D47D9F" w:rsidP="00FF3134">
      <w:pPr>
        <w:widowControl w:val="0"/>
        <w:jc w:val="both"/>
      </w:pPr>
    </w:p>
    <w:p w:rsidR="00470D4C" w:rsidRDefault="00470D4C" w:rsidP="00FF3134">
      <w:pPr>
        <w:widowControl w:val="0"/>
        <w:jc w:val="both"/>
      </w:pPr>
    </w:p>
    <w:p w:rsidR="00470D4C" w:rsidRDefault="00470D4C" w:rsidP="00FF3134">
      <w:pPr>
        <w:widowControl w:val="0"/>
        <w:jc w:val="both"/>
        <w:rPr>
          <w:rFonts w:hint="eastAsia"/>
        </w:rPr>
      </w:pPr>
    </w:p>
    <w:p w:rsidR="00470D4C" w:rsidRDefault="00470D4C" w:rsidP="00FF3134">
      <w:pPr>
        <w:widowControl w:val="0"/>
        <w:jc w:val="both"/>
        <w:rPr>
          <w:rFonts w:hint="eastAsia"/>
        </w:rPr>
      </w:pPr>
    </w:p>
    <w:p w:rsidR="00FF3134" w:rsidRDefault="00FF3134" w:rsidP="00FF3134">
      <w:pPr>
        <w:widowControl w:val="0"/>
        <w:jc w:val="both"/>
      </w:pPr>
    </w:p>
    <w:p w:rsidR="00FF3134" w:rsidRDefault="00FF3134" w:rsidP="00FF3134">
      <w:pPr>
        <w:widowControl w:val="0"/>
        <w:jc w:val="both"/>
      </w:pPr>
    </w:p>
    <w:p w:rsidR="00DE2B09" w:rsidRPr="00DE2B09" w:rsidRDefault="00DE2B09" w:rsidP="00DE2B09">
      <w:pPr>
        <w:rPr>
          <w:rFonts w:hint="eastAsia"/>
        </w:rPr>
      </w:pPr>
    </w:p>
    <w:p w:rsidR="00DE2B09" w:rsidRPr="00A00DBE" w:rsidRDefault="00DE2B09" w:rsidP="00A00DBE">
      <w:pPr>
        <w:rPr>
          <w:rFonts w:hint="eastAsia"/>
        </w:rPr>
      </w:pPr>
    </w:p>
    <w:p w:rsidR="00A00DBE" w:rsidRDefault="00A00DBE" w:rsidP="00E35C3E">
      <w:pPr>
        <w:rPr>
          <w:rFonts w:hint="eastAsia"/>
        </w:rPr>
      </w:pPr>
    </w:p>
    <w:p w:rsidR="00E35C3E" w:rsidRDefault="00E35C3E" w:rsidP="00E35C3E"/>
    <w:p w:rsidR="00E35C3E" w:rsidRDefault="00E35C3E" w:rsidP="00E35C3E"/>
    <w:p w:rsidR="00E35C3E" w:rsidRDefault="00E35C3E" w:rsidP="00642457"/>
    <w:p w:rsidR="00E35C3E" w:rsidRDefault="00E35C3E" w:rsidP="00642457"/>
    <w:p w:rsidR="00E35C3E" w:rsidRDefault="00E35C3E" w:rsidP="00642457"/>
    <w:p w:rsidR="000728DB" w:rsidRDefault="000728DB" w:rsidP="00642457"/>
    <w:p w:rsidR="000728DB" w:rsidRDefault="000728DB" w:rsidP="00642457"/>
    <w:p w:rsidR="000728DB" w:rsidRDefault="000728DB" w:rsidP="00642457"/>
    <w:p w:rsidR="000728DB" w:rsidRDefault="000728DB" w:rsidP="00642457">
      <w:pPr>
        <w:rPr>
          <w:rFonts w:hint="eastAsia"/>
        </w:rPr>
      </w:pPr>
    </w:p>
    <w:sectPr w:rsidR="000728DB" w:rsidSect="004324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462A"/>
    <w:multiLevelType w:val="hybridMultilevel"/>
    <w:tmpl w:val="6BC4C942"/>
    <w:lvl w:ilvl="0" w:tplc="56D22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F7EEE"/>
    <w:multiLevelType w:val="hybridMultilevel"/>
    <w:tmpl w:val="0764E080"/>
    <w:lvl w:ilvl="0" w:tplc="33FA6A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837B5F"/>
    <w:multiLevelType w:val="hybridMultilevel"/>
    <w:tmpl w:val="E24A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75EE4"/>
    <w:multiLevelType w:val="hybridMultilevel"/>
    <w:tmpl w:val="10004462"/>
    <w:lvl w:ilvl="0" w:tplc="630E8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FE67F1"/>
    <w:multiLevelType w:val="hybridMultilevel"/>
    <w:tmpl w:val="9914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A690E"/>
    <w:multiLevelType w:val="hybridMultilevel"/>
    <w:tmpl w:val="193088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D3"/>
    <w:rsid w:val="000728DB"/>
    <w:rsid w:val="00110B49"/>
    <w:rsid w:val="0012136B"/>
    <w:rsid w:val="00195B9D"/>
    <w:rsid w:val="001D3E75"/>
    <w:rsid w:val="001F23B3"/>
    <w:rsid w:val="00210D61"/>
    <w:rsid w:val="003B5665"/>
    <w:rsid w:val="003C3B3D"/>
    <w:rsid w:val="003F15B2"/>
    <w:rsid w:val="003F39C9"/>
    <w:rsid w:val="0043247E"/>
    <w:rsid w:val="004537AD"/>
    <w:rsid w:val="00470D4C"/>
    <w:rsid w:val="00642457"/>
    <w:rsid w:val="00686F7F"/>
    <w:rsid w:val="006E02E7"/>
    <w:rsid w:val="00826BBF"/>
    <w:rsid w:val="008F1252"/>
    <w:rsid w:val="00A00DBE"/>
    <w:rsid w:val="00D25DA6"/>
    <w:rsid w:val="00D47D9F"/>
    <w:rsid w:val="00DE2B09"/>
    <w:rsid w:val="00E35C3E"/>
    <w:rsid w:val="00F213E7"/>
    <w:rsid w:val="00F22DD3"/>
    <w:rsid w:val="00F439E4"/>
    <w:rsid w:val="00F91BD9"/>
    <w:rsid w:val="00FF3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6A3BB3"/>
  <w14:defaultImageDpi w14:val="32767"/>
  <w15:chartTrackingRefBased/>
  <w15:docId w15:val="{DEEEBF3D-D16F-8E49-99B8-FF21063D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DD3"/>
    <w:pPr>
      <w:ind w:left="720"/>
      <w:contextualSpacing/>
    </w:pPr>
  </w:style>
  <w:style w:type="paragraph" w:styleId="HTMLPreformatted">
    <w:name w:val="HTML Preformatted"/>
    <w:basedOn w:val="Normal"/>
    <w:link w:val="HTMLPreformattedChar"/>
    <w:uiPriority w:val="99"/>
    <w:semiHidden/>
    <w:unhideWhenUsed/>
    <w:rsid w:val="003F3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9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5DA6"/>
    <w:rPr>
      <w:color w:val="0000FF"/>
      <w:u w:val="single"/>
    </w:rPr>
  </w:style>
  <w:style w:type="character" w:customStyle="1" w:styleId="apple-converted-space">
    <w:name w:val="apple-converted-space"/>
    <w:basedOn w:val="DefaultParagraphFont"/>
    <w:rsid w:val="00D2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6586">
      <w:bodyDiv w:val="1"/>
      <w:marLeft w:val="0"/>
      <w:marRight w:val="0"/>
      <w:marTop w:val="0"/>
      <w:marBottom w:val="0"/>
      <w:divBdr>
        <w:top w:val="none" w:sz="0" w:space="0" w:color="auto"/>
        <w:left w:val="none" w:sz="0" w:space="0" w:color="auto"/>
        <w:bottom w:val="none" w:sz="0" w:space="0" w:color="auto"/>
        <w:right w:val="none" w:sz="0" w:space="0" w:color="auto"/>
      </w:divBdr>
    </w:div>
    <w:div w:id="478231138">
      <w:bodyDiv w:val="1"/>
      <w:marLeft w:val="0"/>
      <w:marRight w:val="0"/>
      <w:marTop w:val="0"/>
      <w:marBottom w:val="0"/>
      <w:divBdr>
        <w:top w:val="none" w:sz="0" w:space="0" w:color="auto"/>
        <w:left w:val="none" w:sz="0" w:space="0" w:color="auto"/>
        <w:bottom w:val="none" w:sz="0" w:space="0" w:color="auto"/>
        <w:right w:val="none" w:sz="0" w:space="0" w:color="auto"/>
      </w:divBdr>
    </w:div>
    <w:div w:id="1331062082">
      <w:bodyDiv w:val="1"/>
      <w:marLeft w:val="0"/>
      <w:marRight w:val="0"/>
      <w:marTop w:val="0"/>
      <w:marBottom w:val="0"/>
      <w:divBdr>
        <w:top w:val="none" w:sz="0" w:space="0" w:color="auto"/>
        <w:left w:val="none" w:sz="0" w:space="0" w:color="auto"/>
        <w:bottom w:val="none" w:sz="0" w:space="0" w:color="auto"/>
        <w:right w:val="none" w:sz="0" w:space="0" w:color="auto"/>
      </w:divBdr>
    </w:div>
    <w:div w:id="1404180101">
      <w:bodyDiv w:val="1"/>
      <w:marLeft w:val="0"/>
      <w:marRight w:val="0"/>
      <w:marTop w:val="0"/>
      <w:marBottom w:val="0"/>
      <w:divBdr>
        <w:top w:val="none" w:sz="0" w:space="0" w:color="auto"/>
        <w:left w:val="none" w:sz="0" w:space="0" w:color="auto"/>
        <w:bottom w:val="none" w:sz="0" w:space="0" w:color="auto"/>
        <w:right w:val="none" w:sz="0" w:space="0" w:color="auto"/>
      </w:divBdr>
    </w:div>
    <w:div w:id="1412895051">
      <w:bodyDiv w:val="1"/>
      <w:marLeft w:val="0"/>
      <w:marRight w:val="0"/>
      <w:marTop w:val="0"/>
      <w:marBottom w:val="0"/>
      <w:divBdr>
        <w:top w:val="none" w:sz="0" w:space="0" w:color="auto"/>
        <w:left w:val="none" w:sz="0" w:space="0" w:color="auto"/>
        <w:bottom w:val="none" w:sz="0" w:space="0" w:color="auto"/>
        <w:right w:val="none" w:sz="0" w:space="0" w:color="auto"/>
      </w:divBdr>
    </w:div>
    <w:div w:id="1499688764">
      <w:bodyDiv w:val="1"/>
      <w:marLeft w:val="0"/>
      <w:marRight w:val="0"/>
      <w:marTop w:val="0"/>
      <w:marBottom w:val="0"/>
      <w:divBdr>
        <w:top w:val="none" w:sz="0" w:space="0" w:color="auto"/>
        <w:left w:val="none" w:sz="0" w:space="0" w:color="auto"/>
        <w:bottom w:val="none" w:sz="0" w:space="0" w:color="auto"/>
        <w:right w:val="none" w:sz="0" w:space="0" w:color="auto"/>
      </w:divBdr>
    </w:div>
    <w:div w:id="1844583071">
      <w:bodyDiv w:val="1"/>
      <w:marLeft w:val="0"/>
      <w:marRight w:val="0"/>
      <w:marTop w:val="0"/>
      <w:marBottom w:val="0"/>
      <w:divBdr>
        <w:top w:val="none" w:sz="0" w:space="0" w:color="auto"/>
        <w:left w:val="none" w:sz="0" w:space="0" w:color="auto"/>
        <w:bottom w:val="none" w:sz="0" w:space="0" w:color="auto"/>
        <w:right w:val="none" w:sz="0" w:space="0" w:color="auto"/>
      </w:divBdr>
    </w:div>
    <w:div w:id="20254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sketball-reference.com/about/glossary.html" TargetMode="External"/><Relationship Id="rId18" Type="http://schemas.openxmlformats.org/officeDocument/2006/relationships/hyperlink" Target="https://www.basketball-reference.com/about/glossary.html" TargetMode="External"/><Relationship Id="rId26" Type="http://schemas.openxmlformats.org/officeDocument/2006/relationships/hyperlink" Target="https://www.basketball-reference.com/about/glossary.html" TargetMode="External"/><Relationship Id="rId39" Type="http://schemas.openxmlformats.org/officeDocument/2006/relationships/hyperlink" Target="https://www.basketball-reference.com/about/glossary.html" TargetMode="External"/><Relationship Id="rId21" Type="http://schemas.openxmlformats.org/officeDocument/2006/relationships/hyperlink" Target="https://www.basketball-reference.com/about/glossary.html" TargetMode="External"/><Relationship Id="rId34" Type="http://schemas.openxmlformats.org/officeDocument/2006/relationships/hyperlink" Target="https://www.basketball-reference.com/about/glossary.html" TargetMode="External"/><Relationship Id="rId42" Type="http://schemas.openxmlformats.org/officeDocument/2006/relationships/hyperlink" Target="https://www.basketball-reference.com/about/glossary.html" TargetMode="External"/><Relationship Id="rId7" Type="http://schemas.openxmlformats.org/officeDocument/2006/relationships/hyperlink" Target="https://www.basketball-reference.com/about/glossary.html" TargetMode="External"/><Relationship Id="rId2" Type="http://schemas.openxmlformats.org/officeDocument/2006/relationships/styles" Target="styles.xml"/><Relationship Id="rId16" Type="http://schemas.openxmlformats.org/officeDocument/2006/relationships/hyperlink" Target="https://www.basketball-reference.com/about/glossary.html"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basketball-reference.com/about/glossary.html" TargetMode="External"/><Relationship Id="rId11" Type="http://schemas.openxmlformats.org/officeDocument/2006/relationships/hyperlink" Target="https://www.basketball-reference.com/about/glossary.html" TargetMode="External"/><Relationship Id="rId24" Type="http://schemas.openxmlformats.org/officeDocument/2006/relationships/hyperlink" Target="https://www.basketball-reference.com/about/glossary.html" TargetMode="External"/><Relationship Id="rId32" Type="http://schemas.openxmlformats.org/officeDocument/2006/relationships/image" Target="media/image4.png"/><Relationship Id="rId37" Type="http://schemas.openxmlformats.org/officeDocument/2006/relationships/hyperlink" Target="https://www.basketball-reference.com/about/glossary.html" TargetMode="External"/><Relationship Id="rId40" Type="http://schemas.openxmlformats.org/officeDocument/2006/relationships/hyperlink" Target="https://www.basketball-reference.com/about/glossary.html" TargetMode="External"/><Relationship Id="rId45" Type="http://schemas.openxmlformats.org/officeDocument/2006/relationships/fontTable" Target="fontTable.xml"/><Relationship Id="rId5" Type="http://schemas.openxmlformats.org/officeDocument/2006/relationships/hyperlink" Target="https://www.basketball-reference.com/about/glossary.html" TargetMode="External"/><Relationship Id="rId15" Type="http://schemas.openxmlformats.org/officeDocument/2006/relationships/hyperlink" Target="https://www.basketball-reference.com/about/glossary.html" TargetMode="External"/><Relationship Id="rId23" Type="http://schemas.openxmlformats.org/officeDocument/2006/relationships/hyperlink" Target="https://www.basketball-reference.com/about/glossary.html" TargetMode="External"/><Relationship Id="rId28" Type="http://schemas.openxmlformats.org/officeDocument/2006/relationships/hyperlink" Target="https://www.basketball-reference.com/about/glossary.html" TargetMode="External"/><Relationship Id="rId36" Type="http://schemas.openxmlformats.org/officeDocument/2006/relationships/hyperlink" Target="https://www.basketball-reference.com/about/glossary.html" TargetMode="External"/><Relationship Id="rId10" Type="http://schemas.openxmlformats.org/officeDocument/2006/relationships/hyperlink" Target="https://www.basketball-reference.com/about/glossary.html" TargetMode="External"/><Relationship Id="rId19" Type="http://schemas.openxmlformats.org/officeDocument/2006/relationships/hyperlink" Target="https://www.basketball-reference.com/about/glossary.html" TargetMode="External"/><Relationship Id="rId31" Type="http://schemas.openxmlformats.org/officeDocument/2006/relationships/image" Target="media/image3.png"/><Relationship Id="rId44" Type="http://schemas.openxmlformats.org/officeDocument/2006/relationships/hyperlink" Target="https://www.basketball-reference.com/about/glossary.html" TargetMode="External"/><Relationship Id="rId4" Type="http://schemas.openxmlformats.org/officeDocument/2006/relationships/webSettings" Target="webSettings.xml"/><Relationship Id="rId9" Type="http://schemas.openxmlformats.org/officeDocument/2006/relationships/hyperlink" Target="https://www.basketball-reference.com/about/glossary.html" TargetMode="External"/><Relationship Id="rId14" Type="http://schemas.openxmlformats.org/officeDocument/2006/relationships/hyperlink" Target="https://www.basketball-reference.com/about/glossary.html" TargetMode="External"/><Relationship Id="rId22" Type="http://schemas.openxmlformats.org/officeDocument/2006/relationships/hyperlink" Target="https://www.basketball-reference.com/about/glossary.html" TargetMode="External"/><Relationship Id="rId27" Type="http://schemas.openxmlformats.org/officeDocument/2006/relationships/hyperlink" Target="https://www.basketball-reference.com/about/glossary.html" TargetMode="External"/><Relationship Id="rId30" Type="http://schemas.openxmlformats.org/officeDocument/2006/relationships/image" Target="media/image2.png"/><Relationship Id="rId35" Type="http://schemas.openxmlformats.org/officeDocument/2006/relationships/hyperlink" Target="https://www.basketball-reference.com/about/glossary.html" TargetMode="External"/><Relationship Id="rId43" Type="http://schemas.openxmlformats.org/officeDocument/2006/relationships/hyperlink" Target="https://www.basketball-reference.com/about/glossary.html" TargetMode="External"/><Relationship Id="rId8" Type="http://schemas.openxmlformats.org/officeDocument/2006/relationships/hyperlink" Target="https://www.basketball-reference.com/about/glossary.html" TargetMode="External"/><Relationship Id="rId3" Type="http://schemas.openxmlformats.org/officeDocument/2006/relationships/settings" Target="settings.xml"/><Relationship Id="rId12" Type="http://schemas.openxmlformats.org/officeDocument/2006/relationships/hyperlink" Target="https://www.basketball-reference.com/about/glossary.html" TargetMode="External"/><Relationship Id="rId17" Type="http://schemas.openxmlformats.org/officeDocument/2006/relationships/hyperlink" Target="https://www.basketball-reference.com/about/glossary.html" TargetMode="External"/><Relationship Id="rId25" Type="http://schemas.openxmlformats.org/officeDocument/2006/relationships/hyperlink" Target="https://www.basketball-reference.com/about/glossary.html" TargetMode="External"/><Relationship Id="rId33" Type="http://schemas.openxmlformats.org/officeDocument/2006/relationships/hyperlink" Target="https://www.basketball-reference.com/about/glossary.html" TargetMode="External"/><Relationship Id="rId38" Type="http://schemas.openxmlformats.org/officeDocument/2006/relationships/hyperlink" Target="https://www.basketball-reference.com/about/glossary.html" TargetMode="External"/><Relationship Id="rId46" Type="http://schemas.openxmlformats.org/officeDocument/2006/relationships/theme" Target="theme/theme1.xml"/><Relationship Id="rId20" Type="http://schemas.openxmlformats.org/officeDocument/2006/relationships/hyperlink" Target="https://www.basketball-reference.com/about/glossary.html" TargetMode="External"/><Relationship Id="rId41" Type="http://schemas.openxmlformats.org/officeDocument/2006/relationships/hyperlink" Target="https://www.basketball-reference.com/about/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Yao</dc:creator>
  <cp:keywords/>
  <dc:description/>
  <cp:lastModifiedBy>Sun Yao</cp:lastModifiedBy>
  <cp:revision>3</cp:revision>
  <dcterms:created xsi:type="dcterms:W3CDTF">2020-03-06T12:34:00Z</dcterms:created>
  <dcterms:modified xsi:type="dcterms:W3CDTF">2020-03-07T08:52:00Z</dcterms:modified>
</cp:coreProperties>
</file>