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54927" w14:textId="77777777" w:rsidR="00ED238A" w:rsidRPr="00000380" w:rsidRDefault="00ED238A" w:rsidP="00ED238A">
      <w:pPr>
        <w:jc w:val="both"/>
        <w:rPr>
          <w:rFonts w:ascii="Times New Roman" w:hAnsi="Times New Roman" w:cs="Times New Roman"/>
          <w:b/>
          <w:bCs/>
        </w:rPr>
      </w:pPr>
      <w:r w:rsidRPr="00000380">
        <w:rPr>
          <w:rFonts w:ascii="Times New Roman" w:hAnsi="Times New Roman" w:cs="Times New Roman"/>
          <w:b/>
          <w:bCs/>
        </w:rPr>
        <w:t>Oil note — research elements</w:t>
      </w:r>
    </w:p>
    <w:p w14:paraId="1188B7EC" w14:textId="3E8B902E" w:rsidR="00ED238A" w:rsidRPr="0047375B" w:rsidRDefault="00ED238A" w:rsidP="00ED238A">
      <w:pPr>
        <w:jc w:val="both"/>
        <w:rPr>
          <w:rFonts w:ascii="Times New Roman" w:hAnsi="Times New Roman" w:cs="Times New Roman"/>
          <w:b/>
          <w:bCs/>
        </w:rPr>
      </w:pPr>
      <w:r w:rsidRPr="00000380">
        <w:rPr>
          <w:rFonts w:ascii="Times New Roman" w:hAnsi="Times New Roman" w:cs="Times New Roman"/>
          <w:b/>
          <w:bCs/>
        </w:rPr>
        <w:t>Intro</w:t>
      </w:r>
    </w:p>
    <w:p w14:paraId="4504993F" w14:textId="77777777" w:rsidR="00ED238A" w:rsidRPr="00000380" w:rsidRDefault="00ED238A" w:rsidP="00ED238A">
      <w:pPr>
        <w:jc w:val="both"/>
        <w:rPr>
          <w:rFonts w:ascii="Times New Roman" w:hAnsi="Times New Roman" w:cs="Times New Roman"/>
        </w:rPr>
      </w:pPr>
      <w:r w:rsidRPr="00000380">
        <w:rPr>
          <w:rFonts w:ascii="Times New Roman" w:hAnsi="Times New Roman" w:cs="Times New Roman"/>
        </w:rPr>
        <w:t>The conflict that began in late February experienced a partial easing with the United States–Iran protocol of 17 June, followed by a resumption of attacks in early July. The 60-day negotiation period expired on 17 August without a final agreement.</w:t>
      </w:r>
    </w:p>
    <w:p w14:paraId="5C77EEC9" w14:textId="063A72CF" w:rsidR="00ED238A" w:rsidRPr="00000380" w:rsidRDefault="00ED238A" w:rsidP="00ED238A">
      <w:pPr>
        <w:jc w:val="both"/>
        <w:rPr>
          <w:rFonts w:ascii="Times New Roman" w:hAnsi="Times New Roman" w:cs="Times New Roman"/>
        </w:rPr>
      </w:pPr>
      <w:r w:rsidRPr="00000380">
        <w:rPr>
          <w:rFonts w:ascii="Times New Roman" w:hAnsi="Times New Roman" w:cs="Times New Roman"/>
        </w:rPr>
        <w:t xml:space="preserve">Front-month Brent fell from </w:t>
      </w:r>
      <w:r w:rsidRPr="00000380">
        <w:rPr>
          <w:rFonts w:ascii="Times New Roman" w:hAnsi="Times New Roman" w:cs="Times New Roman"/>
          <w:b/>
        </w:rPr>
        <w:t>$90.12/b on 31 July to $79.36/b on 4 August</w:t>
      </w:r>
      <w:r w:rsidRPr="00000380">
        <w:rPr>
          <w:rFonts w:ascii="Times New Roman" w:hAnsi="Times New Roman" w:cs="Times New Roman"/>
        </w:rPr>
        <w:t xml:space="preserve">, when the market was anticipating an agreement on Hormuz, before rising again to </w:t>
      </w:r>
      <w:r w:rsidRPr="00000380">
        <w:rPr>
          <w:rFonts w:ascii="Times New Roman" w:hAnsi="Times New Roman" w:cs="Times New Roman"/>
          <w:b/>
        </w:rPr>
        <w:t>$94.39/b on 21 August</w:t>
      </w:r>
      <w:r w:rsidRPr="00000380">
        <w:rPr>
          <w:rFonts w:ascii="Times New Roman" w:hAnsi="Times New Roman" w:cs="Times New Roman"/>
        </w:rPr>
        <w:t xml:space="preserve"> after the negotiations failed. It was trading at around </w:t>
      </w:r>
      <w:r w:rsidRPr="00000380">
        <w:rPr>
          <w:rFonts w:ascii="Times New Roman" w:hAnsi="Times New Roman" w:cs="Times New Roman"/>
          <w:b/>
        </w:rPr>
        <w:t>$92.8/b on 24 August during the session</w:t>
      </w:r>
      <w:r w:rsidRPr="00000380">
        <w:rPr>
          <w:rFonts w:ascii="Times New Roman" w:hAnsi="Times New Roman" w:cs="Times New Roman"/>
        </w:rPr>
        <w:t xml:space="preserve">. The IEA indicates that benchmarks had reached around $105/b on 23 July. </w:t>
      </w:r>
      <w:hyperlink r:id="rId5" w:history="1">
        <w:r w:rsidRPr="00000380">
          <w:rPr>
            <w:rStyle w:val="Hyperlink"/>
            <w:rFonts w:ascii="Times New Roman" w:hAnsi="Times New Roman" w:cs="Times New Roman"/>
          </w:rPr>
          <w:t>Yahoo Finance, BZ=F</w:t>
        </w:r>
      </w:hyperlink>
      <w:r w:rsidRPr="00000380">
        <w:rPr>
          <w:rFonts w:ascii="Times New Roman" w:hAnsi="Times New Roman" w:cs="Times New Roman"/>
        </w:rPr>
        <w:t xml:space="preserve">, </w:t>
      </w:r>
      <w:hyperlink r:id="rId6" w:history="1">
        <w:r w:rsidRPr="00000380">
          <w:rPr>
            <w:rStyle w:val="Hyperlink"/>
            <w:rFonts w:ascii="Times New Roman" w:hAnsi="Times New Roman" w:cs="Times New Roman"/>
          </w:rPr>
          <w:t>IEA, Oil Market Report – August 2026</w:t>
        </w:r>
      </w:hyperlink>
      <w:r w:rsidRPr="00000380">
        <w:rPr>
          <w:rFonts w:ascii="Times New Roman" w:hAnsi="Times New Roman" w:cs="Times New Roman"/>
        </w:rPr>
        <w:t>.</w:t>
      </w:r>
    </w:p>
    <w:p w14:paraId="00107A40" w14:textId="2AA49B59" w:rsidR="00ED238A" w:rsidRPr="00000380" w:rsidRDefault="00ED238A" w:rsidP="00ED238A">
      <w:pPr>
        <w:jc w:val="both"/>
        <w:rPr>
          <w:rFonts w:ascii="Times New Roman" w:hAnsi="Times New Roman" w:cs="Times New Roman"/>
        </w:rPr>
      </w:pPr>
      <w:r w:rsidRPr="00000380">
        <w:rPr>
          <w:rFonts w:ascii="Times New Roman" w:hAnsi="Times New Roman" w:cs="Times New Roman"/>
        </w:rPr>
        <w:t>The main observation is that prices react as much to diplomatic expectations as to physical flows: the decline in early August occurred while traffic remained very low.</w:t>
      </w:r>
    </w:p>
    <w:p w14:paraId="0086E2FF" w14:textId="5149B793" w:rsidR="00ED238A" w:rsidRPr="00ED238A" w:rsidRDefault="00ED238A" w:rsidP="00ED238A">
      <w:pPr>
        <w:jc w:val="both"/>
        <w:rPr>
          <w:rFonts w:ascii="Times New Roman" w:hAnsi="Times New Roman" w:cs="Times New Roman"/>
          <w:b/>
          <w:bCs/>
        </w:rPr>
      </w:pPr>
      <w:r w:rsidRPr="00000380">
        <w:rPr>
          <w:rFonts w:ascii="Times New Roman" w:hAnsi="Times New Roman" w:cs="Times New Roman"/>
          <w:b/>
          <w:bCs/>
        </w:rPr>
        <w:t>1. What is the traffic through Hormuz?</w:t>
      </w:r>
    </w:p>
    <w:p w14:paraId="51BEF25F" w14:textId="77777777" w:rsidR="00ED238A" w:rsidRPr="00000380" w:rsidRDefault="00ED238A" w:rsidP="00ED238A">
      <w:pPr>
        <w:numPr>
          <w:ilvl w:val="0"/>
          <w:numId w:val="19"/>
        </w:numPr>
        <w:jc w:val="both"/>
        <w:rPr>
          <w:rFonts w:ascii="Times New Roman" w:hAnsi="Times New Roman" w:cs="Times New Roman"/>
        </w:rPr>
      </w:pPr>
      <w:r w:rsidRPr="00000380">
        <w:rPr>
          <w:rFonts w:ascii="Times New Roman" w:hAnsi="Times New Roman" w:cs="Times New Roman"/>
        </w:rPr>
        <w:t xml:space="preserve">Before the war, Hormuz carried around </w:t>
      </w:r>
      <w:r w:rsidRPr="00000380">
        <w:rPr>
          <w:rFonts w:ascii="Times New Roman" w:hAnsi="Times New Roman" w:cs="Times New Roman"/>
          <w:b/>
        </w:rPr>
        <w:t>20 mb/d of crude oil and products</w:t>
      </w:r>
      <w:r w:rsidRPr="00000380">
        <w:rPr>
          <w:rFonts w:ascii="Times New Roman" w:hAnsi="Times New Roman" w:cs="Times New Roman"/>
        </w:rPr>
        <w:t xml:space="preserve">, including nearly </w:t>
      </w:r>
      <w:r w:rsidRPr="00000380">
        <w:rPr>
          <w:rFonts w:ascii="Times New Roman" w:hAnsi="Times New Roman" w:cs="Times New Roman"/>
          <w:b/>
        </w:rPr>
        <w:t>15 mb/d of crude and condensates</w:t>
      </w:r>
      <w:r w:rsidRPr="00000380">
        <w:rPr>
          <w:rFonts w:ascii="Times New Roman" w:hAnsi="Times New Roman" w:cs="Times New Roman"/>
        </w:rPr>
        <w:t xml:space="preserve">, or around one quarter of global seaborne oil trade. Total traffic reached approximately 130 to 138 vessels per day. </w:t>
      </w:r>
      <w:hyperlink r:id="rId7" w:history="1">
        <w:r w:rsidRPr="00000380">
          <w:rPr>
            <w:rStyle w:val="Hyperlink"/>
            <w:rFonts w:ascii="Times New Roman" w:hAnsi="Times New Roman" w:cs="Times New Roman"/>
          </w:rPr>
          <w:t>IEA, Hormuz factsheet</w:t>
        </w:r>
      </w:hyperlink>
      <w:r w:rsidRPr="00000380">
        <w:rPr>
          <w:rFonts w:ascii="Times New Roman" w:hAnsi="Times New Roman" w:cs="Times New Roman"/>
        </w:rPr>
        <w:t>.</w:t>
      </w:r>
    </w:p>
    <w:p w14:paraId="256514D4" w14:textId="77777777" w:rsidR="00ED238A" w:rsidRPr="00ED238A" w:rsidRDefault="00ED238A" w:rsidP="00ED238A">
      <w:pPr>
        <w:numPr>
          <w:ilvl w:val="0"/>
          <w:numId w:val="19"/>
        </w:numPr>
        <w:jc w:val="both"/>
        <w:rPr>
          <w:rFonts w:ascii="Times New Roman" w:hAnsi="Times New Roman" w:cs="Times New Roman"/>
        </w:rPr>
      </w:pPr>
      <w:r w:rsidRPr="00000380">
        <w:rPr>
          <w:rFonts w:ascii="Times New Roman" w:hAnsi="Times New Roman" w:cs="Times New Roman"/>
        </w:rPr>
        <w:t xml:space="preserve">In the second quarter, the EIA estimates oil flows at only </w:t>
      </w:r>
      <w:r w:rsidRPr="00000380">
        <w:rPr>
          <w:rFonts w:ascii="Times New Roman" w:hAnsi="Times New Roman" w:cs="Times New Roman"/>
          <w:b/>
        </w:rPr>
        <w:t>4.9 mb/d</w:t>
      </w:r>
      <w:r w:rsidRPr="00000380">
        <w:rPr>
          <w:rFonts w:ascii="Times New Roman" w:hAnsi="Times New Roman" w:cs="Times New Roman"/>
        </w:rPr>
        <w:t xml:space="preserve">, compared with 21.6 mb/d in the fourth quarter of 2025. This estimate includes an adjustment for vessels operating without AIS. </w:t>
      </w:r>
      <w:hyperlink r:id="rId8" w:history="1">
        <w:r w:rsidRPr="00ED238A">
          <w:rPr>
            <w:rStyle w:val="Hyperlink"/>
            <w:rFonts w:ascii="Times New Roman" w:hAnsi="Times New Roman" w:cs="Times New Roman"/>
          </w:rPr>
          <w:t>EIA, energy security analysis</w:t>
        </w:r>
      </w:hyperlink>
      <w:r>
        <w:rPr>
          <w:rFonts w:ascii="Times New Roman" w:hAnsi="Times New Roman" w:cs="Times New Roman"/>
          <w:lang w:val="fr-FR"/>
        </w:rPr>
        <w:t>.</w:t>
      </w:r>
    </w:p>
    <w:p w14:paraId="31DCCE8D" w14:textId="77777777" w:rsidR="00ED238A" w:rsidRPr="00ED238A" w:rsidRDefault="00ED238A" w:rsidP="00ED238A">
      <w:pPr>
        <w:numPr>
          <w:ilvl w:val="0"/>
          <w:numId w:val="19"/>
        </w:numPr>
        <w:jc w:val="both"/>
        <w:rPr>
          <w:rFonts w:ascii="Times New Roman" w:hAnsi="Times New Roman" w:cs="Times New Roman"/>
        </w:rPr>
      </w:pPr>
      <w:r w:rsidRPr="00000380">
        <w:rPr>
          <w:rFonts w:ascii="Times New Roman" w:hAnsi="Times New Roman" w:cs="Times New Roman"/>
        </w:rPr>
        <w:t xml:space="preserve">During the June–August negotiation window, </w:t>
      </w:r>
      <w:proofErr w:type="spellStart"/>
      <w:r w:rsidRPr="00000380">
        <w:rPr>
          <w:rFonts w:ascii="Times New Roman" w:hAnsi="Times New Roman" w:cs="Times New Roman"/>
        </w:rPr>
        <w:t>Kpler</w:t>
      </w:r>
      <w:proofErr w:type="spellEnd"/>
      <w:r w:rsidRPr="00000380">
        <w:rPr>
          <w:rFonts w:ascii="Times New Roman" w:hAnsi="Times New Roman" w:cs="Times New Roman"/>
        </w:rPr>
        <w:t xml:space="preserve"> estimates crude and condensate outflows at an average of </w:t>
      </w:r>
      <w:r w:rsidRPr="00000380">
        <w:rPr>
          <w:rFonts w:ascii="Times New Roman" w:hAnsi="Times New Roman" w:cs="Times New Roman"/>
          <w:b/>
        </w:rPr>
        <w:t>6.1 mb/d</w:t>
      </w:r>
      <w:r w:rsidRPr="00000380">
        <w:rPr>
          <w:rFonts w:ascii="Times New Roman" w:hAnsi="Times New Roman" w:cs="Times New Roman"/>
        </w:rPr>
        <w:t>, only 40% of the normal level. In the final week of the protocol, loadings reached around 4.9 mb/</w:t>
      </w:r>
      <w:proofErr w:type="gramStart"/>
      <w:r w:rsidRPr="00000380">
        <w:rPr>
          <w:rFonts w:ascii="Times New Roman" w:hAnsi="Times New Roman" w:cs="Times New Roman"/>
        </w:rPr>
        <w:t>d, but</w:t>
      </w:r>
      <w:proofErr w:type="gramEnd"/>
      <w:r w:rsidRPr="00000380">
        <w:rPr>
          <w:rFonts w:ascii="Times New Roman" w:hAnsi="Times New Roman" w:cs="Times New Roman"/>
        </w:rPr>
        <w:t xml:space="preserve"> confirmed outflows only 2.3 mb/d. </w:t>
      </w:r>
      <w:hyperlink r:id="rId9" w:history="1">
        <w:proofErr w:type="spellStart"/>
        <w:r w:rsidRPr="00ED238A">
          <w:rPr>
            <w:rStyle w:val="Hyperlink"/>
            <w:rFonts w:ascii="Times New Roman" w:hAnsi="Times New Roman" w:cs="Times New Roman"/>
          </w:rPr>
          <w:t>Kpler</w:t>
        </w:r>
        <w:proofErr w:type="spellEnd"/>
        <w:r w:rsidRPr="00ED238A">
          <w:rPr>
            <w:rStyle w:val="Hyperlink"/>
            <w:rFonts w:ascii="Times New Roman" w:hAnsi="Times New Roman" w:cs="Times New Roman"/>
          </w:rPr>
          <w:t>, 19 August</w:t>
        </w:r>
      </w:hyperlink>
      <w:r>
        <w:rPr>
          <w:rFonts w:ascii="Times New Roman" w:hAnsi="Times New Roman" w:cs="Times New Roman"/>
          <w:lang w:val="fr-FR"/>
        </w:rPr>
        <w:t>.</w:t>
      </w:r>
    </w:p>
    <w:p w14:paraId="7EECC046" w14:textId="77777777" w:rsidR="00ED238A" w:rsidRPr="00ED238A" w:rsidRDefault="00ED238A" w:rsidP="00ED238A">
      <w:pPr>
        <w:numPr>
          <w:ilvl w:val="0"/>
          <w:numId w:val="19"/>
        </w:numPr>
        <w:jc w:val="both"/>
        <w:rPr>
          <w:rFonts w:ascii="Times New Roman" w:hAnsi="Times New Roman" w:cs="Times New Roman"/>
        </w:rPr>
      </w:pPr>
      <w:r w:rsidRPr="00000380">
        <w:rPr>
          <w:rFonts w:ascii="Times New Roman" w:hAnsi="Times New Roman" w:cs="Times New Roman"/>
        </w:rPr>
        <w:t xml:space="preserve">For the period from 14 to 21 August, </w:t>
      </w:r>
      <w:proofErr w:type="spellStart"/>
      <w:r w:rsidRPr="00000380">
        <w:rPr>
          <w:rFonts w:ascii="Times New Roman" w:hAnsi="Times New Roman" w:cs="Times New Roman"/>
        </w:rPr>
        <w:t>Vortexa</w:t>
      </w:r>
      <w:proofErr w:type="spellEnd"/>
      <w:r w:rsidRPr="00000380">
        <w:rPr>
          <w:rFonts w:ascii="Times New Roman" w:hAnsi="Times New Roman" w:cs="Times New Roman"/>
        </w:rPr>
        <w:t xml:space="preserve"> estimates that tanker cargoes that </w:t>
      </w:r>
      <w:proofErr w:type="gramStart"/>
      <w:r w:rsidRPr="00000380">
        <w:rPr>
          <w:rFonts w:ascii="Times New Roman" w:hAnsi="Times New Roman" w:cs="Times New Roman"/>
        </w:rPr>
        <w:t>actually passed</w:t>
      </w:r>
      <w:proofErr w:type="gramEnd"/>
      <w:r w:rsidRPr="00000380">
        <w:rPr>
          <w:rFonts w:ascii="Times New Roman" w:hAnsi="Times New Roman" w:cs="Times New Roman"/>
        </w:rPr>
        <w:t xml:space="preserve"> through the strait amounted to around </w:t>
      </w:r>
      <w:r w:rsidRPr="00000380">
        <w:rPr>
          <w:rFonts w:ascii="Times New Roman" w:hAnsi="Times New Roman" w:cs="Times New Roman"/>
          <w:b/>
        </w:rPr>
        <w:t>0.94 mb/d</w:t>
      </w:r>
      <w:r w:rsidRPr="00000380">
        <w:rPr>
          <w:rFonts w:ascii="Times New Roman" w:hAnsi="Times New Roman" w:cs="Times New Roman"/>
        </w:rPr>
        <w:t xml:space="preserve">. Daily counts remain extremely volatile: only four commodity vessels reportedly transited on Sunday 23 August. </w:t>
      </w:r>
      <w:hyperlink r:id="rId10" w:history="1">
        <w:r w:rsidRPr="00ED238A">
          <w:rPr>
            <w:rStyle w:val="Hyperlink"/>
            <w:rFonts w:ascii="Times New Roman" w:hAnsi="Times New Roman" w:cs="Times New Roman"/>
          </w:rPr>
          <w:t>Reuters, 24 August</w:t>
        </w:r>
      </w:hyperlink>
      <w:r>
        <w:rPr>
          <w:rFonts w:ascii="Times New Roman" w:hAnsi="Times New Roman" w:cs="Times New Roman"/>
          <w:lang w:val="fr-FR"/>
        </w:rPr>
        <w:t>.</w:t>
      </w:r>
    </w:p>
    <w:p w14:paraId="5B994174"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How passages are organised</w:t>
      </w:r>
    </w:p>
    <w:p w14:paraId="2170DB14" w14:textId="77777777" w:rsidR="00ED238A" w:rsidRPr="00000380" w:rsidRDefault="00ED238A" w:rsidP="00ED238A">
      <w:pPr>
        <w:numPr>
          <w:ilvl w:val="0"/>
          <w:numId w:val="20"/>
        </w:numPr>
        <w:jc w:val="both"/>
        <w:rPr>
          <w:rFonts w:ascii="Times New Roman" w:hAnsi="Times New Roman" w:cs="Times New Roman"/>
        </w:rPr>
      </w:pPr>
      <w:r w:rsidRPr="00000380">
        <w:rPr>
          <w:rFonts w:ascii="Times New Roman" w:hAnsi="Times New Roman" w:cs="Times New Roman"/>
        </w:rPr>
        <w:t>The southern route through Omani waters, introduced after the June protocol, was almost abandoned after several attacks in July.</w:t>
      </w:r>
    </w:p>
    <w:p w14:paraId="0191633D" w14:textId="77777777" w:rsidR="00ED238A" w:rsidRPr="00000380" w:rsidRDefault="00ED238A" w:rsidP="00ED238A">
      <w:pPr>
        <w:numPr>
          <w:ilvl w:val="0"/>
          <w:numId w:val="20"/>
        </w:numPr>
        <w:jc w:val="both"/>
        <w:rPr>
          <w:rFonts w:ascii="Times New Roman" w:hAnsi="Times New Roman" w:cs="Times New Roman"/>
        </w:rPr>
      </w:pPr>
      <w:r w:rsidRPr="00000380">
        <w:rPr>
          <w:rFonts w:ascii="Times New Roman" w:hAnsi="Times New Roman" w:cs="Times New Roman"/>
        </w:rPr>
        <w:t xml:space="preserve">Most identifiable passages now use a route designated by Iran. However, </w:t>
      </w:r>
      <w:proofErr w:type="gramStart"/>
      <w:r w:rsidRPr="00000380">
        <w:rPr>
          <w:rFonts w:ascii="Times New Roman" w:hAnsi="Times New Roman" w:cs="Times New Roman"/>
        </w:rPr>
        <w:t>a majority of</w:t>
      </w:r>
      <w:proofErr w:type="gramEnd"/>
      <w:r w:rsidRPr="00000380">
        <w:rPr>
          <w:rFonts w:ascii="Times New Roman" w:hAnsi="Times New Roman" w:cs="Times New Roman"/>
        </w:rPr>
        <w:t xml:space="preserve"> vessels carrying oil, LNG or LPG operate with AIS switched off or cannot be linked to any corridor.</w:t>
      </w:r>
    </w:p>
    <w:p w14:paraId="4198CDE3" w14:textId="77777777" w:rsidR="00ED238A" w:rsidRPr="00000380" w:rsidRDefault="00ED238A" w:rsidP="00ED238A">
      <w:pPr>
        <w:numPr>
          <w:ilvl w:val="0"/>
          <w:numId w:val="20"/>
        </w:numPr>
        <w:jc w:val="both"/>
        <w:rPr>
          <w:rFonts w:ascii="Times New Roman" w:hAnsi="Times New Roman" w:cs="Times New Roman"/>
        </w:rPr>
      </w:pPr>
      <w:r w:rsidRPr="00000380">
        <w:rPr>
          <w:rFonts w:ascii="Times New Roman" w:hAnsi="Times New Roman" w:cs="Times New Roman"/>
        </w:rPr>
        <w:t>National companies are making greater use of their own fleets and organising ship-to-ship transfers off Oman or Fujairah to avoid exposing long-haul vessels to the strait.</w:t>
      </w:r>
    </w:p>
    <w:p w14:paraId="1E1F562F" w14:textId="77777777" w:rsidR="00ED238A" w:rsidRPr="00000380" w:rsidRDefault="00ED238A" w:rsidP="00ED238A">
      <w:pPr>
        <w:numPr>
          <w:ilvl w:val="0"/>
          <w:numId w:val="20"/>
        </w:numPr>
        <w:jc w:val="both"/>
        <w:rPr>
          <w:rFonts w:ascii="Times New Roman" w:hAnsi="Times New Roman" w:cs="Times New Roman"/>
        </w:rPr>
      </w:pPr>
      <w:r w:rsidRPr="00000380">
        <w:rPr>
          <w:rFonts w:ascii="Times New Roman" w:hAnsi="Times New Roman" w:cs="Times New Roman"/>
        </w:rPr>
        <w:lastRenderedPageBreak/>
        <w:t xml:space="preserve">The United States claims to provide military guidance for night-time passages that would allow nearly 10 mb/d. This estimate is not confirmed by Kpler, </w:t>
      </w:r>
      <w:proofErr w:type="spellStart"/>
      <w:r w:rsidRPr="00000380">
        <w:rPr>
          <w:rFonts w:ascii="Times New Roman" w:hAnsi="Times New Roman" w:cs="Times New Roman"/>
        </w:rPr>
        <w:t>Vortexa</w:t>
      </w:r>
      <w:proofErr w:type="spellEnd"/>
      <w:r w:rsidRPr="00000380">
        <w:rPr>
          <w:rFonts w:ascii="Times New Roman" w:hAnsi="Times New Roman" w:cs="Times New Roman"/>
        </w:rPr>
        <w:t xml:space="preserve">, radar data or AIS counts: it should be presented as a </w:t>
      </w:r>
      <w:r w:rsidRPr="00000380">
        <w:rPr>
          <w:rFonts w:ascii="Times New Roman" w:hAnsi="Times New Roman" w:cs="Times New Roman"/>
          <w:b/>
        </w:rPr>
        <w:t>disputed US claim</w:t>
      </w:r>
      <w:r w:rsidRPr="00000380">
        <w:rPr>
          <w:rFonts w:ascii="Times New Roman" w:hAnsi="Times New Roman" w:cs="Times New Roman"/>
        </w:rPr>
        <w:t>, not as an established figure.</w:t>
      </w:r>
    </w:p>
    <w:p w14:paraId="333A0A6A" w14:textId="77777777" w:rsidR="00ED238A" w:rsidRPr="00000380" w:rsidRDefault="00ED238A" w:rsidP="00ED238A">
      <w:pPr>
        <w:numPr>
          <w:ilvl w:val="0"/>
          <w:numId w:val="20"/>
        </w:numPr>
        <w:jc w:val="both"/>
        <w:rPr>
          <w:rFonts w:ascii="Times New Roman" w:hAnsi="Times New Roman" w:cs="Times New Roman"/>
        </w:rPr>
      </w:pPr>
      <w:r w:rsidRPr="00000380">
        <w:rPr>
          <w:rFonts w:ascii="Times New Roman" w:hAnsi="Times New Roman" w:cs="Times New Roman"/>
        </w:rPr>
        <w:t xml:space="preserve">War-risk premiums are reportedly </w:t>
      </w:r>
      <w:r w:rsidRPr="00000380">
        <w:rPr>
          <w:rFonts w:ascii="Times New Roman" w:hAnsi="Times New Roman" w:cs="Times New Roman"/>
          <w:b/>
        </w:rPr>
        <w:t>7.5% to 12.5% of hull value</w:t>
      </w:r>
      <w:r w:rsidRPr="00000380">
        <w:rPr>
          <w:rFonts w:ascii="Times New Roman" w:hAnsi="Times New Roman" w:cs="Times New Roman"/>
        </w:rPr>
        <w:t xml:space="preserve">, compared with around 0.25% before the war. Gulf–China VLCC rates exceed $500,000/day. </w:t>
      </w:r>
      <w:hyperlink r:id="rId11" w:history="1">
        <w:r w:rsidRPr="00000380">
          <w:rPr>
            <w:rStyle w:val="Hyperlink"/>
            <w:rFonts w:ascii="Times New Roman" w:hAnsi="Times New Roman" w:cs="Times New Roman"/>
          </w:rPr>
          <w:t>Lloyd’s List Intelligence, 19 August</w:t>
        </w:r>
      </w:hyperlink>
      <w:r w:rsidRPr="00000380">
        <w:rPr>
          <w:rFonts w:ascii="Times New Roman" w:hAnsi="Times New Roman" w:cs="Times New Roman"/>
        </w:rPr>
        <w:t>.</w:t>
      </w:r>
    </w:p>
    <w:p w14:paraId="3CE5765B" w14:textId="77777777" w:rsidR="00ED238A" w:rsidRPr="00000380" w:rsidRDefault="00ED238A" w:rsidP="00ED238A">
      <w:pPr>
        <w:jc w:val="both"/>
        <w:rPr>
          <w:rFonts w:ascii="Times New Roman" w:hAnsi="Times New Roman" w:cs="Times New Roman"/>
          <w:b/>
          <w:bCs/>
        </w:rPr>
      </w:pPr>
      <w:r w:rsidRPr="00000380">
        <w:rPr>
          <w:rFonts w:ascii="Times New Roman" w:hAnsi="Times New Roman" w:cs="Times New Roman"/>
          <w:b/>
          <w:bCs/>
        </w:rPr>
        <w:t>2. What is the impact of the Houthi blockade against Saudi Arabia?</w:t>
      </w:r>
    </w:p>
    <w:p w14:paraId="49FA47DE" w14:textId="77777777" w:rsidR="00ED238A" w:rsidRPr="00000380" w:rsidRDefault="00ED238A" w:rsidP="00ED238A">
      <w:pPr>
        <w:jc w:val="both"/>
        <w:rPr>
          <w:rFonts w:ascii="Times New Roman" w:hAnsi="Times New Roman" w:cs="Times New Roman"/>
          <w:b/>
          <w:bCs/>
        </w:rPr>
      </w:pPr>
      <w:r w:rsidRPr="00000380">
        <w:rPr>
          <w:rFonts w:ascii="Times New Roman" w:hAnsi="Times New Roman" w:cs="Times New Roman"/>
          <w:b/>
          <w:bCs/>
        </w:rPr>
        <w:t>Nature of the blockade</w:t>
      </w:r>
    </w:p>
    <w:p w14:paraId="21A3DC14" w14:textId="77777777" w:rsidR="00ED238A" w:rsidRPr="00000380" w:rsidRDefault="00ED238A" w:rsidP="00ED238A">
      <w:pPr>
        <w:jc w:val="both"/>
        <w:rPr>
          <w:rFonts w:ascii="Times New Roman" w:hAnsi="Times New Roman" w:cs="Times New Roman"/>
        </w:rPr>
      </w:pPr>
      <w:r w:rsidRPr="00000380">
        <w:rPr>
          <w:rFonts w:ascii="Times New Roman" w:hAnsi="Times New Roman" w:cs="Times New Roman"/>
        </w:rPr>
        <w:t xml:space="preserve">On 20 July, the Houthis announced an embargo targeting </w:t>
      </w:r>
      <w:r w:rsidRPr="00000380">
        <w:rPr>
          <w:rFonts w:ascii="Times New Roman" w:hAnsi="Times New Roman" w:cs="Times New Roman"/>
          <w:b/>
        </w:rPr>
        <w:t>vessels calling at Saudi ports</w:t>
      </w:r>
      <w:r w:rsidRPr="00000380">
        <w:rPr>
          <w:rFonts w:ascii="Times New Roman" w:hAnsi="Times New Roman" w:cs="Times New Roman"/>
        </w:rPr>
        <w:t>. This is not a general closure of Bab el-Mandeb: vessels with no links to Saudi Arabia mostly continue to pass through.</w:t>
      </w:r>
    </w:p>
    <w:p w14:paraId="263EA93C" w14:textId="77777777" w:rsidR="00ED238A" w:rsidRPr="00000380" w:rsidRDefault="00ED238A" w:rsidP="00ED238A">
      <w:pPr>
        <w:jc w:val="both"/>
        <w:rPr>
          <w:rFonts w:ascii="Times New Roman" w:hAnsi="Times New Roman" w:cs="Times New Roman"/>
        </w:rPr>
      </w:pPr>
      <w:r w:rsidRPr="00000380">
        <w:rPr>
          <w:rFonts w:ascii="Times New Roman" w:hAnsi="Times New Roman" w:cs="Times New Roman"/>
        </w:rPr>
        <w:t>The blockade is nevertheless economically effective, as merely increasing attack and insurance risks is enough to deter Western or traditional shipowners.</w:t>
      </w:r>
    </w:p>
    <w:p w14:paraId="4CEF1E97"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Traffic through Bab el-Mandeb</w:t>
      </w:r>
    </w:p>
    <w:p w14:paraId="0C755EC0" w14:textId="77777777" w:rsidR="00ED238A" w:rsidRPr="00ED238A" w:rsidRDefault="00ED238A" w:rsidP="00ED238A">
      <w:pPr>
        <w:numPr>
          <w:ilvl w:val="0"/>
          <w:numId w:val="21"/>
        </w:numPr>
        <w:jc w:val="both"/>
        <w:rPr>
          <w:rFonts w:ascii="Times New Roman" w:hAnsi="Times New Roman" w:cs="Times New Roman"/>
        </w:rPr>
      </w:pPr>
      <w:r w:rsidRPr="00000380">
        <w:rPr>
          <w:rFonts w:ascii="Times New Roman" w:hAnsi="Times New Roman" w:cs="Times New Roman"/>
        </w:rPr>
        <w:t xml:space="preserve">Oil flows had increased from around 5.4 mb/d at the end of 2025 to </w:t>
      </w:r>
      <w:r w:rsidRPr="00000380">
        <w:rPr>
          <w:rFonts w:ascii="Times New Roman" w:hAnsi="Times New Roman" w:cs="Times New Roman"/>
          <w:b/>
        </w:rPr>
        <w:t>8.1 mb/d in the second quarter of 2026</w:t>
      </w:r>
      <w:r w:rsidRPr="00000380">
        <w:rPr>
          <w:rFonts w:ascii="Times New Roman" w:hAnsi="Times New Roman" w:cs="Times New Roman"/>
        </w:rPr>
        <w:t xml:space="preserve">, as Saudi Arabia was using Yanbu to bypass Hormuz. </w:t>
      </w:r>
      <w:hyperlink r:id="rId12" w:history="1">
        <w:r w:rsidRPr="00ED238A">
          <w:rPr>
            <w:rStyle w:val="Hyperlink"/>
            <w:rFonts w:ascii="Times New Roman" w:hAnsi="Times New Roman" w:cs="Times New Roman"/>
          </w:rPr>
          <w:t>EIA</w:t>
        </w:r>
      </w:hyperlink>
      <w:r>
        <w:rPr>
          <w:rFonts w:ascii="Times New Roman" w:hAnsi="Times New Roman" w:cs="Times New Roman"/>
          <w:lang w:val="fr-FR"/>
        </w:rPr>
        <w:t>.</w:t>
      </w:r>
    </w:p>
    <w:p w14:paraId="0DC0A1B4" w14:textId="77777777" w:rsidR="00ED238A" w:rsidRPr="00000380" w:rsidRDefault="00ED238A" w:rsidP="00ED238A">
      <w:pPr>
        <w:numPr>
          <w:ilvl w:val="0"/>
          <w:numId w:val="21"/>
        </w:numPr>
        <w:jc w:val="both"/>
        <w:rPr>
          <w:rFonts w:ascii="Times New Roman" w:hAnsi="Times New Roman" w:cs="Times New Roman"/>
        </w:rPr>
      </w:pPr>
      <w:r w:rsidRPr="00000380">
        <w:rPr>
          <w:rFonts w:ascii="Times New Roman" w:hAnsi="Times New Roman" w:cs="Times New Roman"/>
        </w:rPr>
        <w:t>The total number of passages fell from 354 in the week before the embargo to 269 the following week. The decline was concentrated among traditional tankers, whose traffic fell by 42%.</w:t>
      </w:r>
    </w:p>
    <w:p w14:paraId="3208217A" w14:textId="77777777" w:rsidR="00ED238A" w:rsidRPr="00ED238A" w:rsidRDefault="00ED238A" w:rsidP="00ED238A">
      <w:pPr>
        <w:numPr>
          <w:ilvl w:val="0"/>
          <w:numId w:val="21"/>
        </w:numPr>
        <w:jc w:val="both"/>
        <w:rPr>
          <w:rFonts w:ascii="Times New Roman" w:hAnsi="Times New Roman" w:cs="Times New Roman"/>
        </w:rPr>
      </w:pPr>
      <w:r w:rsidRPr="00000380">
        <w:rPr>
          <w:rFonts w:ascii="Times New Roman" w:hAnsi="Times New Roman" w:cs="Times New Roman"/>
        </w:rPr>
        <w:t xml:space="preserve">Since then, traffic appears to have stabilised at around </w:t>
      </w:r>
      <w:r w:rsidRPr="00000380">
        <w:rPr>
          <w:rFonts w:ascii="Times New Roman" w:hAnsi="Times New Roman" w:cs="Times New Roman"/>
          <w:b/>
        </w:rPr>
        <w:t>252 to 265 passages per week</w:t>
      </w:r>
      <w:r w:rsidRPr="00000380">
        <w:rPr>
          <w:rFonts w:ascii="Times New Roman" w:hAnsi="Times New Roman" w:cs="Times New Roman"/>
        </w:rPr>
        <w:t xml:space="preserve">, compared with an average of 296 during the six months before the blockade. </w:t>
      </w:r>
      <w:hyperlink r:id="rId13" w:history="1">
        <w:r w:rsidRPr="00ED238A">
          <w:rPr>
            <w:rStyle w:val="Hyperlink"/>
            <w:rFonts w:ascii="Times New Roman" w:hAnsi="Times New Roman" w:cs="Times New Roman"/>
          </w:rPr>
          <w:t>Lloyd’s List, 20 August</w:t>
        </w:r>
      </w:hyperlink>
      <w:r>
        <w:rPr>
          <w:rFonts w:ascii="Times New Roman" w:hAnsi="Times New Roman" w:cs="Times New Roman"/>
          <w:lang w:val="fr-FR"/>
        </w:rPr>
        <w:t>.</w:t>
      </w:r>
    </w:p>
    <w:p w14:paraId="7CF909CD"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Impact on Yanbu</w:t>
      </w:r>
    </w:p>
    <w:p w14:paraId="78F9FE6C" w14:textId="77777777" w:rsidR="00ED238A" w:rsidRPr="00000380" w:rsidRDefault="00ED238A" w:rsidP="00ED238A">
      <w:pPr>
        <w:numPr>
          <w:ilvl w:val="0"/>
          <w:numId w:val="22"/>
        </w:numPr>
        <w:jc w:val="both"/>
        <w:rPr>
          <w:rFonts w:ascii="Times New Roman" w:hAnsi="Times New Roman" w:cs="Times New Roman"/>
        </w:rPr>
      </w:pPr>
      <w:r w:rsidRPr="00000380">
        <w:rPr>
          <w:rFonts w:ascii="Times New Roman" w:hAnsi="Times New Roman" w:cs="Times New Roman"/>
        </w:rPr>
        <w:t xml:space="preserve">Yanbu loadings had risen from around 0.75 mb/d in 2025 to nearly </w:t>
      </w:r>
      <w:r w:rsidRPr="00000380">
        <w:rPr>
          <w:rFonts w:ascii="Times New Roman" w:hAnsi="Times New Roman" w:cs="Times New Roman"/>
          <w:b/>
        </w:rPr>
        <w:t>4 mb/d in spring 2026</w:t>
      </w:r>
      <w:r w:rsidRPr="00000380">
        <w:rPr>
          <w:rFonts w:ascii="Times New Roman" w:hAnsi="Times New Roman" w:cs="Times New Roman"/>
        </w:rPr>
        <w:t>.</w:t>
      </w:r>
    </w:p>
    <w:p w14:paraId="29A2664E" w14:textId="77777777" w:rsidR="00ED238A" w:rsidRPr="00000380" w:rsidRDefault="00ED238A" w:rsidP="00ED238A">
      <w:pPr>
        <w:numPr>
          <w:ilvl w:val="0"/>
          <w:numId w:val="22"/>
        </w:numPr>
        <w:jc w:val="both"/>
        <w:rPr>
          <w:rFonts w:ascii="Times New Roman" w:hAnsi="Times New Roman" w:cs="Times New Roman"/>
        </w:rPr>
      </w:pPr>
      <w:r w:rsidRPr="00000380">
        <w:rPr>
          <w:rFonts w:ascii="Times New Roman" w:hAnsi="Times New Roman" w:cs="Times New Roman"/>
        </w:rPr>
        <w:t xml:space="preserve">Yanbu continues to operate, but vessels frequently load with AIS switched off. For the same week in August, commercial estimates ranged from </w:t>
      </w:r>
      <w:r w:rsidRPr="00000380">
        <w:rPr>
          <w:rFonts w:ascii="Times New Roman" w:hAnsi="Times New Roman" w:cs="Times New Roman"/>
          <w:b/>
        </w:rPr>
        <w:t>0.64 to 2.38 mb/d</w:t>
      </w:r>
      <w:r w:rsidRPr="00000380">
        <w:rPr>
          <w:rFonts w:ascii="Times New Roman" w:hAnsi="Times New Roman" w:cs="Times New Roman"/>
        </w:rPr>
        <w:t>: actual throughput is therefore highly uncertain.</w:t>
      </w:r>
    </w:p>
    <w:p w14:paraId="4091E99D" w14:textId="49030788" w:rsidR="00E70D22" w:rsidRDefault="00ED238A" w:rsidP="00E70D22">
      <w:pPr>
        <w:numPr>
          <w:ilvl w:val="0"/>
          <w:numId w:val="22"/>
        </w:numPr>
        <w:jc w:val="both"/>
        <w:rPr>
          <w:rFonts w:ascii="Times New Roman" w:hAnsi="Times New Roman" w:cs="Times New Roman"/>
        </w:rPr>
      </w:pPr>
      <w:r w:rsidRPr="00000380">
        <w:rPr>
          <w:rFonts w:ascii="Times New Roman" w:hAnsi="Times New Roman" w:cs="Times New Roman"/>
        </w:rPr>
        <w:t>The main impact is a sharp deterioration in Yanbu's role as a simple and inexpensive bypass solution.</w:t>
      </w:r>
    </w:p>
    <w:p w14:paraId="2DE08BC6" w14:textId="77777777" w:rsidR="00E70D22" w:rsidRPr="00E70D22" w:rsidRDefault="00E70D22" w:rsidP="00E70D22">
      <w:pPr>
        <w:jc w:val="both"/>
        <w:rPr>
          <w:rFonts w:ascii="Times New Roman" w:hAnsi="Times New Roman" w:cs="Times New Roman"/>
        </w:rPr>
      </w:pPr>
    </w:p>
    <w:p w14:paraId="56D8C1DD" w14:textId="77777777" w:rsidR="00CE5477" w:rsidRDefault="00CE5477" w:rsidP="00CE5477">
      <w:pPr>
        <w:jc w:val="both"/>
        <w:rPr>
          <w:rFonts w:ascii="Times New Roman" w:hAnsi="Times New Roman" w:cs="Times New Roman"/>
        </w:rPr>
      </w:pPr>
    </w:p>
    <w:p w14:paraId="7E96D701" w14:textId="77777777" w:rsidR="00FA1EF5" w:rsidRDefault="00FA1EF5" w:rsidP="00CE5477">
      <w:pPr>
        <w:jc w:val="both"/>
        <w:rPr>
          <w:rFonts w:ascii="Times New Roman" w:hAnsi="Times New Roman" w:cs="Times New Roman"/>
        </w:rPr>
      </w:pPr>
    </w:p>
    <w:p w14:paraId="0B3E9A4B" w14:textId="77777777" w:rsidR="00FA1EF5" w:rsidRPr="00000380" w:rsidRDefault="00FA1EF5" w:rsidP="00CE5477">
      <w:pPr>
        <w:jc w:val="both"/>
        <w:rPr>
          <w:rFonts w:ascii="Times New Roman" w:hAnsi="Times New Roman" w:cs="Times New Roman"/>
        </w:rPr>
      </w:pPr>
    </w:p>
    <w:p w14:paraId="4219C3C5"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lastRenderedPageBreak/>
        <w:t>Alternative solutions</w:t>
      </w:r>
    </w:p>
    <w:p w14:paraId="717827B7" w14:textId="77777777" w:rsidR="00ED238A" w:rsidRPr="00000380" w:rsidRDefault="00ED238A" w:rsidP="00ED238A">
      <w:pPr>
        <w:numPr>
          <w:ilvl w:val="0"/>
          <w:numId w:val="23"/>
        </w:numPr>
        <w:jc w:val="both"/>
        <w:rPr>
          <w:rFonts w:ascii="Times New Roman" w:hAnsi="Times New Roman" w:cs="Times New Roman"/>
        </w:rPr>
      </w:pPr>
      <w:r w:rsidRPr="00000380">
        <w:rPr>
          <w:rFonts w:ascii="Times New Roman" w:hAnsi="Times New Roman" w:cs="Times New Roman"/>
        </w:rPr>
        <w:t>Use of the Saudi East–West pipeline to Yanbu: nominal capacity of around 5 mb/d, with Aramco claiming up to 7 mb/d, although this level has never been demonstrated on a sustained basis.</w:t>
      </w:r>
    </w:p>
    <w:p w14:paraId="29989ECD" w14:textId="77777777" w:rsidR="00ED238A" w:rsidRPr="00000380" w:rsidRDefault="00ED238A" w:rsidP="00ED238A">
      <w:pPr>
        <w:numPr>
          <w:ilvl w:val="0"/>
          <w:numId w:val="23"/>
        </w:numPr>
        <w:jc w:val="both"/>
        <w:rPr>
          <w:rFonts w:ascii="Times New Roman" w:hAnsi="Times New Roman" w:cs="Times New Roman"/>
        </w:rPr>
      </w:pPr>
      <w:r w:rsidRPr="00000380">
        <w:rPr>
          <w:rFonts w:ascii="Times New Roman" w:hAnsi="Times New Roman" w:cs="Times New Roman"/>
        </w:rPr>
        <w:t xml:space="preserve">Loading at Yanbu, then transport to </w:t>
      </w:r>
      <w:r w:rsidRPr="00000380">
        <w:rPr>
          <w:rFonts w:ascii="Times New Roman" w:hAnsi="Times New Roman" w:cs="Times New Roman"/>
          <w:b/>
        </w:rPr>
        <w:t>Ain Sukhna</w:t>
      </w:r>
      <w:r w:rsidRPr="00000380">
        <w:rPr>
          <w:rFonts w:ascii="Times New Roman" w:hAnsi="Times New Roman" w:cs="Times New Roman"/>
        </w:rPr>
        <w:t xml:space="preserve">, transfer through Egypt's </w:t>
      </w:r>
      <w:r w:rsidRPr="00000380">
        <w:rPr>
          <w:rFonts w:ascii="Times New Roman" w:hAnsi="Times New Roman" w:cs="Times New Roman"/>
          <w:b/>
        </w:rPr>
        <w:t>SUMED</w:t>
      </w:r>
      <w:r w:rsidRPr="00000380">
        <w:rPr>
          <w:rFonts w:ascii="Times New Roman" w:hAnsi="Times New Roman" w:cs="Times New Roman"/>
        </w:rPr>
        <w:t xml:space="preserve"> pipeline, and reloading at </w:t>
      </w:r>
      <w:r w:rsidRPr="00000380">
        <w:rPr>
          <w:rFonts w:ascii="Times New Roman" w:hAnsi="Times New Roman" w:cs="Times New Roman"/>
          <w:b/>
        </w:rPr>
        <w:t>Sidi Kerir</w:t>
      </w:r>
      <w:r w:rsidRPr="00000380">
        <w:rPr>
          <w:rFonts w:ascii="Times New Roman" w:hAnsi="Times New Roman" w:cs="Times New Roman"/>
        </w:rPr>
        <w:t xml:space="preserve"> in the Mediterranean.</w:t>
      </w:r>
    </w:p>
    <w:p w14:paraId="5F10FA1C" w14:textId="77777777" w:rsidR="00ED238A" w:rsidRPr="00000380" w:rsidRDefault="00ED238A" w:rsidP="00ED238A">
      <w:pPr>
        <w:numPr>
          <w:ilvl w:val="0"/>
          <w:numId w:val="23"/>
        </w:numPr>
        <w:jc w:val="both"/>
        <w:rPr>
          <w:rFonts w:ascii="Times New Roman" w:hAnsi="Times New Roman" w:cs="Times New Roman"/>
        </w:rPr>
      </w:pPr>
      <w:r w:rsidRPr="00000380">
        <w:rPr>
          <w:rFonts w:ascii="Times New Roman" w:hAnsi="Times New Roman" w:cs="Times New Roman"/>
        </w:rPr>
        <w:t xml:space="preserve">VLCCs sometimes </w:t>
      </w:r>
      <w:proofErr w:type="gramStart"/>
      <w:r w:rsidRPr="00000380">
        <w:rPr>
          <w:rFonts w:ascii="Times New Roman" w:hAnsi="Times New Roman" w:cs="Times New Roman"/>
        </w:rPr>
        <w:t>have to</w:t>
      </w:r>
      <w:proofErr w:type="gramEnd"/>
      <w:r w:rsidRPr="00000380">
        <w:rPr>
          <w:rFonts w:ascii="Times New Roman" w:hAnsi="Times New Roman" w:cs="Times New Roman"/>
        </w:rPr>
        <w:t xml:space="preserve"> unload part of their cargo before Suez, cross the canal half-loaded, then collect the remainder at Sidi Kerir.</w:t>
      </w:r>
    </w:p>
    <w:p w14:paraId="2957E3A2" w14:textId="77777777" w:rsidR="00ED238A" w:rsidRPr="00000380" w:rsidRDefault="00ED238A" w:rsidP="00ED238A">
      <w:pPr>
        <w:numPr>
          <w:ilvl w:val="0"/>
          <w:numId w:val="23"/>
        </w:numPr>
        <w:jc w:val="both"/>
        <w:rPr>
          <w:rFonts w:ascii="Times New Roman" w:hAnsi="Times New Roman" w:cs="Times New Roman"/>
        </w:rPr>
      </w:pPr>
      <w:r w:rsidRPr="00000380">
        <w:rPr>
          <w:rFonts w:ascii="Times New Roman" w:hAnsi="Times New Roman" w:cs="Times New Roman"/>
        </w:rPr>
        <w:t xml:space="preserve">To then reach Asia, they must return via Gibraltar and the Cape of Good Hope. This can add </w:t>
      </w:r>
      <w:r w:rsidRPr="00000380">
        <w:rPr>
          <w:rFonts w:ascii="Times New Roman" w:hAnsi="Times New Roman" w:cs="Times New Roman"/>
          <w:b/>
        </w:rPr>
        <w:t>20 to 30 days and around $5/barrel</w:t>
      </w:r>
      <w:r w:rsidRPr="00000380">
        <w:rPr>
          <w:rFonts w:ascii="Times New Roman" w:hAnsi="Times New Roman" w:cs="Times New Roman"/>
        </w:rPr>
        <w:t xml:space="preserve">. </w:t>
      </w:r>
      <w:hyperlink r:id="rId14" w:history="1">
        <w:proofErr w:type="spellStart"/>
        <w:r w:rsidRPr="00000380">
          <w:rPr>
            <w:rStyle w:val="Hyperlink"/>
            <w:rFonts w:ascii="Times New Roman" w:hAnsi="Times New Roman" w:cs="Times New Roman"/>
          </w:rPr>
          <w:t>Kpler</w:t>
        </w:r>
        <w:proofErr w:type="spellEnd"/>
      </w:hyperlink>
      <w:r w:rsidRPr="00000380">
        <w:rPr>
          <w:rFonts w:ascii="Times New Roman" w:hAnsi="Times New Roman" w:cs="Times New Roman"/>
        </w:rPr>
        <w:t xml:space="preserve">, </w:t>
      </w:r>
      <w:hyperlink r:id="rId15" w:history="1">
        <w:proofErr w:type="spellStart"/>
        <w:r w:rsidRPr="00000380">
          <w:rPr>
            <w:rStyle w:val="Hyperlink"/>
            <w:rFonts w:ascii="Times New Roman" w:hAnsi="Times New Roman" w:cs="Times New Roman"/>
          </w:rPr>
          <w:t>OilPrice</w:t>
        </w:r>
        <w:proofErr w:type="spellEnd"/>
        <w:r w:rsidRPr="00000380">
          <w:rPr>
            <w:rStyle w:val="Hyperlink"/>
            <w:rFonts w:ascii="Times New Roman" w:hAnsi="Times New Roman" w:cs="Times New Roman"/>
          </w:rPr>
          <w:t>, 21 August</w:t>
        </w:r>
      </w:hyperlink>
      <w:r w:rsidRPr="00000380">
        <w:rPr>
          <w:rFonts w:ascii="Times New Roman" w:hAnsi="Times New Roman" w:cs="Times New Roman"/>
        </w:rPr>
        <w:t>.</w:t>
      </w:r>
    </w:p>
    <w:p w14:paraId="2BC48110" w14:textId="214F0D1F" w:rsidR="00ED238A" w:rsidRPr="00000380" w:rsidRDefault="001729F7" w:rsidP="00ED238A">
      <w:pPr>
        <w:jc w:val="both"/>
        <w:rPr>
          <w:rFonts w:ascii="Times New Roman" w:hAnsi="Times New Roman" w:cs="Times New Roman"/>
        </w:rPr>
      </w:pPr>
      <w:r w:rsidRPr="00000380">
        <w:rPr>
          <w:rFonts w:ascii="Times New Roman" w:hAnsi="Times New Roman" w:cs="Times New Roman"/>
        </w:rPr>
        <w:t xml:space="preserve">The blockade is partial, but it significantly reduces Yanbu's logistical advantage. The bypass solutions are mainly used to supply Europe. </w:t>
      </w:r>
    </w:p>
    <w:p w14:paraId="2C981A08" w14:textId="77777777" w:rsidR="00ED238A" w:rsidRPr="00000380" w:rsidRDefault="00ED238A" w:rsidP="00ED238A">
      <w:pPr>
        <w:jc w:val="both"/>
        <w:rPr>
          <w:rFonts w:ascii="Times New Roman" w:hAnsi="Times New Roman" w:cs="Times New Roman"/>
          <w:b/>
          <w:bCs/>
        </w:rPr>
      </w:pPr>
      <w:r w:rsidRPr="00000380">
        <w:rPr>
          <w:rFonts w:ascii="Times New Roman" w:hAnsi="Times New Roman" w:cs="Times New Roman"/>
          <w:b/>
          <w:bCs/>
        </w:rPr>
        <w:t>3. What are the prospects for a political resolution?</w:t>
      </w:r>
    </w:p>
    <w:p w14:paraId="622B68DD"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Current situation</w:t>
      </w:r>
    </w:p>
    <w:p w14:paraId="3662DCD3" w14:textId="77777777" w:rsidR="00ED238A" w:rsidRPr="00ED238A" w:rsidRDefault="00ED238A" w:rsidP="00ED238A">
      <w:pPr>
        <w:numPr>
          <w:ilvl w:val="0"/>
          <w:numId w:val="24"/>
        </w:numPr>
        <w:jc w:val="both"/>
        <w:rPr>
          <w:rFonts w:ascii="Times New Roman" w:hAnsi="Times New Roman" w:cs="Times New Roman"/>
        </w:rPr>
      </w:pPr>
      <w:r w:rsidRPr="00000380">
        <w:rPr>
          <w:rFonts w:ascii="Times New Roman" w:hAnsi="Times New Roman" w:cs="Times New Roman"/>
        </w:rPr>
        <w:t xml:space="preserve">The June protocol expired on 17 August without an agreement, without an extension and without any genuine detailed negotiation on the nuclear issue. </w:t>
      </w:r>
      <w:hyperlink r:id="rId16" w:history="1">
        <w:r w:rsidRPr="00ED238A">
          <w:rPr>
            <w:rStyle w:val="Hyperlink"/>
            <w:rFonts w:ascii="Times New Roman" w:hAnsi="Times New Roman" w:cs="Times New Roman"/>
          </w:rPr>
          <w:t>AP, review of 17 August</w:t>
        </w:r>
      </w:hyperlink>
      <w:r>
        <w:rPr>
          <w:rFonts w:ascii="Times New Roman" w:hAnsi="Times New Roman" w:cs="Times New Roman"/>
          <w:lang w:val="fr-FR"/>
        </w:rPr>
        <w:t>.</w:t>
      </w:r>
    </w:p>
    <w:p w14:paraId="09BE4BC5" w14:textId="77777777" w:rsidR="00ED238A" w:rsidRPr="00000380" w:rsidRDefault="00ED238A" w:rsidP="00ED238A">
      <w:pPr>
        <w:numPr>
          <w:ilvl w:val="0"/>
          <w:numId w:val="24"/>
        </w:numPr>
        <w:jc w:val="both"/>
        <w:rPr>
          <w:rFonts w:ascii="Times New Roman" w:hAnsi="Times New Roman" w:cs="Times New Roman"/>
        </w:rPr>
      </w:pPr>
      <w:r w:rsidRPr="00000380">
        <w:rPr>
          <w:rFonts w:ascii="Times New Roman" w:hAnsi="Times New Roman" w:cs="Times New Roman"/>
        </w:rPr>
        <w:t>Iran is making reopening conditional on the lifting of the US blockade, the easing of oil sanctions, the release of frozen assets, guarantees against further attacks and compensation.</w:t>
      </w:r>
    </w:p>
    <w:p w14:paraId="646D721F" w14:textId="77777777" w:rsidR="00ED238A" w:rsidRPr="00000380" w:rsidRDefault="00ED238A" w:rsidP="00ED238A">
      <w:pPr>
        <w:numPr>
          <w:ilvl w:val="0"/>
          <w:numId w:val="24"/>
        </w:numPr>
        <w:jc w:val="both"/>
        <w:rPr>
          <w:rFonts w:ascii="Times New Roman" w:hAnsi="Times New Roman" w:cs="Times New Roman"/>
        </w:rPr>
      </w:pPr>
      <w:r w:rsidRPr="00000380">
        <w:rPr>
          <w:rFonts w:ascii="Times New Roman" w:hAnsi="Times New Roman" w:cs="Times New Roman"/>
        </w:rPr>
        <w:t>Tehran is simultaneously negotiating with Oman on joint route management and the possible collection of fees. Washington rejects any lasting Iranian control and any toll, even if presented as voluntary.</w:t>
      </w:r>
    </w:p>
    <w:p w14:paraId="55BFF9E2" w14:textId="77777777" w:rsidR="00ED238A" w:rsidRPr="00ED238A" w:rsidRDefault="00ED238A" w:rsidP="00ED238A">
      <w:pPr>
        <w:numPr>
          <w:ilvl w:val="0"/>
          <w:numId w:val="24"/>
        </w:numPr>
        <w:jc w:val="both"/>
        <w:rPr>
          <w:rFonts w:ascii="Times New Roman" w:hAnsi="Times New Roman" w:cs="Times New Roman"/>
        </w:rPr>
      </w:pPr>
      <w:r w:rsidRPr="00000380">
        <w:rPr>
          <w:rFonts w:ascii="Times New Roman" w:hAnsi="Times New Roman" w:cs="Times New Roman"/>
        </w:rPr>
        <w:t xml:space="preserve">The United States has reinstated its blockade, removed oil waivers and sanctioned the Iranian authority responsible for organising passages, as well as several financial networks. A new round of secondary sanctions is due to be detailed on 24 August. </w:t>
      </w:r>
      <w:hyperlink r:id="rId17" w:history="1">
        <w:r w:rsidRPr="00ED238A">
          <w:rPr>
            <w:rStyle w:val="Hyperlink"/>
            <w:rFonts w:ascii="Times New Roman" w:hAnsi="Times New Roman" w:cs="Times New Roman"/>
          </w:rPr>
          <w:t>OFAC</w:t>
        </w:r>
      </w:hyperlink>
      <w:r>
        <w:rPr>
          <w:rFonts w:ascii="Times New Roman" w:hAnsi="Times New Roman" w:cs="Times New Roman"/>
          <w:lang w:val="fr-FR"/>
        </w:rPr>
        <w:t xml:space="preserve">, </w:t>
      </w:r>
      <w:hyperlink r:id="rId18" w:history="1">
        <w:r w:rsidRPr="00ED238A">
          <w:rPr>
            <w:rStyle w:val="Hyperlink"/>
            <w:rFonts w:ascii="Times New Roman" w:hAnsi="Times New Roman" w:cs="Times New Roman"/>
          </w:rPr>
          <w:t>US Treasury, 7 August</w:t>
        </w:r>
      </w:hyperlink>
      <w:r>
        <w:rPr>
          <w:rFonts w:ascii="Times New Roman" w:hAnsi="Times New Roman" w:cs="Times New Roman"/>
          <w:lang w:val="fr-FR"/>
        </w:rPr>
        <w:t>.</w:t>
      </w:r>
    </w:p>
    <w:p w14:paraId="40E23F26"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Conflicting signals</w:t>
      </w:r>
    </w:p>
    <w:p w14:paraId="429D6BCC" w14:textId="27D18FF7" w:rsidR="00ED238A" w:rsidRPr="00000380" w:rsidRDefault="00ED238A" w:rsidP="00ED238A">
      <w:pPr>
        <w:numPr>
          <w:ilvl w:val="0"/>
          <w:numId w:val="25"/>
        </w:numPr>
        <w:jc w:val="both"/>
        <w:rPr>
          <w:rFonts w:ascii="Times New Roman" w:hAnsi="Times New Roman" w:cs="Times New Roman"/>
        </w:rPr>
      </w:pPr>
      <w:r w:rsidRPr="00000380">
        <w:rPr>
          <w:rFonts w:ascii="Times New Roman" w:hAnsi="Times New Roman" w:cs="Times New Roman"/>
        </w:rPr>
        <w:t>Iranian President Pezeshkian presents the protocol as the best way out of the ‘neither war nor peace’ situation, particularly to allow investment to return.</w:t>
      </w:r>
    </w:p>
    <w:p w14:paraId="2C3D4687" w14:textId="77777777" w:rsidR="00ED238A" w:rsidRPr="00ED238A" w:rsidRDefault="00ED238A" w:rsidP="00ED238A">
      <w:pPr>
        <w:numPr>
          <w:ilvl w:val="0"/>
          <w:numId w:val="25"/>
        </w:numPr>
        <w:jc w:val="both"/>
        <w:rPr>
          <w:rFonts w:ascii="Times New Roman" w:hAnsi="Times New Roman" w:cs="Times New Roman"/>
        </w:rPr>
      </w:pPr>
      <w:r w:rsidRPr="00000380">
        <w:rPr>
          <w:rFonts w:ascii="Times New Roman" w:hAnsi="Times New Roman" w:cs="Times New Roman"/>
        </w:rPr>
        <w:t xml:space="preserve">By contrast, the new head of the Supreme National Security Council, Mohsen Rezaei, is threatening countries that support US sanctions and referring to strikes against alternative Gulf routes. </w:t>
      </w:r>
      <w:hyperlink r:id="rId19" w:history="1">
        <w:r w:rsidRPr="00ED238A">
          <w:rPr>
            <w:rStyle w:val="Hyperlink"/>
            <w:rFonts w:ascii="Times New Roman" w:hAnsi="Times New Roman" w:cs="Times New Roman"/>
          </w:rPr>
          <w:t>AP, 23 August</w:t>
        </w:r>
      </w:hyperlink>
      <w:r>
        <w:rPr>
          <w:rFonts w:ascii="Times New Roman" w:hAnsi="Times New Roman" w:cs="Times New Roman"/>
          <w:lang w:val="fr-FR"/>
        </w:rPr>
        <w:t>.</w:t>
      </w:r>
    </w:p>
    <w:p w14:paraId="2D160B57" w14:textId="348A0E0E" w:rsidR="0047375B" w:rsidRDefault="00ED238A" w:rsidP="0047375B">
      <w:pPr>
        <w:numPr>
          <w:ilvl w:val="0"/>
          <w:numId w:val="25"/>
        </w:numPr>
        <w:jc w:val="both"/>
        <w:rPr>
          <w:rFonts w:ascii="Times New Roman" w:hAnsi="Times New Roman" w:cs="Times New Roman"/>
        </w:rPr>
      </w:pPr>
      <w:r w:rsidRPr="00000380">
        <w:rPr>
          <w:rFonts w:ascii="Times New Roman" w:hAnsi="Times New Roman" w:cs="Times New Roman"/>
        </w:rPr>
        <w:t>Oman, Egypt and Pakistan are continuing their mediation efforts. Some Iraqi vessels have recently received Iranian authorisations to pass through.</w:t>
      </w:r>
    </w:p>
    <w:p w14:paraId="465F1C9B" w14:textId="77777777" w:rsidR="0047375B" w:rsidRPr="0047375B" w:rsidRDefault="0047375B" w:rsidP="0047375B">
      <w:pPr>
        <w:jc w:val="both"/>
        <w:rPr>
          <w:rFonts w:ascii="Times New Roman" w:hAnsi="Times New Roman" w:cs="Times New Roman"/>
        </w:rPr>
      </w:pPr>
    </w:p>
    <w:p w14:paraId="7CFB8442" w14:textId="77777777" w:rsidR="00ED238A" w:rsidRPr="00000380" w:rsidRDefault="00ED238A" w:rsidP="00ED238A">
      <w:pPr>
        <w:jc w:val="both"/>
        <w:rPr>
          <w:rFonts w:ascii="Times New Roman" w:hAnsi="Times New Roman" w:cs="Times New Roman"/>
          <w:b/>
          <w:bCs/>
        </w:rPr>
      </w:pPr>
      <w:r w:rsidRPr="00000380">
        <w:rPr>
          <w:rFonts w:ascii="Times New Roman" w:hAnsi="Times New Roman" w:cs="Times New Roman"/>
          <w:b/>
          <w:bCs/>
        </w:rPr>
        <w:t>4. What about the Russia–Ukraine conflict?</w:t>
      </w:r>
    </w:p>
    <w:p w14:paraId="580DE059"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Upstream production</w:t>
      </w:r>
    </w:p>
    <w:p w14:paraId="27648BD4" w14:textId="77777777" w:rsidR="00ED238A" w:rsidRPr="00000380" w:rsidRDefault="00ED238A" w:rsidP="00ED238A">
      <w:pPr>
        <w:numPr>
          <w:ilvl w:val="0"/>
          <w:numId w:val="27"/>
        </w:numPr>
        <w:jc w:val="both"/>
        <w:rPr>
          <w:rFonts w:ascii="Times New Roman" w:hAnsi="Times New Roman" w:cs="Times New Roman"/>
        </w:rPr>
      </w:pPr>
      <w:r w:rsidRPr="00000380">
        <w:rPr>
          <w:rFonts w:ascii="Times New Roman" w:hAnsi="Times New Roman" w:cs="Times New Roman"/>
        </w:rPr>
        <w:t>Russian crude and condensate production remained above 9 mb/d in July.</w:t>
      </w:r>
    </w:p>
    <w:p w14:paraId="57550128" w14:textId="77777777" w:rsidR="00ED238A" w:rsidRPr="00ED238A" w:rsidRDefault="00ED238A" w:rsidP="00ED238A">
      <w:pPr>
        <w:numPr>
          <w:ilvl w:val="0"/>
          <w:numId w:val="27"/>
        </w:numPr>
        <w:jc w:val="both"/>
        <w:rPr>
          <w:rFonts w:ascii="Times New Roman" w:hAnsi="Times New Roman" w:cs="Times New Roman"/>
        </w:rPr>
      </w:pPr>
      <w:r w:rsidRPr="00000380">
        <w:rPr>
          <w:rFonts w:ascii="Times New Roman" w:hAnsi="Times New Roman" w:cs="Times New Roman"/>
        </w:rPr>
        <w:t xml:space="preserve">On the narrower OPEC+ basis, the IEA estimates Russian crude at </w:t>
      </w:r>
      <w:r w:rsidRPr="00000380">
        <w:rPr>
          <w:rFonts w:ascii="Times New Roman" w:hAnsi="Times New Roman" w:cs="Times New Roman"/>
          <w:b/>
        </w:rPr>
        <w:t>8.76 mb/d</w:t>
      </w:r>
      <w:r w:rsidRPr="00000380">
        <w:rPr>
          <w:rFonts w:ascii="Times New Roman" w:hAnsi="Times New Roman" w:cs="Times New Roman"/>
        </w:rPr>
        <w:t xml:space="preserve">, compared with 8.86 in June and an implied target of 9.82 mb/d. </w:t>
      </w:r>
      <w:hyperlink r:id="rId20" w:history="1">
        <w:r w:rsidRPr="00ED238A">
          <w:rPr>
            <w:rStyle w:val="Hyperlink"/>
            <w:rFonts w:ascii="Times New Roman" w:hAnsi="Times New Roman" w:cs="Times New Roman"/>
          </w:rPr>
          <w:t>IEA, August</w:t>
        </w:r>
      </w:hyperlink>
      <w:r>
        <w:rPr>
          <w:rFonts w:ascii="Times New Roman" w:hAnsi="Times New Roman" w:cs="Times New Roman"/>
          <w:lang w:val="fr-FR"/>
        </w:rPr>
        <w:t>.</w:t>
      </w:r>
    </w:p>
    <w:p w14:paraId="731A3DC2" w14:textId="27AB1E8C" w:rsidR="00ED238A" w:rsidRPr="00000380" w:rsidRDefault="00ED238A" w:rsidP="00ED238A">
      <w:pPr>
        <w:jc w:val="both"/>
        <w:rPr>
          <w:rFonts w:ascii="Times New Roman" w:hAnsi="Times New Roman" w:cs="Times New Roman"/>
        </w:rPr>
      </w:pPr>
      <w:r w:rsidRPr="00000380">
        <w:rPr>
          <w:rFonts w:ascii="Times New Roman" w:hAnsi="Times New Roman" w:cs="Times New Roman"/>
        </w:rPr>
        <w:t>The Ukrainian campaign has therefore so far affected refining and logistics much more than wellhead production.</w:t>
      </w:r>
    </w:p>
    <w:p w14:paraId="50C040B3"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Refining</w:t>
      </w:r>
    </w:p>
    <w:p w14:paraId="7A7EEB5D" w14:textId="77777777" w:rsidR="00ED238A" w:rsidRPr="00000380" w:rsidRDefault="00ED238A" w:rsidP="00ED238A">
      <w:pPr>
        <w:numPr>
          <w:ilvl w:val="0"/>
          <w:numId w:val="28"/>
        </w:numPr>
        <w:jc w:val="both"/>
        <w:rPr>
          <w:rFonts w:ascii="Times New Roman" w:hAnsi="Times New Roman" w:cs="Times New Roman"/>
        </w:rPr>
      </w:pPr>
      <w:r w:rsidRPr="00000380">
        <w:rPr>
          <w:rFonts w:ascii="Times New Roman" w:hAnsi="Times New Roman" w:cs="Times New Roman"/>
        </w:rPr>
        <w:t xml:space="preserve">Russian refinery runs are estimated at </w:t>
      </w:r>
      <w:r w:rsidRPr="00000380">
        <w:rPr>
          <w:rFonts w:ascii="Times New Roman" w:hAnsi="Times New Roman" w:cs="Times New Roman"/>
          <w:b/>
        </w:rPr>
        <w:t>3.7 mb/d in July</w:t>
      </w:r>
      <w:r w:rsidRPr="00000380">
        <w:rPr>
          <w:rFonts w:ascii="Times New Roman" w:hAnsi="Times New Roman" w:cs="Times New Roman"/>
        </w:rPr>
        <w:t>, around 28% below their 2025 average.</w:t>
      </w:r>
    </w:p>
    <w:p w14:paraId="721854E7" w14:textId="77777777" w:rsidR="00ED238A" w:rsidRPr="00000380" w:rsidRDefault="00ED238A" w:rsidP="00ED238A">
      <w:pPr>
        <w:numPr>
          <w:ilvl w:val="0"/>
          <w:numId w:val="28"/>
        </w:numPr>
        <w:jc w:val="both"/>
        <w:rPr>
          <w:rFonts w:ascii="Times New Roman" w:hAnsi="Times New Roman" w:cs="Times New Roman"/>
        </w:rPr>
      </w:pPr>
      <w:r w:rsidRPr="00000380">
        <w:rPr>
          <w:rFonts w:ascii="Times New Roman" w:hAnsi="Times New Roman" w:cs="Times New Roman"/>
        </w:rPr>
        <w:t>As of 21 August, refineries had been hit 17 times since the beginning of the month, as many as during the whole of July.</w:t>
      </w:r>
    </w:p>
    <w:p w14:paraId="2A7E2784" w14:textId="77777777" w:rsidR="00ED238A" w:rsidRPr="00ED238A" w:rsidRDefault="00ED238A" w:rsidP="00ED238A">
      <w:pPr>
        <w:numPr>
          <w:ilvl w:val="0"/>
          <w:numId w:val="28"/>
        </w:numPr>
        <w:jc w:val="both"/>
        <w:rPr>
          <w:rFonts w:ascii="Times New Roman" w:hAnsi="Times New Roman" w:cs="Times New Roman"/>
        </w:rPr>
      </w:pPr>
      <w:r w:rsidRPr="00000380">
        <w:rPr>
          <w:rFonts w:ascii="Times New Roman" w:hAnsi="Times New Roman" w:cs="Times New Roman"/>
        </w:rPr>
        <w:t xml:space="preserve">Around 4.3 mb/d of capacity had been hit or placed under maintenance, but effective unavailability was instead estimated at </w:t>
      </w:r>
      <w:r w:rsidRPr="00000380">
        <w:rPr>
          <w:rFonts w:ascii="Times New Roman" w:hAnsi="Times New Roman" w:cs="Times New Roman"/>
          <w:b/>
        </w:rPr>
        <w:t>1.5–2 mb/d</w:t>
      </w:r>
      <w:r w:rsidRPr="00000380">
        <w:rPr>
          <w:rFonts w:ascii="Times New Roman" w:hAnsi="Times New Roman" w:cs="Times New Roman"/>
        </w:rPr>
        <w:t xml:space="preserve">. The nominal capacity of an affected site should not be equated with an actual production loss. </w:t>
      </w:r>
      <w:hyperlink r:id="rId21" w:history="1">
        <w:r w:rsidRPr="00ED238A">
          <w:rPr>
            <w:rStyle w:val="Hyperlink"/>
            <w:rFonts w:ascii="Times New Roman" w:hAnsi="Times New Roman" w:cs="Times New Roman"/>
          </w:rPr>
          <w:t>S&amp;P Global</w:t>
        </w:r>
      </w:hyperlink>
      <w:r>
        <w:rPr>
          <w:rFonts w:ascii="Times New Roman" w:hAnsi="Times New Roman" w:cs="Times New Roman"/>
          <w:lang w:val="fr-FR"/>
        </w:rPr>
        <w:t>.</w:t>
      </w:r>
    </w:p>
    <w:p w14:paraId="44BEC7B2"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Exports and diesel</w:t>
      </w:r>
    </w:p>
    <w:p w14:paraId="65FFE236" w14:textId="77777777" w:rsidR="00ED238A" w:rsidRPr="00000380" w:rsidRDefault="00ED238A" w:rsidP="00ED238A">
      <w:pPr>
        <w:numPr>
          <w:ilvl w:val="0"/>
          <w:numId w:val="29"/>
        </w:numPr>
        <w:jc w:val="both"/>
        <w:rPr>
          <w:rFonts w:ascii="Times New Roman" w:hAnsi="Times New Roman" w:cs="Times New Roman"/>
        </w:rPr>
      </w:pPr>
      <w:r w:rsidRPr="00000380">
        <w:rPr>
          <w:rFonts w:ascii="Times New Roman" w:hAnsi="Times New Roman" w:cs="Times New Roman"/>
        </w:rPr>
        <w:t xml:space="preserve">Russian refined product exports fell to </w:t>
      </w:r>
      <w:r w:rsidRPr="00000380">
        <w:rPr>
          <w:rFonts w:ascii="Times New Roman" w:hAnsi="Times New Roman" w:cs="Times New Roman"/>
          <w:b/>
        </w:rPr>
        <w:t>1.18 mb/d in July</w:t>
      </w:r>
      <w:r w:rsidRPr="00000380">
        <w:rPr>
          <w:rFonts w:ascii="Times New Roman" w:hAnsi="Times New Roman" w:cs="Times New Roman"/>
        </w:rPr>
        <w:t>, compared with 1.51 in June, the lowest in S&amp;P's series since 2016.</w:t>
      </w:r>
    </w:p>
    <w:p w14:paraId="249616B3" w14:textId="77777777" w:rsidR="00ED238A" w:rsidRPr="00000380" w:rsidRDefault="00ED238A" w:rsidP="00ED238A">
      <w:pPr>
        <w:numPr>
          <w:ilvl w:val="0"/>
          <w:numId w:val="29"/>
        </w:numPr>
        <w:jc w:val="both"/>
        <w:rPr>
          <w:rFonts w:ascii="Times New Roman" w:hAnsi="Times New Roman" w:cs="Times New Roman"/>
        </w:rPr>
      </w:pPr>
      <w:r w:rsidRPr="00000380">
        <w:rPr>
          <w:rFonts w:ascii="Times New Roman" w:hAnsi="Times New Roman" w:cs="Times New Roman"/>
        </w:rPr>
        <w:t xml:space="preserve">Diesel/gasoil exports fell from around 471 to </w:t>
      </w:r>
      <w:r w:rsidRPr="00000380">
        <w:rPr>
          <w:rFonts w:ascii="Times New Roman" w:hAnsi="Times New Roman" w:cs="Times New Roman"/>
          <w:b/>
        </w:rPr>
        <w:t>314 kb/d</w:t>
      </w:r>
      <w:r w:rsidRPr="00000380">
        <w:rPr>
          <w:rFonts w:ascii="Times New Roman" w:hAnsi="Times New Roman" w:cs="Times New Roman"/>
        </w:rPr>
        <w:t>.</w:t>
      </w:r>
    </w:p>
    <w:p w14:paraId="2CF185C7" w14:textId="77777777" w:rsidR="00ED238A" w:rsidRPr="00000380" w:rsidRDefault="00ED238A" w:rsidP="00ED238A">
      <w:pPr>
        <w:numPr>
          <w:ilvl w:val="0"/>
          <w:numId w:val="29"/>
        </w:numPr>
        <w:jc w:val="both"/>
        <w:rPr>
          <w:rFonts w:ascii="Times New Roman" w:hAnsi="Times New Roman" w:cs="Times New Roman"/>
        </w:rPr>
      </w:pPr>
      <w:r w:rsidRPr="00000380">
        <w:rPr>
          <w:rFonts w:ascii="Times New Roman" w:hAnsi="Times New Roman" w:cs="Times New Roman"/>
        </w:rPr>
        <w:t xml:space="preserve">Conversely, refinery shutdowns initially freed up more crude for export: around </w:t>
      </w:r>
      <w:r w:rsidRPr="00000380">
        <w:rPr>
          <w:rFonts w:ascii="Times New Roman" w:hAnsi="Times New Roman" w:cs="Times New Roman"/>
          <w:b/>
        </w:rPr>
        <w:t>4.32 mb/d by sea in July</w:t>
      </w:r>
      <w:r w:rsidRPr="00000380">
        <w:rPr>
          <w:rFonts w:ascii="Times New Roman" w:hAnsi="Times New Roman" w:cs="Times New Roman"/>
        </w:rPr>
        <w:t>, up 26% year on year.</w:t>
      </w:r>
    </w:p>
    <w:p w14:paraId="48A5F856" w14:textId="77777777" w:rsidR="00ED238A" w:rsidRPr="00000380" w:rsidRDefault="00ED238A" w:rsidP="00ED238A">
      <w:pPr>
        <w:numPr>
          <w:ilvl w:val="0"/>
          <w:numId w:val="29"/>
        </w:numPr>
        <w:jc w:val="both"/>
        <w:rPr>
          <w:rFonts w:ascii="Times New Roman" w:hAnsi="Times New Roman" w:cs="Times New Roman"/>
        </w:rPr>
      </w:pPr>
      <w:r w:rsidRPr="00000380">
        <w:rPr>
          <w:rFonts w:ascii="Times New Roman" w:hAnsi="Times New Roman" w:cs="Times New Roman"/>
        </w:rPr>
        <w:t xml:space="preserve">Strikes against Novorossiysk and the </w:t>
      </w:r>
      <w:proofErr w:type="spellStart"/>
      <w:r w:rsidRPr="00000380">
        <w:rPr>
          <w:rFonts w:ascii="Times New Roman" w:hAnsi="Times New Roman" w:cs="Times New Roman"/>
        </w:rPr>
        <w:t>Sheskharis</w:t>
      </w:r>
      <w:proofErr w:type="spellEnd"/>
      <w:r w:rsidRPr="00000380">
        <w:rPr>
          <w:rFonts w:ascii="Times New Roman" w:hAnsi="Times New Roman" w:cs="Times New Roman"/>
        </w:rPr>
        <w:t xml:space="preserve"> terminal now create a direct risk to crude exports, not only to products.</w:t>
      </w:r>
    </w:p>
    <w:p w14:paraId="2234DB4D" w14:textId="77777777" w:rsidR="00ED238A" w:rsidRPr="00000380" w:rsidRDefault="00ED238A" w:rsidP="00ED238A">
      <w:pPr>
        <w:numPr>
          <w:ilvl w:val="0"/>
          <w:numId w:val="29"/>
        </w:numPr>
        <w:jc w:val="both"/>
        <w:rPr>
          <w:rFonts w:ascii="Times New Roman" w:hAnsi="Times New Roman" w:cs="Times New Roman"/>
        </w:rPr>
      </w:pPr>
      <w:r w:rsidRPr="00000380">
        <w:rPr>
          <w:rFonts w:ascii="Times New Roman" w:hAnsi="Times New Roman" w:cs="Times New Roman"/>
        </w:rPr>
        <w:t>Moscow banned diesel exports in July. Russia is experiencing regional shortages and is importing gasoline and diesel from Belarus, Turkey or through cargoes originating in India.</w:t>
      </w:r>
    </w:p>
    <w:p w14:paraId="60CDED91" w14:textId="77777777" w:rsidR="00ED238A" w:rsidRPr="00ED238A" w:rsidRDefault="00ED238A" w:rsidP="00ED238A">
      <w:pPr>
        <w:numPr>
          <w:ilvl w:val="0"/>
          <w:numId w:val="29"/>
        </w:numPr>
        <w:jc w:val="both"/>
        <w:rPr>
          <w:rFonts w:ascii="Times New Roman" w:hAnsi="Times New Roman" w:cs="Times New Roman"/>
          <w:lang w:val="fr-FR"/>
        </w:rPr>
      </w:pPr>
      <w:r w:rsidRPr="00000380">
        <w:rPr>
          <w:rFonts w:ascii="Times New Roman" w:hAnsi="Times New Roman" w:cs="Times New Roman"/>
        </w:rPr>
        <w:t xml:space="preserve">The global impact is amplified by Middle Eastern disruptions: according to the IEA, seaborne diesel exports from Russia, the Middle East and Asia together fell by </w:t>
      </w:r>
      <w:r w:rsidRPr="00000380">
        <w:rPr>
          <w:rFonts w:ascii="Times New Roman" w:hAnsi="Times New Roman" w:cs="Times New Roman"/>
          <w:b/>
        </w:rPr>
        <w:t>1.3 mb/d year on year</w:t>
      </w:r>
      <w:r w:rsidRPr="00000380">
        <w:rPr>
          <w:rFonts w:ascii="Times New Roman" w:hAnsi="Times New Roman" w:cs="Times New Roman"/>
        </w:rPr>
        <w:t xml:space="preserve">, around 20% of global trade. </w:t>
      </w:r>
      <w:proofErr w:type="spellStart"/>
      <w:r>
        <w:rPr>
          <w:rFonts w:ascii="Times New Roman" w:hAnsi="Times New Roman" w:cs="Times New Roman"/>
          <w:lang w:val="fr-FR"/>
        </w:rPr>
        <w:t>European</w:t>
      </w:r>
      <w:proofErr w:type="spellEnd"/>
      <w:r>
        <w:rPr>
          <w:rFonts w:ascii="Times New Roman" w:hAnsi="Times New Roman" w:cs="Times New Roman"/>
          <w:lang w:val="fr-FR"/>
        </w:rPr>
        <w:t xml:space="preserve"> and US diesel cracks </w:t>
      </w:r>
      <w:proofErr w:type="spellStart"/>
      <w:r>
        <w:rPr>
          <w:rFonts w:ascii="Times New Roman" w:hAnsi="Times New Roman" w:cs="Times New Roman"/>
          <w:lang w:val="fr-FR"/>
        </w:rPr>
        <w:t>reached</w:t>
      </w:r>
      <w:proofErr w:type="spellEnd"/>
      <w:r>
        <w:rPr>
          <w:rFonts w:ascii="Times New Roman" w:hAnsi="Times New Roman" w:cs="Times New Roman"/>
          <w:lang w:val="fr-FR"/>
        </w:rPr>
        <w:t xml:space="preserve"> record </w:t>
      </w:r>
      <w:proofErr w:type="spellStart"/>
      <w:r>
        <w:rPr>
          <w:rFonts w:ascii="Times New Roman" w:hAnsi="Times New Roman" w:cs="Times New Roman"/>
          <w:lang w:val="fr-FR"/>
        </w:rPr>
        <w:t>highs</w:t>
      </w:r>
      <w:proofErr w:type="spellEnd"/>
      <w:r>
        <w:rPr>
          <w:rFonts w:ascii="Times New Roman" w:hAnsi="Times New Roman" w:cs="Times New Roman"/>
          <w:lang w:val="fr-FR"/>
        </w:rPr>
        <w:t>.</w:t>
      </w:r>
    </w:p>
    <w:p w14:paraId="571FB049" w14:textId="36F2B54A" w:rsidR="00ED238A" w:rsidRDefault="006674A7" w:rsidP="00ED238A">
      <w:pPr>
        <w:jc w:val="both"/>
        <w:rPr>
          <w:rFonts w:ascii="Times New Roman" w:hAnsi="Times New Roman" w:cs="Times New Roman"/>
        </w:rPr>
      </w:pPr>
      <w:r w:rsidRPr="00000380">
        <w:rPr>
          <w:rFonts w:ascii="Times New Roman" w:hAnsi="Times New Roman" w:cs="Times New Roman"/>
        </w:rPr>
        <w:t>Russia continues to produce crude, but it has lost a significant share of its capacity to process and export products. The main shock therefore currently concerns diesel and refining margins.</w:t>
      </w:r>
    </w:p>
    <w:p w14:paraId="4FEEDAEB" w14:textId="77777777" w:rsidR="006B229A" w:rsidRPr="00000380" w:rsidRDefault="006B229A" w:rsidP="00ED238A">
      <w:pPr>
        <w:jc w:val="both"/>
        <w:rPr>
          <w:rFonts w:ascii="Times New Roman" w:hAnsi="Times New Roman" w:cs="Times New Roman"/>
        </w:rPr>
      </w:pPr>
    </w:p>
    <w:p w14:paraId="75BACDD6" w14:textId="77777777" w:rsidR="00ED238A" w:rsidRPr="00000380" w:rsidRDefault="00ED238A" w:rsidP="00ED238A">
      <w:pPr>
        <w:jc w:val="both"/>
        <w:rPr>
          <w:rFonts w:ascii="Times New Roman" w:hAnsi="Times New Roman" w:cs="Times New Roman"/>
          <w:b/>
          <w:bCs/>
        </w:rPr>
      </w:pPr>
      <w:r w:rsidRPr="00000380">
        <w:rPr>
          <w:rFonts w:ascii="Times New Roman" w:hAnsi="Times New Roman" w:cs="Times New Roman"/>
          <w:b/>
          <w:bCs/>
        </w:rPr>
        <w:lastRenderedPageBreak/>
        <w:t>5. Is Chinese demand picking up?</w:t>
      </w:r>
    </w:p>
    <w:p w14:paraId="772E56D4" w14:textId="77777777" w:rsidR="00ED238A" w:rsidRPr="00000380" w:rsidRDefault="00ED238A" w:rsidP="00ED238A">
      <w:pPr>
        <w:jc w:val="both"/>
        <w:rPr>
          <w:rFonts w:ascii="Times New Roman" w:hAnsi="Times New Roman" w:cs="Times New Roman"/>
        </w:rPr>
      </w:pPr>
      <w:r w:rsidRPr="00000380">
        <w:rPr>
          <w:rFonts w:ascii="Times New Roman" w:hAnsi="Times New Roman" w:cs="Times New Roman"/>
          <w:b/>
          <w:bCs/>
        </w:rPr>
        <w:t>Technical rebound, but not yet a convincing recovery in final demand.</w:t>
      </w:r>
    </w:p>
    <w:p w14:paraId="47C5F3DC" w14:textId="77777777" w:rsidR="00ED238A" w:rsidRPr="00ED238A" w:rsidRDefault="00ED238A" w:rsidP="00ED238A">
      <w:pPr>
        <w:numPr>
          <w:ilvl w:val="0"/>
          <w:numId w:val="30"/>
        </w:numPr>
        <w:jc w:val="both"/>
        <w:rPr>
          <w:rFonts w:ascii="Times New Roman" w:hAnsi="Times New Roman" w:cs="Times New Roman"/>
        </w:rPr>
      </w:pPr>
      <w:r w:rsidRPr="00000380">
        <w:rPr>
          <w:rFonts w:ascii="Times New Roman" w:hAnsi="Times New Roman" w:cs="Times New Roman"/>
        </w:rPr>
        <w:t xml:space="preserve">Crude imports reached </w:t>
      </w:r>
      <w:r w:rsidRPr="00000380">
        <w:rPr>
          <w:rFonts w:ascii="Times New Roman" w:hAnsi="Times New Roman" w:cs="Times New Roman"/>
          <w:b/>
        </w:rPr>
        <w:t>8.41 mb/d in July</w:t>
      </w:r>
      <w:r w:rsidRPr="00000380">
        <w:rPr>
          <w:rFonts w:ascii="Times New Roman" w:hAnsi="Times New Roman" w:cs="Times New Roman"/>
        </w:rPr>
        <w:t xml:space="preserve">, up 22% from June but still down 24.3% year on year. In the second quarter, they were only 8.1 mb/d, down 32% from the previous quarter. </w:t>
      </w:r>
      <w:hyperlink r:id="rId22" w:history="1">
        <w:r w:rsidRPr="00ED238A">
          <w:rPr>
            <w:rStyle w:val="Hyperlink"/>
            <w:rFonts w:ascii="Times New Roman" w:hAnsi="Times New Roman" w:cs="Times New Roman"/>
          </w:rPr>
          <w:t>EIA, 31 July</w:t>
        </w:r>
      </w:hyperlink>
      <w:r>
        <w:rPr>
          <w:rFonts w:ascii="Times New Roman" w:hAnsi="Times New Roman" w:cs="Times New Roman"/>
          <w:lang w:val="fr-FR"/>
        </w:rPr>
        <w:t>.</w:t>
      </w:r>
    </w:p>
    <w:p w14:paraId="102907AE" w14:textId="77777777" w:rsidR="00ED238A" w:rsidRPr="00000380" w:rsidRDefault="00ED238A" w:rsidP="00ED238A">
      <w:pPr>
        <w:numPr>
          <w:ilvl w:val="0"/>
          <w:numId w:val="30"/>
        </w:numPr>
        <w:jc w:val="both"/>
        <w:rPr>
          <w:rFonts w:ascii="Times New Roman" w:hAnsi="Times New Roman" w:cs="Times New Roman"/>
        </w:rPr>
      </w:pPr>
      <w:r w:rsidRPr="00000380">
        <w:rPr>
          <w:rFonts w:ascii="Times New Roman" w:hAnsi="Times New Roman" w:cs="Times New Roman"/>
        </w:rPr>
        <w:t xml:space="preserve">Refineries processed around </w:t>
      </w:r>
      <w:r w:rsidRPr="00000380">
        <w:rPr>
          <w:rFonts w:ascii="Times New Roman" w:hAnsi="Times New Roman" w:cs="Times New Roman"/>
          <w:b/>
        </w:rPr>
        <w:t>12.51 mb/d in July</w:t>
      </w:r>
      <w:r w:rsidRPr="00000380">
        <w:rPr>
          <w:rFonts w:ascii="Times New Roman" w:hAnsi="Times New Roman" w:cs="Times New Roman"/>
        </w:rPr>
        <w:t xml:space="preserve">, down 15.8% year on year. The manufacturing PMI fell back to 49.2. </w:t>
      </w:r>
      <w:hyperlink r:id="rId23" w:history="1">
        <w:r w:rsidRPr="00000380">
          <w:rPr>
            <w:rStyle w:val="Hyperlink"/>
            <w:rFonts w:ascii="Times New Roman" w:hAnsi="Times New Roman" w:cs="Times New Roman"/>
          </w:rPr>
          <w:t>National Bureau of Statistics</w:t>
        </w:r>
      </w:hyperlink>
      <w:r w:rsidRPr="00000380">
        <w:rPr>
          <w:rFonts w:ascii="Times New Roman" w:hAnsi="Times New Roman" w:cs="Times New Roman"/>
        </w:rPr>
        <w:t>.</w:t>
      </w:r>
    </w:p>
    <w:p w14:paraId="11186000" w14:textId="77777777" w:rsidR="00ED238A" w:rsidRPr="00000380" w:rsidRDefault="00ED238A" w:rsidP="00ED238A">
      <w:pPr>
        <w:numPr>
          <w:ilvl w:val="0"/>
          <w:numId w:val="30"/>
        </w:numPr>
        <w:jc w:val="both"/>
        <w:rPr>
          <w:rFonts w:ascii="Times New Roman" w:hAnsi="Times New Roman" w:cs="Times New Roman"/>
        </w:rPr>
      </w:pPr>
      <w:r w:rsidRPr="00000380">
        <w:rPr>
          <w:rFonts w:ascii="Times New Roman" w:hAnsi="Times New Roman" w:cs="Times New Roman"/>
        </w:rPr>
        <w:t>The rebound in refinery runs is mainly supported by the easing of refined product export quotas and the need to rebuild domestic gasoline and diesel stocks.</w:t>
      </w:r>
    </w:p>
    <w:p w14:paraId="6F27A5E8" w14:textId="77777777" w:rsidR="00ED238A" w:rsidRPr="00ED238A" w:rsidRDefault="00ED238A" w:rsidP="00ED238A">
      <w:pPr>
        <w:numPr>
          <w:ilvl w:val="0"/>
          <w:numId w:val="30"/>
        </w:numPr>
        <w:jc w:val="both"/>
        <w:rPr>
          <w:rFonts w:ascii="Times New Roman" w:hAnsi="Times New Roman" w:cs="Times New Roman"/>
        </w:rPr>
      </w:pPr>
      <w:proofErr w:type="spellStart"/>
      <w:r w:rsidRPr="00000380">
        <w:rPr>
          <w:rFonts w:ascii="Times New Roman" w:hAnsi="Times New Roman" w:cs="Times New Roman"/>
        </w:rPr>
        <w:t>Kpler</w:t>
      </w:r>
      <w:proofErr w:type="spellEnd"/>
      <w:r w:rsidRPr="00000380">
        <w:rPr>
          <w:rFonts w:ascii="Times New Roman" w:hAnsi="Times New Roman" w:cs="Times New Roman"/>
        </w:rPr>
        <w:t xml:space="preserve"> expects refinery crude demand to rise from 12.64 mb/d in July to 12.92 in August, 13.29 in September and 13.54 in October. Imports may nevertheless continue to </w:t>
      </w:r>
      <w:proofErr w:type="gramStart"/>
      <w:r w:rsidRPr="00000380">
        <w:rPr>
          <w:rFonts w:ascii="Times New Roman" w:hAnsi="Times New Roman" w:cs="Times New Roman"/>
        </w:rPr>
        <w:t>lag behind</w:t>
      </w:r>
      <w:proofErr w:type="gramEnd"/>
      <w:r w:rsidRPr="00000380">
        <w:rPr>
          <w:rFonts w:ascii="Times New Roman" w:hAnsi="Times New Roman" w:cs="Times New Roman"/>
        </w:rPr>
        <w:t xml:space="preserve"> refinery runs. </w:t>
      </w:r>
      <w:hyperlink r:id="rId24" w:history="1">
        <w:proofErr w:type="spellStart"/>
        <w:r w:rsidRPr="00ED238A">
          <w:rPr>
            <w:rStyle w:val="Hyperlink"/>
            <w:rFonts w:ascii="Times New Roman" w:hAnsi="Times New Roman" w:cs="Times New Roman"/>
          </w:rPr>
          <w:t>Kpler</w:t>
        </w:r>
        <w:proofErr w:type="spellEnd"/>
        <w:r w:rsidRPr="00ED238A">
          <w:rPr>
            <w:rStyle w:val="Hyperlink"/>
            <w:rFonts w:ascii="Times New Roman" w:hAnsi="Times New Roman" w:cs="Times New Roman"/>
          </w:rPr>
          <w:t>, 13 August</w:t>
        </w:r>
      </w:hyperlink>
      <w:r w:rsidRPr="00000380">
        <w:rPr>
          <w:rFonts w:ascii="Times New Roman" w:hAnsi="Times New Roman" w:cs="Times New Roman"/>
        </w:rPr>
        <w:t>.</w:t>
      </w:r>
    </w:p>
    <w:p w14:paraId="5F14A12D"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Who benefits?</w:t>
      </w:r>
    </w:p>
    <w:p w14:paraId="35782AC4" w14:textId="77777777" w:rsidR="00ED238A" w:rsidRPr="00000380" w:rsidRDefault="00ED238A" w:rsidP="00ED238A">
      <w:pPr>
        <w:numPr>
          <w:ilvl w:val="0"/>
          <w:numId w:val="31"/>
        </w:numPr>
        <w:jc w:val="both"/>
        <w:rPr>
          <w:rFonts w:ascii="Times New Roman" w:hAnsi="Times New Roman" w:cs="Times New Roman"/>
        </w:rPr>
      </w:pPr>
      <w:r w:rsidRPr="00000380">
        <w:rPr>
          <w:rFonts w:ascii="Times New Roman" w:hAnsi="Times New Roman" w:cs="Times New Roman"/>
        </w:rPr>
        <w:t>In July, the partial reopening temporarily benefited Saudi Arabia and the UAE.</w:t>
      </w:r>
    </w:p>
    <w:p w14:paraId="5E0D7EDD" w14:textId="77777777" w:rsidR="00ED238A" w:rsidRPr="00000380" w:rsidRDefault="00ED238A" w:rsidP="00ED238A">
      <w:pPr>
        <w:numPr>
          <w:ilvl w:val="0"/>
          <w:numId w:val="31"/>
        </w:numPr>
        <w:jc w:val="both"/>
        <w:rPr>
          <w:rFonts w:ascii="Times New Roman" w:hAnsi="Times New Roman" w:cs="Times New Roman"/>
        </w:rPr>
      </w:pPr>
      <w:r w:rsidRPr="00000380">
        <w:rPr>
          <w:rFonts w:ascii="Times New Roman" w:hAnsi="Times New Roman" w:cs="Times New Roman"/>
        </w:rPr>
        <w:t xml:space="preserve">For September–October deliveries, the main beneficiary is instead Russian </w:t>
      </w:r>
      <w:r w:rsidRPr="00000380">
        <w:rPr>
          <w:rFonts w:ascii="Times New Roman" w:hAnsi="Times New Roman" w:cs="Times New Roman"/>
          <w:b/>
        </w:rPr>
        <w:t>ESPO</w:t>
      </w:r>
      <w:r w:rsidRPr="00000380">
        <w:rPr>
          <w:rFonts w:ascii="Times New Roman" w:hAnsi="Times New Roman" w:cs="Times New Roman"/>
        </w:rPr>
        <w:t xml:space="preserve"> crude, delivered quickly from the Pacific. Most available cargoes were purchased by Chinese national companies and the Yulong refinery.</w:t>
      </w:r>
    </w:p>
    <w:p w14:paraId="46C8C012" w14:textId="77777777" w:rsidR="00ED238A" w:rsidRPr="00000380" w:rsidRDefault="00ED238A" w:rsidP="00ED238A">
      <w:pPr>
        <w:numPr>
          <w:ilvl w:val="0"/>
          <w:numId w:val="31"/>
        </w:numPr>
        <w:jc w:val="both"/>
        <w:rPr>
          <w:rFonts w:ascii="Times New Roman" w:hAnsi="Times New Roman" w:cs="Times New Roman"/>
        </w:rPr>
      </w:pPr>
      <w:r w:rsidRPr="00000380">
        <w:rPr>
          <w:rFonts w:ascii="Times New Roman" w:hAnsi="Times New Roman" w:cs="Times New Roman"/>
        </w:rPr>
        <w:t>Small independent refineries are turning more towards Iranian crude.</w:t>
      </w:r>
    </w:p>
    <w:p w14:paraId="1E7D5FF0" w14:textId="77777777" w:rsidR="00ED238A" w:rsidRPr="00000380" w:rsidRDefault="00ED238A" w:rsidP="00ED238A">
      <w:pPr>
        <w:numPr>
          <w:ilvl w:val="0"/>
          <w:numId w:val="31"/>
        </w:numPr>
        <w:jc w:val="both"/>
        <w:rPr>
          <w:rFonts w:ascii="Times New Roman" w:hAnsi="Times New Roman" w:cs="Times New Roman"/>
        </w:rPr>
      </w:pPr>
      <w:r w:rsidRPr="00000380">
        <w:rPr>
          <w:rFonts w:ascii="Times New Roman" w:hAnsi="Times New Roman" w:cs="Times New Roman"/>
        </w:rPr>
        <w:t>Latin American producers and, occasionally, US WTI can benefit from diversification, but freight costs limit the Atlantic–Asia arbitrage.</w:t>
      </w:r>
    </w:p>
    <w:p w14:paraId="4AD63528" w14:textId="5CBC5FDE" w:rsidR="00B609B6" w:rsidRPr="00000380" w:rsidRDefault="00ED238A" w:rsidP="00ED238A">
      <w:pPr>
        <w:numPr>
          <w:ilvl w:val="0"/>
          <w:numId w:val="31"/>
        </w:numPr>
        <w:jc w:val="both"/>
        <w:rPr>
          <w:rFonts w:ascii="Times New Roman" w:hAnsi="Times New Roman" w:cs="Times New Roman"/>
        </w:rPr>
      </w:pPr>
      <w:r w:rsidRPr="00000380">
        <w:rPr>
          <w:rFonts w:ascii="Times New Roman" w:hAnsi="Times New Roman" w:cs="Times New Roman"/>
        </w:rPr>
        <w:t>Saudi volumes to Asia are penalised by the detour from Yanbu: some Chinese refiners have reduced or considered cancelling their nominations.</w:t>
      </w:r>
    </w:p>
    <w:p w14:paraId="3AB56A50" w14:textId="3EAC119B" w:rsidR="00ED238A" w:rsidRPr="00000380" w:rsidRDefault="00B609B6" w:rsidP="00B609B6">
      <w:pPr>
        <w:rPr>
          <w:rFonts w:ascii="Times New Roman" w:hAnsi="Times New Roman" w:cs="Times New Roman"/>
        </w:rPr>
      </w:pPr>
      <w:r w:rsidRPr="00000380">
        <w:rPr>
          <w:rFonts w:ascii="Times New Roman" w:hAnsi="Times New Roman" w:cs="Times New Roman"/>
        </w:rPr>
        <w:br w:type="page"/>
      </w:r>
    </w:p>
    <w:p w14:paraId="16C21780" w14:textId="77777777" w:rsidR="00ED238A" w:rsidRPr="00000380" w:rsidRDefault="00ED238A" w:rsidP="00ED238A">
      <w:pPr>
        <w:jc w:val="both"/>
        <w:rPr>
          <w:rFonts w:ascii="Times New Roman" w:hAnsi="Times New Roman" w:cs="Times New Roman"/>
          <w:b/>
          <w:bCs/>
        </w:rPr>
      </w:pPr>
      <w:r w:rsidRPr="00000380">
        <w:rPr>
          <w:rFonts w:ascii="Times New Roman" w:hAnsi="Times New Roman" w:cs="Times New Roman"/>
          <w:b/>
          <w:bCs/>
        </w:rPr>
        <w:lastRenderedPageBreak/>
        <w:t>Uncertainty over Chinese stocks</w:t>
      </w:r>
    </w:p>
    <w:p w14:paraId="2F0C466B" w14:textId="77777777" w:rsidR="00ED238A" w:rsidRPr="00000380" w:rsidRDefault="00ED238A" w:rsidP="00ED238A">
      <w:pPr>
        <w:jc w:val="both"/>
        <w:rPr>
          <w:rFonts w:ascii="Times New Roman" w:hAnsi="Times New Roman" w:cs="Times New Roman"/>
        </w:rPr>
      </w:pPr>
      <w:r w:rsidRPr="00000380">
        <w:rPr>
          <w:rFonts w:ascii="Times New Roman" w:hAnsi="Times New Roman" w:cs="Times New Roman"/>
        </w:rPr>
        <w:t>China does not publish an official series. An apparent balance suggests a build of around 0.2 mb/d in July, while the IEA estimates that stocks continued to decline. Their direction should therefore be presented as uncertain.</w:t>
      </w:r>
    </w:p>
    <w:p w14:paraId="76A31D62" w14:textId="77777777" w:rsidR="00ED238A" w:rsidRPr="00000380" w:rsidRDefault="00ED238A" w:rsidP="00ED238A">
      <w:pPr>
        <w:jc w:val="both"/>
        <w:rPr>
          <w:rFonts w:ascii="Times New Roman" w:hAnsi="Times New Roman" w:cs="Times New Roman"/>
          <w:b/>
          <w:bCs/>
        </w:rPr>
      </w:pPr>
      <w:r w:rsidRPr="00000380">
        <w:rPr>
          <w:rFonts w:ascii="Times New Roman" w:hAnsi="Times New Roman" w:cs="Times New Roman"/>
          <w:b/>
          <w:bCs/>
        </w:rPr>
        <w:t>6. What is the overall balance and what about stocks?</w:t>
      </w:r>
    </w:p>
    <w:p w14:paraId="6AAB3607"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IEA view</w:t>
      </w:r>
    </w:p>
    <w:p w14:paraId="4544AD71" w14:textId="77777777" w:rsidR="00ED238A" w:rsidRPr="00000380" w:rsidRDefault="00ED238A" w:rsidP="00ED238A">
      <w:pPr>
        <w:numPr>
          <w:ilvl w:val="0"/>
          <w:numId w:val="32"/>
        </w:numPr>
        <w:jc w:val="both"/>
        <w:rPr>
          <w:rFonts w:ascii="Times New Roman" w:hAnsi="Times New Roman" w:cs="Times New Roman"/>
        </w:rPr>
      </w:pPr>
      <w:r w:rsidRPr="00000380">
        <w:rPr>
          <w:rFonts w:ascii="Times New Roman" w:hAnsi="Times New Roman" w:cs="Times New Roman"/>
        </w:rPr>
        <w:t xml:space="preserve">Global demand in 2026: </w:t>
      </w:r>
      <w:r w:rsidRPr="00000380">
        <w:rPr>
          <w:rFonts w:ascii="Times New Roman" w:hAnsi="Times New Roman" w:cs="Times New Roman"/>
          <w:b/>
        </w:rPr>
        <w:t>−1.6 mb/d</w:t>
      </w:r>
      <w:r w:rsidRPr="00000380">
        <w:rPr>
          <w:rFonts w:ascii="Times New Roman" w:hAnsi="Times New Roman" w:cs="Times New Roman"/>
        </w:rPr>
        <w:t>, a downward revision of 510 kb/d; return to growth of 580 kb/d in the fourth quarter and +2.4 mb/d in 2027.</w:t>
      </w:r>
    </w:p>
    <w:p w14:paraId="76BEAE66" w14:textId="77777777" w:rsidR="00ED238A" w:rsidRPr="00ED238A" w:rsidRDefault="00ED238A" w:rsidP="00ED238A">
      <w:pPr>
        <w:numPr>
          <w:ilvl w:val="0"/>
          <w:numId w:val="32"/>
        </w:numPr>
        <w:jc w:val="both"/>
        <w:rPr>
          <w:rFonts w:ascii="Times New Roman" w:hAnsi="Times New Roman" w:cs="Times New Roman"/>
        </w:rPr>
      </w:pPr>
      <w:r w:rsidRPr="00000380">
        <w:rPr>
          <w:rFonts w:ascii="Times New Roman" w:hAnsi="Times New Roman" w:cs="Times New Roman"/>
        </w:rPr>
        <w:t xml:space="preserve">Global supply in July: </w:t>
      </w:r>
      <w:r w:rsidRPr="00000380">
        <w:rPr>
          <w:rFonts w:ascii="Times New Roman" w:hAnsi="Times New Roman" w:cs="Times New Roman"/>
          <w:b/>
        </w:rPr>
        <w:t>101.5 mb/d</w:t>
      </w:r>
      <w:r w:rsidRPr="00000380">
        <w:rPr>
          <w:rFonts w:ascii="Times New Roman" w:hAnsi="Times New Roman" w:cs="Times New Roman"/>
        </w:rPr>
        <w:t xml:space="preserve">, up 2.4 mb/d month on month but down 6.3 mb/d year on year. </w:t>
      </w:r>
      <w:proofErr w:type="spellStart"/>
      <w:r>
        <w:rPr>
          <w:rFonts w:ascii="Times New Roman" w:hAnsi="Times New Roman" w:cs="Times New Roman"/>
          <w:lang w:val="fr-FR"/>
        </w:rPr>
        <w:t>Around</w:t>
      </w:r>
      <w:proofErr w:type="spellEnd"/>
      <w:r>
        <w:rPr>
          <w:rFonts w:ascii="Times New Roman" w:hAnsi="Times New Roman" w:cs="Times New Roman"/>
          <w:lang w:val="fr-FR"/>
        </w:rPr>
        <w:t xml:space="preserve"> 8.3 mb/d of Gulf production </w:t>
      </w:r>
      <w:proofErr w:type="spellStart"/>
      <w:r>
        <w:rPr>
          <w:rFonts w:ascii="Times New Roman" w:hAnsi="Times New Roman" w:cs="Times New Roman"/>
          <w:lang w:val="fr-FR"/>
        </w:rPr>
        <w:t>remained</w:t>
      </w:r>
      <w:proofErr w:type="spellEnd"/>
      <w:r>
        <w:rPr>
          <w:rFonts w:ascii="Times New Roman" w:hAnsi="Times New Roman" w:cs="Times New Roman"/>
          <w:lang w:val="fr-FR"/>
        </w:rPr>
        <w:t xml:space="preserve"> </w:t>
      </w:r>
      <w:proofErr w:type="spellStart"/>
      <w:r>
        <w:rPr>
          <w:rFonts w:ascii="Times New Roman" w:hAnsi="Times New Roman" w:cs="Times New Roman"/>
          <w:lang w:val="fr-FR"/>
        </w:rPr>
        <w:t>shut</w:t>
      </w:r>
      <w:proofErr w:type="spellEnd"/>
      <w:r>
        <w:rPr>
          <w:rFonts w:ascii="Times New Roman" w:hAnsi="Times New Roman" w:cs="Times New Roman"/>
          <w:lang w:val="fr-FR"/>
        </w:rPr>
        <w:t xml:space="preserve"> in.</w:t>
      </w:r>
    </w:p>
    <w:p w14:paraId="0C3583E8" w14:textId="77777777" w:rsidR="00ED238A" w:rsidRPr="00000380" w:rsidRDefault="00ED238A" w:rsidP="00ED238A">
      <w:pPr>
        <w:numPr>
          <w:ilvl w:val="0"/>
          <w:numId w:val="32"/>
        </w:numPr>
        <w:jc w:val="both"/>
        <w:rPr>
          <w:rFonts w:ascii="Times New Roman" w:hAnsi="Times New Roman" w:cs="Times New Roman"/>
        </w:rPr>
      </w:pPr>
      <w:r w:rsidRPr="00000380">
        <w:rPr>
          <w:rFonts w:ascii="Times New Roman" w:hAnsi="Times New Roman" w:cs="Times New Roman"/>
        </w:rPr>
        <w:t xml:space="preserve">Expected third-quarter deficit: </w:t>
      </w:r>
      <w:r w:rsidRPr="00000380">
        <w:rPr>
          <w:rFonts w:ascii="Times New Roman" w:hAnsi="Times New Roman" w:cs="Times New Roman"/>
          <w:b/>
        </w:rPr>
        <w:t>1.8 mb/d</w:t>
      </w:r>
      <w:r w:rsidRPr="00000380">
        <w:rPr>
          <w:rFonts w:ascii="Times New Roman" w:hAnsi="Times New Roman" w:cs="Times New Roman"/>
        </w:rPr>
        <w:t>, compared with 0.8 mb/d estimated one month earlier.</w:t>
      </w:r>
    </w:p>
    <w:p w14:paraId="7C1210B4" w14:textId="77777777" w:rsidR="00ED238A" w:rsidRPr="00ED238A" w:rsidRDefault="00ED238A" w:rsidP="00ED238A">
      <w:pPr>
        <w:numPr>
          <w:ilvl w:val="0"/>
          <w:numId w:val="32"/>
        </w:numPr>
        <w:jc w:val="both"/>
        <w:rPr>
          <w:rFonts w:ascii="Times New Roman" w:hAnsi="Times New Roman" w:cs="Times New Roman"/>
        </w:rPr>
      </w:pPr>
      <w:r w:rsidRPr="00000380">
        <w:rPr>
          <w:rFonts w:ascii="Times New Roman" w:hAnsi="Times New Roman" w:cs="Times New Roman"/>
        </w:rPr>
        <w:t xml:space="preserve">Observed global stocks: </w:t>
      </w:r>
      <w:r w:rsidRPr="00000380">
        <w:rPr>
          <w:rFonts w:ascii="Times New Roman" w:hAnsi="Times New Roman" w:cs="Times New Roman"/>
          <w:b/>
        </w:rPr>
        <w:t>−69 Mb in July</w:t>
      </w:r>
      <w:r w:rsidRPr="00000380">
        <w:rPr>
          <w:rFonts w:ascii="Times New Roman" w:hAnsi="Times New Roman" w:cs="Times New Roman"/>
        </w:rPr>
        <w:t xml:space="preserve"> and </w:t>
      </w:r>
      <w:r w:rsidRPr="00000380">
        <w:rPr>
          <w:rFonts w:ascii="Times New Roman" w:hAnsi="Times New Roman" w:cs="Times New Roman"/>
          <w:b/>
        </w:rPr>
        <w:t>−410 Mb since the end of February</w:t>
      </w:r>
      <w:r w:rsidRPr="00000380">
        <w:rPr>
          <w:rFonts w:ascii="Times New Roman" w:hAnsi="Times New Roman" w:cs="Times New Roman"/>
        </w:rPr>
        <w:t xml:space="preserve">. </w:t>
      </w:r>
      <w:r>
        <w:rPr>
          <w:rFonts w:ascii="Times New Roman" w:hAnsi="Times New Roman" w:cs="Times New Roman"/>
          <w:lang w:val="fr-FR"/>
        </w:rPr>
        <w:t xml:space="preserve">The total </w:t>
      </w:r>
      <w:proofErr w:type="spellStart"/>
      <w:r>
        <w:rPr>
          <w:rFonts w:ascii="Times New Roman" w:hAnsi="Times New Roman" w:cs="Times New Roman"/>
          <w:lang w:val="fr-FR"/>
        </w:rPr>
        <w:t>fell</w:t>
      </w:r>
      <w:proofErr w:type="spellEnd"/>
      <w:r>
        <w:rPr>
          <w:rFonts w:ascii="Times New Roman" w:hAnsi="Times New Roman" w:cs="Times New Roman"/>
          <w:lang w:val="fr-FR"/>
        </w:rPr>
        <w:t xml:space="preserve"> </w:t>
      </w:r>
      <w:proofErr w:type="spellStart"/>
      <w:r>
        <w:rPr>
          <w:rFonts w:ascii="Times New Roman" w:hAnsi="Times New Roman" w:cs="Times New Roman"/>
          <w:lang w:val="fr-FR"/>
        </w:rPr>
        <w:t>below</w:t>
      </w:r>
      <w:proofErr w:type="spellEnd"/>
      <w:r>
        <w:rPr>
          <w:rFonts w:ascii="Times New Roman" w:hAnsi="Times New Roman" w:cs="Times New Roman"/>
          <w:lang w:val="fr-FR"/>
        </w:rPr>
        <w:t xml:space="preserve"> 7.9 billion barrels.</w:t>
      </w:r>
    </w:p>
    <w:p w14:paraId="5C17B6C9" w14:textId="77777777" w:rsidR="00ED238A" w:rsidRPr="00000380" w:rsidRDefault="00ED238A" w:rsidP="00ED238A">
      <w:pPr>
        <w:numPr>
          <w:ilvl w:val="0"/>
          <w:numId w:val="32"/>
        </w:numPr>
        <w:jc w:val="both"/>
        <w:rPr>
          <w:rFonts w:ascii="Times New Roman" w:hAnsi="Times New Roman" w:cs="Times New Roman"/>
        </w:rPr>
      </w:pPr>
      <w:r w:rsidRPr="00000380">
        <w:rPr>
          <w:rFonts w:ascii="Times New Roman" w:hAnsi="Times New Roman" w:cs="Times New Roman"/>
        </w:rPr>
        <w:t>Global refinery runs: 80.9 mb/d, almost 5 mb/d below their 2025 level.</w:t>
      </w:r>
    </w:p>
    <w:p w14:paraId="14CC1E5B" w14:textId="77777777" w:rsidR="00ED238A" w:rsidRPr="00ED238A" w:rsidRDefault="00ED238A" w:rsidP="00ED238A">
      <w:pPr>
        <w:jc w:val="both"/>
        <w:rPr>
          <w:rFonts w:ascii="Times New Roman" w:hAnsi="Times New Roman" w:cs="Times New Roman"/>
        </w:rPr>
      </w:pPr>
      <w:hyperlink r:id="rId25" w:history="1">
        <w:r w:rsidRPr="00ED238A">
          <w:rPr>
            <w:rStyle w:val="Hyperlink"/>
            <w:rFonts w:ascii="Times New Roman" w:hAnsi="Times New Roman" w:cs="Times New Roman"/>
          </w:rPr>
          <w:t>IEA, Oil Market Report – August 2026</w:t>
        </w:r>
      </w:hyperlink>
      <w:r>
        <w:rPr>
          <w:rFonts w:ascii="Times New Roman" w:hAnsi="Times New Roman" w:cs="Times New Roman"/>
        </w:rPr>
        <w:t>.</w:t>
      </w:r>
    </w:p>
    <w:p w14:paraId="75B53AA8" w14:textId="77777777" w:rsidR="00ED238A" w:rsidRPr="00000380" w:rsidRDefault="00ED238A" w:rsidP="00ED238A">
      <w:pPr>
        <w:jc w:val="both"/>
        <w:rPr>
          <w:rFonts w:ascii="Times New Roman" w:hAnsi="Times New Roman" w:cs="Times New Roman"/>
          <w:b/>
          <w:bCs/>
        </w:rPr>
      </w:pPr>
      <w:r w:rsidRPr="00000380">
        <w:rPr>
          <w:rFonts w:ascii="Times New Roman" w:hAnsi="Times New Roman" w:cs="Times New Roman"/>
          <w:b/>
          <w:bCs/>
        </w:rPr>
        <w:t>OPEC view</w:t>
      </w:r>
    </w:p>
    <w:p w14:paraId="449848AD" w14:textId="77777777" w:rsidR="00ED238A" w:rsidRPr="00000380" w:rsidRDefault="00ED238A" w:rsidP="00ED238A">
      <w:pPr>
        <w:jc w:val="both"/>
        <w:rPr>
          <w:rFonts w:ascii="Times New Roman" w:hAnsi="Times New Roman" w:cs="Times New Roman"/>
        </w:rPr>
      </w:pPr>
      <w:r w:rsidRPr="00000380">
        <w:rPr>
          <w:rFonts w:ascii="Times New Roman" w:hAnsi="Times New Roman" w:cs="Times New Roman"/>
        </w:rPr>
        <w:t xml:space="preserve">OPEC remains significantly less bearish: it still expects demand to rise by </w:t>
      </w:r>
      <w:r w:rsidRPr="00000380">
        <w:rPr>
          <w:rFonts w:ascii="Times New Roman" w:hAnsi="Times New Roman" w:cs="Times New Roman"/>
          <w:b/>
        </w:rPr>
        <w:t>0.58 mb/d in 2026</w:t>
      </w:r>
      <w:r w:rsidRPr="00000380">
        <w:rPr>
          <w:rFonts w:ascii="Times New Roman" w:hAnsi="Times New Roman" w:cs="Times New Roman"/>
        </w:rPr>
        <w:t>, compared with a decline of 1.6 mb/d for the IEA. The gap of around 2.2 mb/d mainly reflects different assumptions about the duration of the conflict, demand destruction and product availability.</w:t>
      </w:r>
    </w:p>
    <w:p w14:paraId="2128E240" w14:textId="77777777" w:rsidR="00ED238A" w:rsidRPr="00ED238A" w:rsidRDefault="00ED238A" w:rsidP="00ED238A">
      <w:pPr>
        <w:jc w:val="both"/>
        <w:rPr>
          <w:rFonts w:ascii="Times New Roman" w:hAnsi="Times New Roman" w:cs="Times New Roman"/>
        </w:rPr>
      </w:pPr>
      <w:r w:rsidRPr="00000380">
        <w:rPr>
          <w:rFonts w:ascii="Times New Roman" w:hAnsi="Times New Roman" w:cs="Times New Roman"/>
        </w:rPr>
        <w:t xml:space="preserve">OECD commercial stocks stood at 2.729 billion barrels at the end of June, </w:t>
      </w:r>
      <w:r w:rsidRPr="00000380">
        <w:rPr>
          <w:rFonts w:ascii="Times New Roman" w:hAnsi="Times New Roman" w:cs="Times New Roman"/>
          <w:b/>
        </w:rPr>
        <w:t>66.5 Mb below their five-year average</w:t>
      </w:r>
      <w:r w:rsidRPr="00000380">
        <w:rPr>
          <w:rFonts w:ascii="Times New Roman" w:hAnsi="Times New Roman" w:cs="Times New Roman"/>
        </w:rPr>
        <w:t xml:space="preserve">, representing 58.7 days of cover. </w:t>
      </w:r>
      <w:hyperlink r:id="rId26" w:history="1">
        <w:r w:rsidRPr="00ED238A">
          <w:rPr>
            <w:rStyle w:val="Hyperlink"/>
            <w:rFonts w:ascii="Times New Roman" w:hAnsi="Times New Roman" w:cs="Times New Roman"/>
          </w:rPr>
          <w:t>OPEC, MOMR August 2026</w:t>
        </w:r>
      </w:hyperlink>
      <w:r>
        <w:rPr>
          <w:rFonts w:ascii="Times New Roman" w:hAnsi="Times New Roman" w:cs="Times New Roman"/>
          <w:lang w:val="fr-FR"/>
        </w:rPr>
        <w:t>.</w:t>
      </w:r>
    </w:p>
    <w:p w14:paraId="387C7D14"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United States and emergency stocks</w:t>
      </w:r>
    </w:p>
    <w:p w14:paraId="1AD73B37" w14:textId="77777777" w:rsidR="00ED238A" w:rsidRPr="00000380" w:rsidRDefault="00ED238A" w:rsidP="00ED238A">
      <w:pPr>
        <w:numPr>
          <w:ilvl w:val="0"/>
          <w:numId w:val="33"/>
        </w:numPr>
        <w:jc w:val="both"/>
        <w:rPr>
          <w:rFonts w:ascii="Times New Roman" w:hAnsi="Times New Roman" w:cs="Times New Roman"/>
        </w:rPr>
      </w:pPr>
      <w:r w:rsidRPr="00000380">
        <w:rPr>
          <w:rFonts w:ascii="Times New Roman" w:hAnsi="Times New Roman" w:cs="Times New Roman"/>
        </w:rPr>
        <w:t xml:space="preserve">US commercial stocks increased by </w:t>
      </w:r>
      <w:r w:rsidRPr="00000380">
        <w:rPr>
          <w:rFonts w:ascii="Times New Roman" w:hAnsi="Times New Roman" w:cs="Times New Roman"/>
          <w:b/>
        </w:rPr>
        <w:t>17.4 Mb</w:t>
      </w:r>
      <w:r w:rsidRPr="00000380">
        <w:rPr>
          <w:rFonts w:ascii="Times New Roman" w:hAnsi="Times New Roman" w:cs="Times New Roman"/>
        </w:rPr>
        <w:t xml:space="preserve">, then by </w:t>
      </w:r>
      <w:r w:rsidRPr="00000380">
        <w:rPr>
          <w:rFonts w:ascii="Times New Roman" w:hAnsi="Times New Roman" w:cs="Times New Roman"/>
          <w:b/>
        </w:rPr>
        <w:t>4.4 Mb</w:t>
      </w:r>
      <w:r w:rsidRPr="00000380">
        <w:rPr>
          <w:rFonts w:ascii="Times New Roman" w:hAnsi="Times New Roman" w:cs="Times New Roman"/>
        </w:rPr>
        <w:t xml:space="preserve"> in the weeks ending 7 and 14 August.</w:t>
      </w:r>
    </w:p>
    <w:p w14:paraId="4E076361" w14:textId="77777777" w:rsidR="00ED238A" w:rsidRPr="00ED238A" w:rsidRDefault="00ED238A" w:rsidP="00ED238A">
      <w:pPr>
        <w:numPr>
          <w:ilvl w:val="0"/>
          <w:numId w:val="33"/>
        </w:numPr>
        <w:jc w:val="both"/>
        <w:rPr>
          <w:rFonts w:ascii="Times New Roman" w:hAnsi="Times New Roman" w:cs="Times New Roman"/>
        </w:rPr>
      </w:pPr>
      <w:r w:rsidRPr="00000380">
        <w:rPr>
          <w:rFonts w:ascii="Times New Roman" w:hAnsi="Times New Roman" w:cs="Times New Roman"/>
        </w:rPr>
        <w:t xml:space="preserve">At the same time, the US Strategic Petroleum Reserve fell by 5.3 Mb during the latest week, to around 293.4 Mb. The increase in commercial stocks is therefore partly offset by the drawdown of public reserves. </w:t>
      </w:r>
      <w:hyperlink r:id="rId27" w:history="1">
        <w:r w:rsidRPr="00ED238A">
          <w:rPr>
            <w:rStyle w:val="Hyperlink"/>
            <w:rFonts w:ascii="Times New Roman" w:hAnsi="Times New Roman" w:cs="Times New Roman"/>
          </w:rPr>
          <w:t>EIA, weekly stocks</w:t>
        </w:r>
      </w:hyperlink>
      <w:r>
        <w:rPr>
          <w:rFonts w:ascii="Times New Roman" w:hAnsi="Times New Roman" w:cs="Times New Roman"/>
          <w:lang w:val="fr-FR"/>
        </w:rPr>
        <w:t>.</w:t>
      </w:r>
    </w:p>
    <w:p w14:paraId="0C7C5523" w14:textId="77777777" w:rsidR="00ED238A" w:rsidRPr="00E4752B" w:rsidRDefault="00ED238A" w:rsidP="00ED238A">
      <w:pPr>
        <w:numPr>
          <w:ilvl w:val="0"/>
          <w:numId w:val="33"/>
        </w:numPr>
        <w:jc w:val="both"/>
        <w:rPr>
          <w:rFonts w:ascii="Times New Roman" w:hAnsi="Times New Roman" w:cs="Times New Roman"/>
        </w:rPr>
      </w:pPr>
      <w:r w:rsidRPr="00000380">
        <w:rPr>
          <w:rFonts w:ascii="Times New Roman" w:hAnsi="Times New Roman" w:cs="Times New Roman"/>
        </w:rPr>
        <w:t xml:space="preserve">IEA countries announced in March that </w:t>
      </w:r>
      <w:r w:rsidRPr="00000380">
        <w:rPr>
          <w:rFonts w:ascii="Times New Roman" w:hAnsi="Times New Roman" w:cs="Times New Roman"/>
          <w:b/>
        </w:rPr>
        <w:t>400 Mb of emergency reserves</w:t>
      </w:r>
      <w:r w:rsidRPr="00000380">
        <w:rPr>
          <w:rFonts w:ascii="Times New Roman" w:hAnsi="Times New Roman" w:cs="Times New Roman"/>
        </w:rPr>
        <w:t xml:space="preserve"> would be made available, the largest coordinated operation in their history. </w:t>
      </w:r>
      <w:proofErr w:type="spellStart"/>
      <w:r>
        <w:rPr>
          <w:rFonts w:ascii="Times New Roman" w:hAnsi="Times New Roman" w:cs="Times New Roman"/>
          <w:lang w:val="fr-FR"/>
        </w:rPr>
        <w:t>Its</w:t>
      </w:r>
      <w:proofErr w:type="spellEnd"/>
      <w:r>
        <w:rPr>
          <w:rFonts w:ascii="Times New Roman" w:hAnsi="Times New Roman" w:cs="Times New Roman"/>
          <w:lang w:val="fr-FR"/>
        </w:rPr>
        <w:t xml:space="preserve"> pace </w:t>
      </w:r>
      <w:proofErr w:type="spellStart"/>
      <w:r>
        <w:rPr>
          <w:rFonts w:ascii="Times New Roman" w:hAnsi="Times New Roman" w:cs="Times New Roman"/>
          <w:lang w:val="fr-FR"/>
        </w:rPr>
        <w:t>is</w:t>
      </w:r>
      <w:proofErr w:type="spellEnd"/>
      <w:r>
        <w:rPr>
          <w:rFonts w:ascii="Times New Roman" w:hAnsi="Times New Roman" w:cs="Times New Roman"/>
          <w:lang w:val="fr-FR"/>
        </w:rPr>
        <w:t xml:space="preserve"> </w:t>
      </w:r>
      <w:proofErr w:type="spellStart"/>
      <w:r>
        <w:rPr>
          <w:rFonts w:ascii="Times New Roman" w:hAnsi="Times New Roman" w:cs="Times New Roman"/>
          <w:lang w:val="fr-FR"/>
        </w:rPr>
        <w:t>now</w:t>
      </w:r>
      <w:proofErr w:type="spellEnd"/>
      <w:r>
        <w:rPr>
          <w:rFonts w:ascii="Times New Roman" w:hAnsi="Times New Roman" w:cs="Times New Roman"/>
          <w:lang w:val="fr-FR"/>
        </w:rPr>
        <w:t xml:space="preserve"> </w:t>
      </w:r>
      <w:proofErr w:type="spellStart"/>
      <w:r>
        <w:rPr>
          <w:rFonts w:ascii="Times New Roman" w:hAnsi="Times New Roman" w:cs="Times New Roman"/>
          <w:lang w:val="fr-FR"/>
        </w:rPr>
        <w:t>slowing</w:t>
      </w:r>
      <w:proofErr w:type="spellEnd"/>
      <w:r>
        <w:rPr>
          <w:rFonts w:ascii="Times New Roman" w:hAnsi="Times New Roman" w:cs="Times New Roman"/>
          <w:lang w:val="fr-FR"/>
        </w:rPr>
        <w:t xml:space="preserve">. </w:t>
      </w:r>
      <w:hyperlink r:id="rId28" w:history="1">
        <w:r w:rsidRPr="00ED238A">
          <w:rPr>
            <w:rStyle w:val="Hyperlink"/>
            <w:rFonts w:ascii="Times New Roman" w:hAnsi="Times New Roman" w:cs="Times New Roman"/>
          </w:rPr>
          <w:t>IEA</w:t>
        </w:r>
      </w:hyperlink>
      <w:r>
        <w:rPr>
          <w:rFonts w:ascii="Times New Roman" w:hAnsi="Times New Roman" w:cs="Times New Roman"/>
          <w:lang w:val="fr-FR"/>
        </w:rPr>
        <w:t>.</w:t>
      </w:r>
    </w:p>
    <w:p w14:paraId="594CC01F" w14:textId="77777777" w:rsidR="00E4752B" w:rsidRDefault="00E4752B" w:rsidP="00E4752B">
      <w:pPr>
        <w:jc w:val="both"/>
        <w:rPr>
          <w:rFonts w:ascii="Times New Roman" w:hAnsi="Times New Roman" w:cs="Times New Roman"/>
          <w:lang w:val="fr-FR"/>
        </w:rPr>
      </w:pPr>
    </w:p>
    <w:p w14:paraId="14508BB1" w14:textId="77777777" w:rsidR="00E4752B" w:rsidRPr="00ED238A" w:rsidRDefault="00E4752B" w:rsidP="00E4752B">
      <w:pPr>
        <w:jc w:val="both"/>
        <w:rPr>
          <w:rFonts w:ascii="Times New Roman" w:hAnsi="Times New Roman" w:cs="Times New Roman"/>
        </w:rPr>
      </w:pPr>
    </w:p>
    <w:p w14:paraId="18DACB7A" w14:textId="3F510244" w:rsidR="00ED238A" w:rsidRPr="00ED238A" w:rsidRDefault="003E790E" w:rsidP="00ED238A">
      <w:pPr>
        <w:jc w:val="both"/>
        <w:rPr>
          <w:rFonts w:ascii="Times New Roman" w:hAnsi="Times New Roman" w:cs="Times New Roman"/>
          <w:b/>
          <w:bCs/>
        </w:rPr>
      </w:pPr>
      <w:r>
        <w:rPr>
          <w:rFonts w:ascii="Times New Roman" w:hAnsi="Times New Roman" w:cs="Times New Roman"/>
          <w:b/>
          <w:bCs/>
        </w:rPr>
        <w:lastRenderedPageBreak/>
        <w:t xml:space="preserve">Overall: </w:t>
      </w:r>
    </w:p>
    <w:p w14:paraId="1CBCBDCC" w14:textId="77777777" w:rsidR="00ED238A" w:rsidRPr="00000380" w:rsidRDefault="00ED238A" w:rsidP="00ED238A">
      <w:pPr>
        <w:numPr>
          <w:ilvl w:val="0"/>
          <w:numId w:val="34"/>
        </w:numPr>
        <w:jc w:val="both"/>
        <w:rPr>
          <w:rFonts w:ascii="Times New Roman" w:hAnsi="Times New Roman" w:cs="Times New Roman"/>
        </w:rPr>
      </w:pPr>
      <w:r w:rsidRPr="00000380">
        <w:rPr>
          <w:rFonts w:ascii="Times New Roman" w:hAnsi="Times New Roman" w:cs="Times New Roman"/>
          <w:b/>
        </w:rPr>
        <w:t>In the short term:</w:t>
      </w:r>
      <w:r w:rsidRPr="00000380">
        <w:rPr>
          <w:rFonts w:ascii="Times New Roman" w:hAnsi="Times New Roman" w:cs="Times New Roman"/>
        </w:rPr>
        <w:t xml:space="preserve"> a deficit market, low stocks, fragmented logistics and particularly acute tightness in refined products.</w:t>
      </w:r>
    </w:p>
    <w:p w14:paraId="0FC9F09D" w14:textId="77777777" w:rsidR="00ED238A" w:rsidRPr="00000380" w:rsidRDefault="00ED238A" w:rsidP="00ED238A">
      <w:pPr>
        <w:numPr>
          <w:ilvl w:val="0"/>
          <w:numId w:val="34"/>
        </w:numPr>
        <w:jc w:val="both"/>
        <w:rPr>
          <w:rFonts w:ascii="Times New Roman" w:hAnsi="Times New Roman" w:cs="Times New Roman"/>
        </w:rPr>
      </w:pPr>
      <w:r w:rsidRPr="00000380">
        <w:rPr>
          <w:rFonts w:ascii="Times New Roman" w:hAnsi="Times New Roman" w:cs="Times New Roman"/>
          <w:b/>
        </w:rPr>
        <w:t>In the event of a sustained reopening:</w:t>
      </w:r>
      <w:r w:rsidRPr="00000380">
        <w:rPr>
          <w:rFonts w:ascii="Times New Roman" w:hAnsi="Times New Roman" w:cs="Times New Roman"/>
        </w:rPr>
        <w:t xml:space="preserve"> a rapid recovery in Gulf supply and the possibility of a return to surplus towards the end of 2026.</w:t>
      </w:r>
    </w:p>
    <w:p w14:paraId="51205EAC" w14:textId="77777777" w:rsidR="00ED238A" w:rsidRPr="00000380" w:rsidRDefault="00ED238A" w:rsidP="00ED238A">
      <w:pPr>
        <w:numPr>
          <w:ilvl w:val="0"/>
          <w:numId w:val="34"/>
        </w:numPr>
        <w:jc w:val="both"/>
        <w:rPr>
          <w:rFonts w:ascii="Times New Roman" w:hAnsi="Times New Roman" w:cs="Times New Roman"/>
        </w:rPr>
      </w:pPr>
      <w:r w:rsidRPr="00000380">
        <w:rPr>
          <w:rFonts w:ascii="Times New Roman" w:hAnsi="Times New Roman" w:cs="Times New Roman"/>
          <w:b/>
        </w:rPr>
        <w:t>In the event of a prolonged blockage:</w:t>
      </w:r>
      <w:r w:rsidRPr="00000380">
        <w:rPr>
          <w:rFonts w:ascii="Times New Roman" w:hAnsi="Times New Roman" w:cs="Times New Roman"/>
        </w:rPr>
        <w:t xml:space="preserve"> continued stock draws and upside risk particularly for diesel, jet fuel, freight and refining margins.</w:t>
      </w:r>
    </w:p>
    <w:p w14:paraId="61DCC9B2" w14:textId="77777777" w:rsidR="00ED238A" w:rsidRPr="00000380" w:rsidRDefault="00ED238A" w:rsidP="00ED238A">
      <w:pPr>
        <w:numPr>
          <w:ilvl w:val="0"/>
          <w:numId w:val="34"/>
        </w:numPr>
        <w:jc w:val="both"/>
        <w:rPr>
          <w:rFonts w:ascii="Times New Roman" w:hAnsi="Times New Roman" w:cs="Times New Roman"/>
        </w:rPr>
      </w:pPr>
      <w:r w:rsidRPr="00000380">
        <w:rPr>
          <w:rFonts w:ascii="Times New Roman" w:hAnsi="Times New Roman" w:cs="Times New Roman"/>
          <w:b/>
        </w:rPr>
        <w:t>In the medium term:</w:t>
      </w:r>
      <w:r w:rsidRPr="00000380">
        <w:rPr>
          <w:rFonts w:ascii="Times New Roman" w:hAnsi="Times New Roman" w:cs="Times New Roman"/>
        </w:rPr>
        <w:t xml:space="preserve"> the IEA expects supply to increase by 8.3 mb/d in 2027, well above the expected recovery in demand. The market could therefore shift abruptly from a physical shortage to a surplus if the sea lanes reopen.</w:t>
      </w:r>
    </w:p>
    <w:p w14:paraId="18EC2FA7" w14:textId="77777777" w:rsidR="00651060" w:rsidRPr="00000380" w:rsidRDefault="00651060" w:rsidP="00ED238A">
      <w:pPr>
        <w:jc w:val="both"/>
        <w:rPr>
          <w:rFonts w:ascii="Times New Roman" w:hAnsi="Times New Roman" w:cs="Times New Roman"/>
        </w:rPr>
      </w:pPr>
    </w:p>
    <w:sectPr w:rsidR="00651060" w:rsidRPr="000003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1710"/>
    <w:multiLevelType w:val="multilevel"/>
    <w:tmpl w:val="113C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60E29"/>
    <w:multiLevelType w:val="multilevel"/>
    <w:tmpl w:val="DB2E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06AC4"/>
    <w:multiLevelType w:val="multilevel"/>
    <w:tmpl w:val="75A4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41E12"/>
    <w:multiLevelType w:val="multilevel"/>
    <w:tmpl w:val="A3FA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6489F"/>
    <w:multiLevelType w:val="multilevel"/>
    <w:tmpl w:val="69A2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D00A0"/>
    <w:multiLevelType w:val="multilevel"/>
    <w:tmpl w:val="68AE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B164A"/>
    <w:multiLevelType w:val="multilevel"/>
    <w:tmpl w:val="88CA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B3E36"/>
    <w:multiLevelType w:val="multilevel"/>
    <w:tmpl w:val="CCCE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70177"/>
    <w:multiLevelType w:val="multilevel"/>
    <w:tmpl w:val="AFBA0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F506D0"/>
    <w:multiLevelType w:val="multilevel"/>
    <w:tmpl w:val="163E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854D5"/>
    <w:multiLevelType w:val="multilevel"/>
    <w:tmpl w:val="8CDA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63524"/>
    <w:multiLevelType w:val="multilevel"/>
    <w:tmpl w:val="EBB6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B455F"/>
    <w:multiLevelType w:val="multilevel"/>
    <w:tmpl w:val="1BCC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93691"/>
    <w:multiLevelType w:val="multilevel"/>
    <w:tmpl w:val="174C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05F91"/>
    <w:multiLevelType w:val="multilevel"/>
    <w:tmpl w:val="1126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251A8"/>
    <w:multiLevelType w:val="multilevel"/>
    <w:tmpl w:val="A1A8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E76C4"/>
    <w:multiLevelType w:val="multilevel"/>
    <w:tmpl w:val="233C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9F0852"/>
    <w:multiLevelType w:val="multilevel"/>
    <w:tmpl w:val="D9A4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7626A"/>
    <w:multiLevelType w:val="multilevel"/>
    <w:tmpl w:val="85DA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091D84"/>
    <w:multiLevelType w:val="multilevel"/>
    <w:tmpl w:val="32C0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D91EDE"/>
    <w:multiLevelType w:val="multilevel"/>
    <w:tmpl w:val="DB8A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8E6EDE"/>
    <w:multiLevelType w:val="multilevel"/>
    <w:tmpl w:val="F3F4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335C87"/>
    <w:multiLevelType w:val="multilevel"/>
    <w:tmpl w:val="07B4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E05C3A"/>
    <w:multiLevelType w:val="multilevel"/>
    <w:tmpl w:val="CE34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3817F1"/>
    <w:multiLevelType w:val="multilevel"/>
    <w:tmpl w:val="60E4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427720"/>
    <w:multiLevelType w:val="multilevel"/>
    <w:tmpl w:val="ADA8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2F0496"/>
    <w:multiLevelType w:val="multilevel"/>
    <w:tmpl w:val="3B18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196C5E"/>
    <w:multiLevelType w:val="multilevel"/>
    <w:tmpl w:val="2188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FC78C3"/>
    <w:multiLevelType w:val="multilevel"/>
    <w:tmpl w:val="463C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A355C3"/>
    <w:multiLevelType w:val="multilevel"/>
    <w:tmpl w:val="D72C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E65D5E"/>
    <w:multiLevelType w:val="multilevel"/>
    <w:tmpl w:val="4056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8120B4"/>
    <w:multiLevelType w:val="multilevel"/>
    <w:tmpl w:val="A7F84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457102"/>
    <w:multiLevelType w:val="multilevel"/>
    <w:tmpl w:val="3046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DC2764"/>
    <w:multiLevelType w:val="multilevel"/>
    <w:tmpl w:val="B634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AF18CB"/>
    <w:multiLevelType w:val="multilevel"/>
    <w:tmpl w:val="9CFE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020CF4"/>
    <w:multiLevelType w:val="multilevel"/>
    <w:tmpl w:val="24D0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962510">
    <w:abstractNumId w:val="29"/>
  </w:num>
  <w:num w:numId="2" w16cid:durableId="1374190633">
    <w:abstractNumId w:val="20"/>
  </w:num>
  <w:num w:numId="3" w16cid:durableId="269247016">
    <w:abstractNumId w:val="35"/>
  </w:num>
  <w:num w:numId="4" w16cid:durableId="160314338">
    <w:abstractNumId w:val="30"/>
  </w:num>
  <w:num w:numId="5" w16cid:durableId="900561369">
    <w:abstractNumId w:val="8"/>
  </w:num>
  <w:num w:numId="6" w16cid:durableId="514150587">
    <w:abstractNumId w:val="27"/>
  </w:num>
  <w:num w:numId="7" w16cid:durableId="1472751829">
    <w:abstractNumId w:val="25"/>
  </w:num>
  <w:num w:numId="8" w16cid:durableId="1114323190">
    <w:abstractNumId w:val="34"/>
  </w:num>
  <w:num w:numId="9" w16cid:durableId="372703583">
    <w:abstractNumId w:val="33"/>
  </w:num>
  <w:num w:numId="10" w16cid:durableId="234169496">
    <w:abstractNumId w:val="24"/>
  </w:num>
  <w:num w:numId="11" w16cid:durableId="111485587">
    <w:abstractNumId w:val="10"/>
  </w:num>
  <w:num w:numId="12" w16cid:durableId="711539278">
    <w:abstractNumId w:val="9"/>
  </w:num>
  <w:num w:numId="13" w16cid:durableId="1950971883">
    <w:abstractNumId w:val="0"/>
  </w:num>
  <w:num w:numId="14" w16cid:durableId="222956531">
    <w:abstractNumId w:val="23"/>
  </w:num>
  <w:num w:numId="15" w16cid:durableId="691611378">
    <w:abstractNumId w:val="7"/>
  </w:num>
  <w:num w:numId="16" w16cid:durableId="413280692">
    <w:abstractNumId w:val="16"/>
  </w:num>
  <w:num w:numId="17" w16cid:durableId="896163528">
    <w:abstractNumId w:val="2"/>
  </w:num>
  <w:num w:numId="18" w16cid:durableId="1845124222">
    <w:abstractNumId w:val="26"/>
  </w:num>
  <w:num w:numId="19" w16cid:durableId="1864977217">
    <w:abstractNumId w:val="3"/>
  </w:num>
  <w:num w:numId="20" w16cid:durableId="860168646">
    <w:abstractNumId w:val="21"/>
  </w:num>
  <w:num w:numId="21" w16cid:durableId="435364636">
    <w:abstractNumId w:val="28"/>
  </w:num>
  <w:num w:numId="22" w16cid:durableId="432282674">
    <w:abstractNumId w:val="12"/>
  </w:num>
  <w:num w:numId="23" w16cid:durableId="1187141167">
    <w:abstractNumId w:val="31"/>
  </w:num>
  <w:num w:numId="24" w16cid:durableId="91170598">
    <w:abstractNumId w:val="5"/>
  </w:num>
  <w:num w:numId="25" w16cid:durableId="190193729">
    <w:abstractNumId w:val="1"/>
  </w:num>
  <w:num w:numId="26" w16cid:durableId="129173657">
    <w:abstractNumId w:val="13"/>
  </w:num>
  <w:num w:numId="27" w16cid:durableId="149567343">
    <w:abstractNumId w:val="6"/>
  </w:num>
  <w:num w:numId="28" w16cid:durableId="647320051">
    <w:abstractNumId w:val="22"/>
  </w:num>
  <w:num w:numId="29" w16cid:durableId="39863688">
    <w:abstractNumId w:val="11"/>
  </w:num>
  <w:num w:numId="30" w16cid:durableId="111438359">
    <w:abstractNumId w:val="15"/>
  </w:num>
  <w:num w:numId="31" w16cid:durableId="629432776">
    <w:abstractNumId w:val="18"/>
  </w:num>
  <w:num w:numId="32" w16cid:durableId="468087206">
    <w:abstractNumId w:val="4"/>
  </w:num>
  <w:num w:numId="33" w16cid:durableId="2096515731">
    <w:abstractNumId w:val="17"/>
  </w:num>
  <w:num w:numId="34" w16cid:durableId="532770238">
    <w:abstractNumId w:val="14"/>
  </w:num>
  <w:num w:numId="35" w16cid:durableId="1247421230">
    <w:abstractNumId w:val="32"/>
  </w:num>
  <w:num w:numId="36" w16cid:durableId="57089338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38A"/>
    <w:rsid w:val="00000380"/>
    <w:rsid w:val="000C7C2B"/>
    <w:rsid w:val="001729F7"/>
    <w:rsid w:val="002C1C76"/>
    <w:rsid w:val="0034697C"/>
    <w:rsid w:val="003E790E"/>
    <w:rsid w:val="0047375B"/>
    <w:rsid w:val="00503BD6"/>
    <w:rsid w:val="005F3CB6"/>
    <w:rsid w:val="00622BEE"/>
    <w:rsid w:val="00651060"/>
    <w:rsid w:val="006674A7"/>
    <w:rsid w:val="00675814"/>
    <w:rsid w:val="006B229A"/>
    <w:rsid w:val="00785CAE"/>
    <w:rsid w:val="00984453"/>
    <w:rsid w:val="00A2459F"/>
    <w:rsid w:val="00A46E96"/>
    <w:rsid w:val="00B609B6"/>
    <w:rsid w:val="00CB5757"/>
    <w:rsid w:val="00CE5477"/>
    <w:rsid w:val="00D6421D"/>
    <w:rsid w:val="00E4752B"/>
    <w:rsid w:val="00E70D22"/>
    <w:rsid w:val="00ED238A"/>
    <w:rsid w:val="00EF00E4"/>
    <w:rsid w:val="00F40C08"/>
    <w:rsid w:val="00F53AC3"/>
    <w:rsid w:val="00FA1E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91601"/>
  <w15:chartTrackingRefBased/>
  <w15:docId w15:val="{B049BDC6-62F9-449D-A1CE-09D3888DF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3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3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3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3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3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3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3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3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3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38A"/>
    <w:rPr>
      <w:rFonts w:eastAsiaTheme="majorEastAsia" w:cstheme="majorBidi"/>
      <w:color w:val="272727" w:themeColor="text1" w:themeTint="D8"/>
    </w:rPr>
  </w:style>
  <w:style w:type="paragraph" w:styleId="Title">
    <w:name w:val="Title"/>
    <w:basedOn w:val="Normal"/>
    <w:next w:val="Normal"/>
    <w:link w:val="TitleChar"/>
    <w:uiPriority w:val="10"/>
    <w:qFormat/>
    <w:rsid w:val="00ED2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38A"/>
    <w:pPr>
      <w:spacing w:before="160"/>
      <w:jc w:val="center"/>
    </w:pPr>
    <w:rPr>
      <w:i/>
      <w:iCs/>
      <w:color w:val="404040" w:themeColor="text1" w:themeTint="BF"/>
    </w:rPr>
  </w:style>
  <w:style w:type="character" w:customStyle="1" w:styleId="QuoteChar">
    <w:name w:val="Quote Char"/>
    <w:basedOn w:val="DefaultParagraphFont"/>
    <w:link w:val="Quote"/>
    <w:uiPriority w:val="29"/>
    <w:rsid w:val="00ED238A"/>
    <w:rPr>
      <w:i/>
      <w:iCs/>
      <w:color w:val="404040" w:themeColor="text1" w:themeTint="BF"/>
    </w:rPr>
  </w:style>
  <w:style w:type="paragraph" w:styleId="ListParagraph">
    <w:name w:val="List Paragraph"/>
    <w:basedOn w:val="Normal"/>
    <w:uiPriority w:val="34"/>
    <w:qFormat/>
    <w:rsid w:val="00ED238A"/>
    <w:pPr>
      <w:ind w:left="720"/>
      <w:contextualSpacing/>
    </w:pPr>
  </w:style>
  <w:style w:type="character" w:styleId="IntenseEmphasis">
    <w:name w:val="Intense Emphasis"/>
    <w:basedOn w:val="DefaultParagraphFont"/>
    <w:uiPriority w:val="21"/>
    <w:qFormat/>
    <w:rsid w:val="00ED238A"/>
    <w:rPr>
      <w:i/>
      <w:iCs/>
      <w:color w:val="0F4761" w:themeColor="accent1" w:themeShade="BF"/>
    </w:rPr>
  </w:style>
  <w:style w:type="paragraph" w:styleId="IntenseQuote">
    <w:name w:val="Intense Quote"/>
    <w:basedOn w:val="Normal"/>
    <w:next w:val="Normal"/>
    <w:link w:val="IntenseQuoteChar"/>
    <w:uiPriority w:val="30"/>
    <w:qFormat/>
    <w:rsid w:val="00ED2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38A"/>
    <w:rPr>
      <w:i/>
      <w:iCs/>
      <w:color w:val="0F4761" w:themeColor="accent1" w:themeShade="BF"/>
    </w:rPr>
  </w:style>
  <w:style w:type="character" w:styleId="IntenseReference">
    <w:name w:val="Intense Reference"/>
    <w:basedOn w:val="DefaultParagraphFont"/>
    <w:uiPriority w:val="32"/>
    <w:qFormat/>
    <w:rsid w:val="00ED238A"/>
    <w:rPr>
      <w:b/>
      <w:bCs/>
      <w:smallCaps/>
      <w:color w:val="0F4761" w:themeColor="accent1" w:themeShade="BF"/>
      <w:spacing w:val="5"/>
    </w:rPr>
  </w:style>
  <w:style w:type="character" w:styleId="Hyperlink">
    <w:name w:val="Hyperlink"/>
    <w:basedOn w:val="DefaultParagraphFont"/>
    <w:uiPriority w:val="99"/>
    <w:unhideWhenUsed/>
    <w:rsid w:val="00ED238A"/>
    <w:rPr>
      <w:color w:val="467886" w:themeColor="hyperlink"/>
      <w:u w:val="single"/>
    </w:rPr>
  </w:style>
  <w:style w:type="character" w:styleId="UnresolvedMention">
    <w:name w:val="Unresolved Mention"/>
    <w:basedOn w:val="DefaultParagraphFont"/>
    <w:uiPriority w:val="99"/>
    <w:semiHidden/>
    <w:unhideWhenUsed/>
    <w:rsid w:val="00ED238A"/>
    <w:rPr>
      <w:color w:val="605E5C"/>
      <w:shd w:val="clear" w:color="auto" w:fill="E1DFDD"/>
    </w:rPr>
  </w:style>
  <w:style w:type="character" w:styleId="FollowedHyperlink">
    <w:name w:val="FollowedHyperlink"/>
    <w:basedOn w:val="DefaultParagraphFont"/>
    <w:uiPriority w:val="99"/>
    <w:semiHidden/>
    <w:unhideWhenUsed/>
    <w:rsid w:val="00ED238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ia.gov/outlooks/steo/report/energysecurity/article.php" TargetMode="External"/><Relationship Id="rId13" Type="http://schemas.openxmlformats.org/officeDocument/2006/relationships/hyperlink" Target="https://www.lloydslistintelligence.com/resources/blog/red-sea-brief-20-august-2026" TargetMode="External"/><Relationship Id="rId18" Type="http://schemas.openxmlformats.org/officeDocument/2006/relationships/hyperlink" Target="https://home.treasury.gov/news/press-releases/sb0596" TargetMode="External"/><Relationship Id="rId26" Type="http://schemas.openxmlformats.org/officeDocument/2006/relationships/hyperlink" Target="https://www.opec.org/monthly-oil-market-report.html" TargetMode="External"/><Relationship Id="rId3" Type="http://schemas.openxmlformats.org/officeDocument/2006/relationships/settings" Target="settings.xml"/><Relationship Id="rId21" Type="http://schemas.openxmlformats.org/officeDocument/2006/relationships/hyperlink" Target="https://www.spglobal.com/energy/en/news-research/latest-news/crude-oil/071426-global-diesel-market-tightens-as-russian-export-ban-ukraine-strikes-bite" TargetMode="External"/><Relationship Id="rId7" Type="http://schemas.openxmlformats.org/officeDocument/2006/relationships/hyperlink" Target="https://iea.blob.core.windows.net/assets/c8248eba-8689-46d9-ae4b-b858b59c0f1c/StraitofHormuz2026-Factsheet.pdf" TargetMode="External"/><Relationship Id="rId12" Type="http://schemas.openxmlformats.org/officeDocument/2006/relationships/hyperlink" Target="https://www.eia.gov/outlooks/steo/report/energysecurity/article.php" TargetMode="External"/><Relationship Id="rId17" Type="http://schemas.openxmlformats.org/officeDocument/2006/relationships/hyperlink" Target="https://ofac.treasury.gov/recent-actions" TargetMode="External"/><Relationship Id="rId25" Type="http://schemas.openxmlformats.org/officeDocument/2006/relationships/hyperlink" Target="https://www.iea.org/reports/oil-market-report-august-2026" TargetMode="External"/><Relationship Id="rId2" Type="http://schemas.openxmlformats.org/officeDocument/2006/relationships/styles" Target="styles.xml"/><Relationship Id="rId16" Type="http://schemas.openxmlformats.org/officeDocument/2006/relationships/hyperlink" Target="https://apnews.com/article/iran-us-war-diplomacy-deal-deadline-nuclear-258e9c556fc861c05ccf6ed2b38515d6" TargetMode="External"/><Relationship Id="rId20" Type="http://schemas.openxmlformats.org/officeDocument/2006/relationships/hyperlink" Target="https://www.iea.org/reports/oil-market-report-august-2026"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iea.org/reports/oil-market-report-august-2026" TargetMode="External"/><Relationship Id="rId11" Type="http://schemas.openxmlformats.org/officeDocument/2006/relationships/hyperlink" Target="https://www.lloydslistintelligence.com/resources/blog/strait-of-hormuz-brief-19-august-2026" TargetMode="External"/><Relationship Id="rId24" Type="http://schemas.openxmlformats.org/officeDocument/2006/relationships/hyperlink" Target="https://www.kpler.com/blog/renewed-supply-risks-may-accelerate-chinas-return-to-the-crude-market" TargetMode="External"/><Relationship Id="rId5" Type="http://schemas.openxmlformats.org/officeDocument/2006/relationships/hyperlink" Target="https://finance.yahoo.com/quote/BZ%3DF/history/" TargetMode="External"/><Relationship Id="rId15" Type="http://schemas.openxmlformats.org/officeDocument/2006/relationships/hyperlink" Target="https://oilprice.com/Latest-Energy-News/World-News/Saudi-Oil-Exports-from-Mediterranean-Soar-with-Shuttles-North-to-Avoid-Houthis.amp.html" TargetMode="External"/><Relationship Id="rId23" Type="http://schemas.openxmlformats.org/officeDocument/2006/relationships/hyperlink" Target="https://www.stats.gov.cn/english/PressRelease/202608/t20260819_1965079.html" TargetMode="External"/><Relationship Id="rId28" Type="http://schemas.openxmlformats.org/officeDocument/2006/relationships/hyperlink" Target="https://www.iea.org/news/iea-member-countries-to-carry-out-largest-ever-oil-stock-release-amid-market-disruptions-from-middle-east-conflict" TargetMode="External"/><Relationship Id="rId10" Type="http://schemas.openxmlformats.org/officeDocument/2006/relationships/hyperlink" Target="https://www.businesstimes.com.sg/international/fewer-20-ships-transit-key-strait-hormuz-over-weekend-data" TargetMode="External"/><Relationship Id="rId19" Type="http://schemas.openxmlformats.org/officeDocument/2006/relationships/hyperlink" Target="https://apnews.com/article/middle-east-iran-israel-west-bank-august-23-2026-a3fff9eba47a5510060e8014b82d794f" TargetMode="External"/><Relationship Id="rId4" Type="http://schemas.openxmlformats.org/officeDocument/2006/relationships/webSettings" Target="webSettings.xml"/><Relationship Id="rId9" Type="http://schemas.openxmlformats.org/officeDocument/2006/relationships/hyperlink" Target="https://www.kpler.com/blog/60-days-of-a-broken-us-iran-mou-the-market-stopped-waiting-for-hormuz" TargetMode="External"/><Relationship Id="rId14" Type="http://schemas.openxmlformats.org/officeDocument/2006/relationships/hyperlink" Target="https://www.kpler.com/blog/update-middle-eastern-supply-recovery-postponed-to-early-2027" TargetMode="External"/><Relationship Id="rId22" Type="http://schemas.openxmlformats.org/officeDocument/2006/relationships/hyperlink" Target="https://www.eia.gov/todayinenergy/detail.php?id=67905" TargetMode="External"/><Relationship Id="rId27" Type="http://schemas.openxmlformats.org/officeDocument/2006/relationships/hyperlink" Target="https://www.eia.gov/dnav/pet/pet_stoc_wstk_dcu_nus_w.ht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removed="0"/>
</clbl:labelList>
</file>

<file path=docProps/app.xml><?xml version="1.0" encoding="utf-8"?>
<Properties xmlns="http://schemas.openxmlformats.org/officeDocument/2006/extended-properties" xmlns:vt="http://schemas.openxmlformats.org/officeDocument/2006/docPropsVTypes">
  <Template>Normal</Template>
  <TotalTime>0</TotalTime>
  <Pages>7</Pages>
  <Words>2225</Words>
  <Characters>12686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24</cp:revision>
  <dcterms:created xsi:type="dcterms:W3CDTF">2026-08-24T07:24:00Z</dcterms:created>
  <dcterms:modified xsi:type="dcterms:W3CDTF">2026-08-24T13:28:00Z</dcterms:modified>
</cp:coreProperties>
</file>