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Oil retreats as Saudi pipeline repair plan eases supply fears</w:t>
      </w:r>
    </w:p>
    <w:p w14:paraId="50CB0BDD" w14:textId="4883B6CF"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traded at $10</w:t>
      </w:r>
      <w:r w:rsidR="00C47507">
        <w:rPr>
          <w:rFonts w:ascii="Times New Roman" w:hAnsi="Times New Roman" w:cs="Times New Roman"/>
        </w:rPr>
        <w:t>4</w:t>
      </w:r>
      <w:r w:rsidRPr="004F6F4B">
        <w:rPr>
          <w:rFonts w:ascii="Times New Roman" w:hAnsi="Times New Roman" w:cs="Times New Roman"/>
        </w:rPr>
        <w:t>/</w:t>
      </w:r>
      <w:proofErr w:type="spellStart"/>
      <w:r w:rsidRPr="004F6F4B">
        <w:rPr>
          <w:rFonts w:ascii="Times New Roman" w:hAnsi="Times New Roman" w:cs="Times New Roman"/>
        </w:rPr>
        <w:t>bbl</w:t>
      </w:r>
      <w:proofErr w:type="spellEnd"/>
      <w:r w:rsidRPr="004F6F4B">
        <w:rPr>
          <w:rFonts w:ascii="Times New Roman" w:hAnsi="Times New Roman" w:cs="Times New Roman"/>
        </w:rPr>
        <w:t xml:space="preserve"> </w:t>
      </w:r>
      <w:r w:rsidR="00C47507">
        <w:rPr>
          <w:rFonts w:ascii="Times New Roman" w:hAnsi="Times New Roman" w:cs="Times New Roman"/>
        </w:rPr>
        <w:t xml:space="preserve">this morning </w:t>
      </w:r>
      <w:r w:rsidRPr="004F6F4B">
        <w:rPr>
          <w:rFonts w:ascii="Times New Roman" w:hAnsi="Times New Roman" w:cs="Times New Roman"/>
        </w:rPr>
        <w:t>down 0.</w:t>
      </w:r>
      <w:r w:rsidR="00C47507">
        <w:rPr>
          <w:rFonts w:ascii="Times New Roman" w:hAnsi="Times New Roman" w:cs="Times New Roman"/>
        </w:rPr>
        <w:t>2</w:t>
      </w:r>
      <w:r w:rsidRPr="004F6F4B">
        <w:rPr>
          <w:rFonts w:ascii="Times New Roman" w:hAnsi="Times New Roman" w:cs="Times New Roman"/>
        </w:rPr>
        <w:t>% after losing 2.7% on Wednesday, while WTI was at $102.34/bbl. Reports that Saudi Arabia could restore part of its East-West pipeline drove the pullback after this week's supply-led rally. Crude is still about 75% higher this year as the US-Iran war has restricted Gulf shipments. The Federal Reserve raised interest rates on Wednesday and signalled further tightening as elevated oil and fuel costs add to inflation.</w:t>
      </w:r>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Saudi Aramco is working to bypass a damaged section of the 7 mb/d East-West pipeline and aims to restore about half its capacity within days, with full operations in roughly six weeks, according to a person familiar with the plan. The line has been Saudi Arabia's main alternative to the contested Strait of Hormuz. Its shutdown has delayed deliveries to some European customers, including refiners seeking replacement barrels. Aramco has also sold about 20 million barrels from outside Hormuz to Asian buyers this week, but the repair plan has not yet restored the lost pipeline flows.</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Estimates of traffic through Hormuz still differ considerably. US Energy Secretary Chris Wright said 18 million barrels of crude and products passed through on one day this week, but put the seven-day average at 11 mb/d. Clarksons Research estimates daily flows near 8 mb/d. The one-day figure therefore should not be read as a sustained return to pre-war traffic. President Trump is expected to meet Gulf leaders in New York next Tuesday to discuss the war, Axios reported. The prospect of talks has weighed on crude futures, but no agreement to normalize shipping has been announced.</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Diesel remains tight despite some relief in US stocks. EIA figures showed distillate inventories rising by 1.6 million barrels last week, but they remain at their lowest seasonal level on record. Russia is considering extending its ban on most diesel exports through October as Ukrainian strikes continue; the roughly 300,000 b/d Yaroslavl refinery was hit overnight. US Congress also approved a bill giving President Trump new tariff powers against buyers of Russian energy, potentially including India and China. The bill awaits his signature and any penalties would be discretionary, but their use could send buyers toward other crude suppliers.</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390CDE"/>
    <w:rsid w:val="004F2D40"/>
    <w:rsid w:val="004F6F4B"/>
    <w:rsid w:val="00546BF7"/>
    <w:rsid w:val="00651060"/>
    <w:rsid w:val="007C0295"/>
    <w:rsid w:val="008541D1"/>
    <w:rsid w:val="00984453"/>
    <w:rsid w:val="00A2459F"/>
    <w:rsid w:val="00C47507"/>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8</cp:revision>
  <dcterms:created xsi:type="dcterms:W3CDTF">2026-08-26T06:33:00Z</dcterms:created>
  <dcterms:modified xsi:type="dcterms:W3CDTF">2026-09-17T07:27:00Z</dcterms:modified>
</cp:coreProperties>
</file>