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745A" w14:textId="77777777" w:rsidR="00E53070" w:rsidRDefault="00000000">
      <w:pPr>
        <w:pStyle w:val="Title"/>
      </w:pPr>
      <w:r>
        <w:t>YOAN KESRAOUI</w:t>
      </w:r>
    </w:p>
    <w:p w14:paraId="1D6B98BC" w14:textId="77777777" w:rsidR="00E53070" w:rsidRDefault="00000000">
      <w:pPr>
        <w:spacing w:after="20"/>
      </w:pPr>
      <w:r>
        <w:t xml:space="preserve">Candidature doctorale</w:t>
      </w:r>
    </w:p>
    <w:p w14:paraId="43CF1753" w14:textId="77777777" w:rsidR="00E53070" w:rsidRDefault="00000000">
      <w:r>
        <w:rPr>
          <w:b/>
          <w:sz w:val="24"/>
        </w:rPr>
        <w:t xml:space="preserve">Estimation de la performance du gradient stochastique</w:t>
      </w:r>
    </w:p>
    <w:p w14:paraId="7ABE9960" w14:textId="36C5F5DC" w:rsidR="00E53070" w:rsidRDefault="00000000">
      <w:pPr>
        <w:spacing w:after="80"/>
      </w:pPr>
      <w:r>
        <w:rPr>
          <w:sz w:val="19"/>
        </w:rPr>
        <w:t xml:space="preserve">Équipe SIERRA · Centre Inria de Paris · Direction : Francis Bach</w:t>
      </w:r>
    </w:p>
    <w:p w14:paraId="7D0EE9FD" w14:textId="4873A7B1" w:rsidR="00E53070" w:rsidRDefault="00000000">
      <w:pPr>
        <w:spacing w:after="20"/>
      </w:pPr>
      <w:r>
        <w:rPr>
          <w:sz w:val="19"/>
        </w:rPr>
        <w:t xml:space="preserve">Paris, </w:t>
      </w:r>
      <w:r w:rsidR="003B1412">
        <w:rPr>
          <w:sz w:val="19"/>
        </w:rPr>
        <w:t>France · +</w:t>
      </w:r>
      <w:r>
        <w:rPr>
          <w:sz w:val="19"/>
        </w:rPr>
        <w:t xml:space="preserve">33 7 81 83 13 </w:t>
      </w:r>
      <w:r w:rsidR="003B1412">
        <w:rPr>
          <w:sz w:val="19"/>
        </w:rPr>
        <w:t>88 ·</w:t>
      </w:r>
      <w:r>
        <w:rPr>
          <w:sz w:val="19"/>
        </w:rPr>
        <w:t xml:space="preserve">  </w:t>
      </w:r>
      <w:hyperlink r:id="rId6">
        <w:r w:rsidR="00E53070">
          <w:rPr>
            <w:color w:val="333333"/>
            <w:sz w:val="19"/>
          </w:rPr>
          <w:t>kesraoui.yoan@gmail.com</w:t>
        </w:r>
      </w:hyperlink>
    </w:p>
    <w:p w14:paraId="40338153" w14:textId="77777777" w:rsidR="00E53070" w:rsidRDefault="00E53070">
      <w:pPr>
        <w:spacing w:after="140"/>
      </w:pPr>
      <w:hyperlink r:id="rId7">
        <w:r>
          <w:rPr>
            <w:color w:val="333333"/>
            <w:sz w:val="19"/>
          </w:rPr>
          <w:t>linkedin.com/in/yoan-kesraoui-20b983304</w:t>
        </w:r>
      </w:hyperlink>
    </w:p>
    <w:p w14:paraId="12F53515" w14:textId="77777777" w:rsidR="00E53070" w:rsidRDefault="00000000">
      <w:pPr>
        <w:pStyle w:val="Heading1"/>
        <w:spacing w:before="100" w:after="60"/>
      </w:pPr>
      <w:r>
        <w:t>TRAVAUX DE RECHERCHE</w:t>
      </w:r>
    </w:p>
    <w:p w14:paraId="105E1F49" w14:textId="437E4A45" w:rsidR="00932C4E" w:rsidRDefault="00932C4E" w:rsidP="00932C4E">
      <w:pPr>
        <w:keepNext/>
        <w:spacing w:before="60"/>
        <w:rPr>
          <w:b/>
          <w:bCs/>
        </w:rPr>
      </w:pPr>
      <w:r>
        <w:rPr>
          <w:b/>
        </w:rPr>
        <w:t xml:space="preserve">Mémoire | Société Générale — Apprentissage différentiel et calibration de Heston</w:t>
      </w:r>
    </w:p>
    <w:p w14:paraId="58627760" w14:textId="30E92A6C" w:rsidR="00932C4E" w:rsidRPr="001B7BF8" w:rsidRDefault="00932C4E" w:rsidP="0099796D">
      <w:pPr>
        <w:ind w:left="159" w:hanging="159"/>
        <w:rPr>
          <w:b/>
          <w:bCs/>
        </w:rPr>
      </w:pPr>
      <w:r>
        <w:t xml:space="preserve">• Étude et implémentation de réseaux denses entraînés sur les prix de puts européens et leurs sensibilités ; calibration du modèle de Heston (d’après Sridi et Bilokon, 2023).</w:t>
      </w:r>
    </w:p>
    <w:p w14:paraId="640217A1" w14:textId="24376A19" w:rsidR="00E53070" w:rsidRDefault="003B1412">
      <w:pPr>
        <w:keepNext/>
        <w:tabs>
          <w:tab w:val="right" w:pos="10148"/>
        </w:tabs>
        <w:spacing w:after="20"/>
      </w:pPr>
      <w:r>
        <w:rPr>
          <w:b/>
        </w:rPr>
        <w:t>NYX | Travaux réalisés en stage chez ENGIE Global Markets</w:t>
      </w:r>
      <w:r>
        <w:rPr>
          <w:sz w:val="19"/>
        </w:rPr>
        <w:tab/>
        <w:t>2026</w:t>
      </w:r>
    </w:p>
    <w:p w14:paraId="3F5173C0" w14:textId="4D796567" w:rsidR="00E53070" w:rsidRPr="001B7BF8" w:rsidRDefault="00000000">
      <w:pPr>
        <w:keepNext/>
      </w:pPr>
      <w:r w:rsidRPr="00164BE2">
        <w:rPr>
          <w:i/>
          <w:sz w:val="19"/>
          <w:lang w:val="en-GB"/>
        </w:rPr>
        <w:t>NYX for hourly day ahead electricity price forecasting across CWE</w:t>
      </w:r>
      <w:r w:rsidR="003B1412" w:rsidRPr="00164BE2">
        <w:rPr>
          <w:i/>
          <w:sz w:val="19"/>
          <w:lang w:val="en-GB"/>
        </w:rPr>
        <w:t>.</w:t>
      </w:r>
      <w:r w:rsidR="003B1412">
        <w:rPr>
          <w:i/>
          <w:sz w:val="19"/>
          <w:lang w:val="en-GB"/>
        </w:rPr>
        <w:t xml:space="preserve"> </w:t>
      </w:r>
      <w:r w:rsidR="00FF00CA" w:rsidRPr="001B7BF8">
        <w:rPr>
          <w:i/>
          <w:sz w:val="19"/>
        </w:rPr>
        <w:t>(Note technique</w:t>
      </w:r>
      <w:r w:rsidR="003B1412" w:rsidRPr="001B7BF8">
        <w:rPr>
          <w:i/>
          <w:sz w:val="19"/>
        </w:rPr>
        <w:t xml:space="preserve"> </w:t>
      </w:r>
      <w:r w:rsidR="00C702E8">
        <w:rPr>
          <w:i/>
          <w:sz w:val="19"/>
        </w:rPr>
        <w:t>i</w:t>
      </w:r>
      <w:r w:rsidR="003B1412" w:rsidRPr="001B7BF8">
        <w:rPr>
          <w:i/>
          <w:sz w:val="19"/>
        </w:rPr>
        <w:t>nterne</w:t>
      </w:r>
      <w:r w:rsidR="00FF00CA" w:rsidRPr="001B7BF8">
        <w:rPr>
          <w:i/>
          <w:sz w:val="19"/>
        </w:rPr>
        <w:t>)</w:t>
      </w:r>
    </w:p>
    <w:p w14:paraId="32D254AF" w14:textId="18B076D0" w:rsidR="00E53070" w:rsidRDefault="003B1412">
      <w:pPr>
        <w:keepNext/>
        <w:spacing w:before="60"/>
      </w:pPr>
      <w:r>
        <w:rPr>
          <w:b/>
        </w:rPr>
        <w:t>Mémoire | Transformers et modèles de fondation pour les séries temporelles</w:t>
      </w:r>
    </w:p>
    <w:p w14:paraId="4A077F70" w14:textId="6FAC6963" w:rsidR="00E53070" w:rsidRDefault="00000000">
      <w:pPr>
        <w:keepLines/>
        <w:ind w:left="159" w:hanging="159"/>
      </w:pPr>
      <w:r>
        <w:t xml:space="preserve">• Revue des Transformers (Chronos-2, </w:t>
      </w:r>
      <w:proofErr w:type="spellStart"/>
      <w:r>
        <w:t>TimesFM</w:t>
      </w:r>
      <w:proofErr w:type="spellEnd"/>
      <w:r>
        <w:t xml:space="preserve">, Moirai) : attention, </w:t>
      </w:r>
      <w:proofErr w:type="spellStart"/>
      <w:r>
        <w:t>préentraînement</w:t>
      </w:r>
      <w:proofErr w:type="spellEnd"/>
      <w:r>
        <w:t>, transfert, fuites de données et limites des prévisions probabilistes.</w:t>
      </w:r>
    </w:p>
    <w:p w14:paraId="1CB0B891" w14:textId="77777777" w:rsidR="00E53070" w:rsidRDefault="00000000">
      <w:pPr>
        <w:pStyle w:val="Heading1"/>
        <w:spacing w:before="100" w:after="60"/>
      </w:pPr>
      <w:r>
        <w:t>FORMATION</w:t>
      </w:r>
    </w:p>
    <w:p w14:paraId="42A55417" w14:textId="24E590F1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</w:t>
      </w:r>
      <w:r w:rsidR="003B1412">
        <w:rPr>
          <w:b/>
        </w:rPr>
        <w:t xml:space="preserve">Sorbonne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Data Science</w:t>
      </w:r>
      <w:r>
        <w:rPr>
          <w:sz w:val="19"/>
        </w:rPr>
        <w:tab/>
        <w:t>2025 - 2026</w:t>
      </w:r>
    </w:p>
    <w:p w14:paraId="5B97BFC9" w14:textId="3D35663D" w:rsidR="00E53070" w:rsidRPr="001B7BF8" w:rsidRDefault="00000000">
      <w:pPr>
        <w:spacing w:after="80"/>
        <w:rPr>
          <w:lang w:val="en-GB"/>
        </w:rPr>
      </w:pPr>
      <w:r w:rsidRPr="001B7BF8">
        <w:rPr>
          <w:sz w:val="20"/>
          <w:lang w:val="en-GB"/>
        </w:rPr>
        <w:t xml:space="preserve">Machine learning, deep learning, </w:t>
      </w:r>
      <w:proofErr w:type="spellStart"/>
      <w:r w:rsidRPr="001B7BF8">
        <w:rPr>
          <w:sz w:val="20"/>
          <w:lang w:val="en-GB"/>
        </w:rPr>
        <w:t>statistiques</w:t>
      </w:r>
      <w:proofErr w:type="spellEnd"/>
      <w:r w:rsidRPr="001B7BF8">
        <w:rPr>
          <w:sz w:val="20"/>
          <w:lang w:val="en-GB"/>
        </w:rPr>
        <w:t xml:space="preserve">, </w:t>
      </w:r>
      <w:proofErr w:type="spellStart"/>
      <w:r w:rsidRPr="001B7BF8">
        <w:rPr>
          <w:sz w:val="20"/>
          <w:lang w:val="en-GB"/>
        </w:rPr>
        <w:t>séries</w:t>
      </w:r>
      <w:proofErr w:type="spellEnd"/>
      <w:r w:rsidRPr="001B7BF8">
        <w:rPr>
          <w:sz w:val="20"/>
          <w:lang w:val="en-GB"/>
        </w:rPr>
        <w:t xml:space="preserve"> </w:t>
      </w:r>
      <w:proofErr w:type="spellStart"/>
      <w:r w:rsidRPr="001B7BF8">
        <w:rPr>
          <w:sz w:val="20"/>
          <w:lang w:val="en-GB"/>
        </w:rPr>
        <w:t>temporelles</w:t>
      </w:r>
      <w:proofErr w:type="spellEnd"/>
      <w:r w:rsidRPr="001B7BF8">
        <w:rPr>
          <w:sz w:val="20"/>
          <w:lang w:val="en-GB"/>
        </w:rPr>
        <w:t>.</w:t>
      </w:r>
    </w:p>
    <w:p w14:paraId="67A55C28" w14:textId="31B1A1BA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 xml:space="preserve">Cité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</w:t>
      </w:r>
      <w:proofErr w:type="spellStart"/>
      <w:r>
        <w:rPr>
          <w:b/>
        </w:rPr>
        <w:t>Applied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Econometrics</w:t>
      </w:r>
      <w:proofErr w:type="spellEnd"/>
      <w:r>
        <w:rPr>
          <w:sz w:val="19"/>
        </w:rPr>
        <w:tab/>
        <w:t>2023 - 2025</w:t>
      </w:r>
    </w:p>
    <w:p w14:paraId="4DCD5813" w14:textId="4929897A" w:rsidR="00E53070" w:rsidRDefault="00000000">
      <w:pPr>
        <w:spacing w:after="80"/>
      </w:pPr>
      <w:r>
        <w:rPr>
          <w:sz w:val="20"/>
        </w:rPr>
        <w:t xml:space="preserve">Économétrie, </w:t>
      </w:r>
      <w:r w:rsidR="001B7BF8">
        <w:rPr>
          <w:sz w:val="20"/>
        </w:rPr>
        <w:t>optimisation</w:t>
      </w:r>
      <w:r>
        <w:rPr>
          <w:sz w:val="20"/>
        </w:rPr>
        <w:t>, modélisation financière et données de panel.</w:t>
      </w:r>
    </w:p>
    <w:p w14:paraId="59B8C02B" w14:textId="17A40A63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>Cité | B.Sc.</w:t>
      </w:r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sz w:val="19"/>
        </w:rPr>
        <w:tab/>
        <w:t>2020 - 2023</w:t>
      </w:r>
    </w:p>
    <w:p w14:paraId="1FB127B6" w14:textId="69F51516" w:rsidR="00E53070" w:rsidRDefault="00000000">
      <w:pPr>
        <w:pStyle w:val="Heading1"/>
        <w:spacing w:before="100" w:after="60"/>
      </w:pPr>
      <w:r>
        <w:t xml:space="preserve">EXPÉRIENCES </w:t>
      </w:r>
    </w:p>
    <w:p w14:paraId="6A4D2EC8" w14:textId="4BA1DE85" w:rsidR="00E53070" w:rsidRPr="001B7BF8" w:rsidRDefault="00000000">
      <w:pPr>
        <w:keepNext/>
        <w:tabs>
          <w:tab w:val="right" w:pos="10148"/>
        </w:tabs>
        <w:spacing w:after="20"/>
      </w:pPr>
      <w:r w:rsidRPr="001B7BF8">
        <w:rPr>
          <w:b/>
        </w:rPr>
        <w:t xml:space="preserve">ENGIE Global </w:t>
      </w:r>
      <w:r w:rsidR="003B1412" w:rsidRPr="001B7BF8">
        <w:rPr>
          <w:b/>
        </w:rPr>
        <w:t xml:space="preserve">Markets </w:t>
      </w:r>
      <w:r w:rsidR="0090286D" w:rsidRPr="001B7BF8">
        <w:rPr>
          <w:b/>
        </w:rPr>
        <w:t>| ML</w:t>
      </w:r>
      <w:r w:rsidRPr="001B7BF8">
        <w:rPr>
          <w:b/>
        </w:rPr>
        <w:t xml:space="preserve">/DL </w:t>
      </w:r>
      <w:proofErr w:type="spellStart"/>
      <w:r w:rsidRPr="001B7BF8">
        <w:rPr>
          <w:b/>
        </w:rPr>
        <w:t>Research</w:t>
      </w:r>
      <w:proofErr w:type="spellEnd"/>
      <w:r w:rsidRPr="001B7BF8">
        <w:rPr>
          <w:b/>
        </w:rPr>
        <w:t xml:space="preserve"> - Power Market</w:t>
      </w:r>
      <w:r w:rsidRPr="001B7BF8">
        <w:rPr>
          <w:sz w:val="19"/>
        </w:rPr>
        <w:tab/>
      </w:r>
      <w:proofErr w:type="gramStart"/>
      <w:r w:rsidRPr="001B7BF8">
        <w:rPr>
          <w:sz w:val="19"/>
        </w:rPr>
        <w:t>Juin</w:t>
      </w:r>
      <w:proofErr w:type="gramEnd"/>
      <w:r w:rsidRPr="001B7BF8">
        <w:rPr>
          <w:sz w:val="19"/>
        </w:rPr>
        <w:t xml:space="preserve"> 2026 - présent</w:t>
      </w:r>
    </w:p>
    <w:p w14:paraId="2E089B4E" w14:textId="77777777" w:rsidR="00E53070" w:rsidRDefault="00000000">
      <w:r>
        <w:rPr>
          <w:i/>
          <w:sz w:val="19"/>
        </w:rPr>
        <w:t>Stage · Global Market Analysis, Paris</w:t>
      </w:r>
    </w:p>
    <w:p w14:paraId="1B3AC15A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</w:t>
      </w:r>
      <w:proofErr w:type="spellStart"/>
      <w:r>
        <w:t>CatBoost</w:t>
      </w:r>
      <w:proofErr w:type="spellEnd"/>
      <w:r>
        <w:t xml:space="preserve"> et filtrage adaptatif ; étude des interactions entre les composantes.</w:t>
      </w:r>
    </w:p>
    <w:p w14:paraId="38184E25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177AC0FA" w14:textId="1B78B005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Société </w:t>
      </w:r>
      <w:r w:rsidR="003B1412">
        <w:rPr>
          <w:b/>
        </w:rPr>
        <w:t>Générale CIB | Quant</w:t>
      </w:r>
      <w:r>
        <w:rPr>
          <w:b/>
        </w:rPr>
        <w:t xml:space="preserve"> </w:t>
      </w:r>
      <w:proofErr w:type="spellStart"/>
      <w:r>
        <w:rPr>
          <w:b/>
        </w:rPr>
        <w:t>Research</w:t>
      </w:r>
      <w:proofErr w:type="spellEnd"/>
      <w:r w:rsidR="00B427B6">
        <w:rPr>
          <w:b/>
        </w:rPr>
        <w:t xml:space="preserve"> – Pricing et Risk </w:t>
      </w:r>
      <w:r>
        <w:rPr>
          <w:sz w:val="19"/>
        </w:rPr>
        <w:tab/>
        <w:t>Sept. 2025 - mars 2026</w:t>
      </w:r>
    </w:p>
    <w:p w14:paraId="5B4A00FF" w14:textId="77777777" w:rsidR="00E53070" w:rsidRDefault="00000000">
      <w:r>
        <w:rPr>
          <w:i/>
          <w:sz w:val="19"/>
        </w:rPr>
        <w:t>Front Office Market Risk, Paris</w:t>
      </w:r>
    </w:p>
    <w:p w14:paraId="41153019" w14:textId="3F2B027E" w:rsidR="00E53070" w:rsidRDefault="00000000" w:rsidP="00963444">
      <w:pPr>
        <w:keepLines/>
        <w:ind w:left="159" w:hanging="159"/>
      </w:pPr>
      <w:r>
        <w:t xml:space="preserve">• </w:t>
      </w:r>
      <w:r>
        <w:rPr>
          <w:b/>
        </w:rPr>
        <w:t xml:space="preserve">Recherche en </w:t>
      </w:r>
      <w:proofErr w:type="spellStart"/>
      <w:r>
        <w:rPr>
          <w:b/>
        </w:rPr>
        <w:t>pricing</w:t>
      </w:r>
      <w:proofErr w:type="spellEnd"/>
      <w:r>
        <w:rPr>
          <w:b/>
        </w:rPr>
        <w:t xml:space="preserve"> d’options : </w:t>
      </w:r>
      <w:r w:rsidR="00963444">
        <w:t xml:space="preserve">étude de réseaux denses multicouches (MLP) à apprentissage différentiel (DDN) pour le </w:t>
      </w:r>
      <w:proofErr w:type="spellStart"/>
      <w:r w:rsidR="00963444">
        <w:t>pricing</w:t>
      </w:r>
      <w:proofErr w:type="spellEnd"/>
      <w:r w:rsidR="00963444">
        <w:t xml:space="preserve"> sous Heston ; apprentissage conjoint des prix et de leurs sensibilités aux paramètres, analyse de la précision, de la stabilité et de la généralisation pour la calibration</w:t>
      </w:r>
      <w:r>
        <w:t>.</w:t>
      </w:r>
    </w:p>
    <w:p w14:paraId="64E2F36A" w14:textId="77777777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distances aux plus proches voisins pour la détection d’anomalies.</w:t>
      </w:r>
    </w:p>
    <w:p w14:paraId="71A11C85" w14:textId="36E2DA2D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Autorité des marchés </w:t>
      </w:r>
      <w:r w:rsidR="003B1412">
        <w:rPr>
          <w:b/>
        </w:rPr>
        <w:t>financiers | Data</w:t>
      </w:r>
      <w:r>
        <w:rPr>
          <w:b/>
        </w:rPr>
        <w:t xml:space="preserve"> </w:t>
      </w:r>
      <w:proofErr w:type="spellStart"/>
      <w:r>
        <w:rPr>
          <w:b/>
        </w:rPr>
        <w:t>scientist</w:t>
      </w:r>
      <w:proofErr w:type="spellEnd"/>
      <w:r>
        <w:rPr>
          <w:b/>
        </w:rPr>
        <w:t xml:space="preserve"> et économiste</w:t>
      </w:r>
      <w:r>
        <w:rPr>
          <w:sz w:val="19"/>
        </w:rPr>
        <w:tab/>
        <w:t>Janv. - juin 2025</w:t>
      </w:r>
    </w:p>
    <w:p w14:paraId="4CD0138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658ADE2A" w14:textId="77777777" w:rsidR="00E53070" w:rsidRDefault="00000000">
      <w:pPr>
        <w:keepLines/>
        <w:ind w:left="159" w:hanging="159"/>
      </w:pPr>
      <w:r>
        <w:t xml:space="preserve">• Analyse de millions de transactions </w:t>
      </w:r>
      <w:proofErr w:type="spellStart"/>
      <w:r>
        <w:t>MiFID</w:t>
      </w:r>
      <w:proofErr w:type="spellEnd"/>
      <w:r>
        <w:t xml:space="preserve"> II avec </w:t>
      </w:r>
      <w:proofErr w:type="spellStart"/>
      <w:r>
        <w:t>PySpark</w:t>
      </w:r>
      <w:proofErr w:type="spellEnd"/>
      <w:r>
        <w:t>, Python, R et économétrie de panel ; construction d’indicateurs individuels et étude des comportements des investisseurs.</w:t>
      </w:r>
    </w:p>
    <w:p w14:paraId="1B79D836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2C685920" w14:textId="5E1F6430" w:rsidR="00E53070" w:rsidRDefault="003B1412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Generali | </w:t>
      </w:r>
      <w:r w:rsidR="00B427B6">
        <w:rPr>
          <w:b/>
        </w:rPr>
        <w:t>A</w:t>
      </w:r>
      <w:r>
        <w:rPr>
          <w:b/>
        </w:rPr>
        <w:t xml:space="preserve">nalyste </w:t>
      </w:r>
      <w:r w:rsidR="00B427B6">
        <w:rPr>
          <w:b/>
        </w:rPr>
        <w:t>q</w:t>
      </w:r>
      <w:r>
        <w:rPr>
          <w:b/>
        </w:rPr>
        <w:t>uantitatif</w:t>
      </w:r>
      <w:r>
        <w:rPr>
          <w:sz w:val="19"/>
        </w:rPr>
        <w:tab/>
        <w:t>Avr. - sept. 2024</w:t>
      </w:r>
    </w:p>
    <w:p w14:paraId="3A2FDB5F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58FF8E92" w14:textId="77777777" w:rsidR="00E53070" w:rsidRDefault="00000000">
      <w:pPr>
        <w:keepLines/>
        <w:ind w:left="159" w:hanging="159"/>
      </w:pPr>
      <w:r>
        <w:t xml:space="preserve">• Développement de modèles de substitution </w:t>
      </w:r>
      <w:proofErr w:type="spellStart"/>
      <w:r>
        <w:t>XGBoost</w:t>
      </w:r>
      <w:proofErr w:type="spellEnd"/>
      <w:r>
        <w:t xml:space="preserve"> pour des valorisations coûteuses en calcul ; calibration de modèles de taux Vasicek/CIR et analyse de relations non linéaires entre facteurs de risque.</w:t>
      </w:r>
    </w:p>
    <w:p w14:paraId="5F0D66AE" w14:textId="77777777" w:rsidR="00E53070" w:rsidRDefault="00000000">
      <w:pPr>
        <w:pStyle w:val="Heading1"/>
        <w:spacing w:before="100" w:after="60"/>
      </w:pPr>
      <w:r>
        <w:t>COMPÉTENCES SCIENTIFIQUES ET TECHNIQUES</w:t>
      </w:r>
    </w:p>
    <w:p w14:paraId="202913C7" w14:textId="77777777" w:rsidR="00E53070" w:rsidRDefault="00000000">
      <w:r>
        <w:rPr>
          <w:b/>
        </w:rPr>
        <w:t xml:space="preserve">Apprentissage </w:t>
      </w:r>
      <w:proofErr w:type="gramStart"/>
      <w:r>
        <w:rPr>
          <w:b/>
        </w:rPr>
        <w:t xml:space="preserve">automatique  </w:t>
      </w:r>
      <w:proofErr w:type="spellStart"/>
      <w:r>
        <w:t>PyTorch</w:t>
      </w:r>
      <w:proofErr w:type="spellEnd"/>
      <w:proofErr w:type="gram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Chronos-2,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.</w:t>
      </w:r>
    </w:p>
    <w:p w14:paraId="62E888B7" w14:textId="77777777" w:rsidR="00E53070" w:rsidRDefault="00000000">
      <w:r>
        <w:rPr>
          <w:b/>
        </w:rPr>
        <w:t xml:space="preserve">Programmation et </w:t>
      </w:r>
      <w:proofErr w:type="gramStart"/>
      <w:r>
        <w:rPr>
          <w:b/>
        </w:rPr>
        <w:t xml:space="preserve">données  </w:t>
      </w:r>
      <w:r>
        <w:t>Python</w:t>
      </w:r>
      <w:proofErr w:type="gramEnd"/>
      <w:r>
        <w:t xml:space="preserve">, SQL, R, </w:t>
      </w:r>
      <w:proofErr w:type="spellStart"/>
      <w:r>
        <w:t>PySpark</w:t>
      </w:r>
      <w:proofErr w:type="spellEnd"/>
      <w:r>
        <w:t xml:space="preserve">/Spark,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, Git.</w:t>
      </w:r>
    </w:p>
    <w:p w14:paraId="0DD1C301" w14:textId="4E8D3D01" w:rsidR="00E53070" w:rsidRDefault="00000000">
      <w:proofErr w:type="gramStart"/>
      <w:r>
        <w:rPr>
          <w:b/>
        </w:rPr>
        <w:t xml:space="preserve">Méthodes  </w:t>
      </w:r>
      <w:r w:rsidR="003B1412">
        <w:t>Optimisation, économétrie, évaluation empirique, validation temporelle, Monte-Carlo.</w:t>
      </w:r>
      <w:proofErr w:type="gramEnd"/>
    </w:p>
    <w:p w14:paraId="4332ADC4" w14:textId="03FCB99A" w:rsidR="00E53070" w:rsidRDefault="00000000">
      <w:proofErr w:type="gramStart"/>
      <w:r>
        <w:rPr>
          <w:b/>
        </w:rPr>
        <w:t xml:space="preserve">Langues  </w:t>
      </w:r>
      <w:r>
        <w:t>Français</w:t>
      </w:r>
      <w:proofErr w:type="gramEnd"/>
      <w:r>
        <w:t xml:space="preserve"> natif, anglais C1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7010CF"/>
    <w:multiLevelType w:val="hybridMultilevel"/>
    <w:tmpl w:val="F5E28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  <w:num w:numId="10" w16cid:durableId="1860923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6F"/>
    <w:rsid w:val="000269DF"/>
    <w:rsid w:val="00034616"/>
    <w:rsid w:val="0006063C"/>
    <w:rsid w:val="0015074B"/>
    <w:rsid w:val="00164BE2"/>
    <w:rsid w:val="001B7BF8"/>
    <w:rsid w:val="001C0618"/>
    <w:rsid w:val="00233A7A"/>
    <w:rsid w:val="0029639D"/>
    <w:rsid w:val="002B12FB"/>
    <w:rsid w:val="00326F90"/>
    <w:rsid w:val="003421E6"/>
    <w:rsid w:val="003B1412"/>
    <w:rsid w:val="00433CA2"/>
    <w:rsid w:val="0052675E"/>
    <w:rsid w:val="0055772E"/>
    <w:rsid w:val="005A2186"/>
    <w:rsid w:val="005C7423"/>
    <w:rsid w:val="00775CCD"/>
    <w:rsid w:val="0090286D"/>
    <w:rsid w:val="009209DE"/>
    <w:rsid w:val="00932C4E"/>
    <w:rsid w:val="00963444"/>
    <w:rsid w:val="00975975"/>
    <w:rsid w:val="00983D17"/>
    <w:rsid w:val="0099796D"/>
    <w:rsid w:val="00AA1D8D"/>
    <w:rsid w:val="00B12B6A"/>
    <w:rsid w:val="00B427B6"/>
    <w:rsid w:val="00B47730"/>
    <w:rsid w:val="00B83693"/>
    <w:rsid w:val="00BF0143"/>
    <w:rsid w:val="00C702E8"/>
    <w:rsid w:val="00CB0664"/>
    <w:rsid w:val="00CC3860"/>
    <w:rsid w:val="00DC1305"/>
    <w:rsid w:val="00E53070"/>
    <w:rsid w:val="00EA69C4"/>
    <w:rsid w:val="00F7373F"/>
    <w:rsid w:val="00FC44CD"/>
    <w:rsid w:val="00FC693F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AB12D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18</cp:revision>
  <dcterms:created xsi:type="dcterms:W3CDTF">2026-09-17T09:15:00Z</dcterms:created>
  <dcterms:modified xsi:type="dcterms:W3CDTF">2026-09-17T09:26:00Z</dcterms:modified>
  <cp:category/>
</cp:coreProperties>
</file>