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selection example</w:t>
      </w:r>
    </w:p>
    <w:p>
      <w:r>
        <w:t>This document provides text and table examples for document selection.</w:t>
      </w:r>
    </w:p>
    <w:p>
      <w:r>
        <w:t>Text before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0F0F0"/>
          </w:tcPr>
          <w:p>
            <w:pPr>
              <w:spacing w:after="80"/>
            </w:pPr>
            <w:r>
              <w:rPr>
                <w:b/>
              </w:rPr>
              <w:t>Area</w:t>
            </w:r>
          </w:p>
        </w:tc>
        <w:tc>
          <w:tcPr>
            <w:tcW w:type="dxa" w:w="2340"/>
            <w:vAlign w:val="center"/>
            <w:shd w:fill="F0F0F0"/>
          </w:tcPr>
          <w:p>
            <w:pPr>
              <w:spacing w:after="80"/>
            </w:pPr>
            <w:r>
              <w:rPr>
                <w:b/>
              </w:rPr>
              <w:t>Owner</w:t>
            </w:r>
          </w:p>
        </w:tc>
        <w:tc>
          <w:tcPr>
            <w:tcW w:type="dxa" w:w="2340"/>
            <w:vAlign w:val="center"/>
            <w:shd w:fill="F0F0F0"/>
          </w:tcPr>
          <w:p>
            <w:pPr>
              <w:spacing w:after="80"/>
            </w:pPr>
            <w:r>
              <w:rPr>
                <w:b/>
              </w:rPr>
              <w:t>Notes</w:t>
            </w:r>
          </w:p>
        </w:tc>
        <w:tc>
          <w:tcPr>
            <w:tcW w:type="dxa" w:w="2340"/>
            <w:vAlign w:val="center"/>
            <w:shd w:fill="F0F0F0"/>
          </w:tcPr>
          <w:p>
            <w:pPr>
              <w:spacing w:after="80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80"/>
            </w:pPr>
            <w:r>
              <w:t>Design</w:t>
            </w:r>
          </w:p>
        </w:tc>
        <w:tc>
          <w:tcPr>
            <w:tcW w:type="dxa" w:w="2340"/>
            <w:vAlign w:val="center"/>
          </w:tcPr>
          <w:p>
            <w:pPr>
              <w:spacing w:after="80"/>
            </w:pPr>
            <w:r>
              <w:t>Ada</w:t>
            </w:r>
          </w:p>
        </w:tc>
        <w:tc>
          <w:tcPr>
            <w:tcW w:type="dxa" w:w="2340"/>
            <w:vAlign w:val="center"/>
          </w:tcPr>
          <w:p>
            <w:pPr>
              <w:spacing w:after="80"/>
            </w:pPr>
            <w:r>
              <w:t>First line</w:t>
            </w:r>
            <w:r>
              <w:br/>
            </w:r>
            <w:r>
              <w:t>Second line</w:t>
            </w:r>
          </w:p>
          <w:p>
            <w:r>
              <w:t>Third paragraph</w:t>
            </w:r>
          </w:p>
        </w:tc>
        <w:tc>
          <w:tcPr>
            <w:tcW w:type="dxa" w:w="2340"/>
            <w:vAlign w:val="center"/>
          </w:tcPr>
          <w:p>
            <w:pPr>
              <w:spacing w:after="80"/>
            </w:pPr>
            <w:r>
              <w:t>Ready</w:t>
            </w:r>
          </w:p>
        </w:tc>
      </w:tr>
      <w:tr>
        <w:tc>
          <w:tcPr>
            <w:tcW w:type="dxa" w:w="2340"/>
            <w:vMerge w:val="restart"/>
            <w:vAlign w:val="center"/>
          </w:tcPr>
          <w:p>
            <w:pPr>
              <w:spacing w:after="80"/>
            </w:pPr>
            <w:r>
              <w:t>Build</w:t>
            </w:r>
          </w:p>
        </w:tc>
        <w:tc>
          <w:tcPr>
            <w:tcW w:type="dxa" w:w="4680"/>
            <w:gridSpan w:val="2"/>
            <w:vAlign w:val="center"/>
          </w:tcPr>
          <w:p>
            <w:pPr>
              <w:spacing w:after="80"/>
            </w:pPr>
            <w:r>
              <w:t>Shared work</w:t>
            </w:r>
          </w:p>
        </w:tc>
        <w:tc>
          <w:tcPr>
            <w:tcW w:type="dxa" w:w="2340"/>
            <w:vAlign w:val="center"/>
          </w:tcPr>
          <w:p>
            <w:pPr>
              <w:spacing w:after="80"/>
            </w:pPr>
            <w:r>
              <w:t>Pending</w:t>
            </w:r>
          </w:p>
        </w:tc>
      </w:tr>
      <w:tr>
        <w:tc>
          <w:tcPr>
            <w:tcW w:type="dxa" w:w="2340"/>
            <w:vMerge/>
            <w:vAlign w:val="center"/>
          </w:tcPr>
          <w:p/>
        </w:tc>
        <w:tc>
          <w:tcPr>
            <w:tcW w:type="dxa" w:w="2340"/>
            <w:vAlign w:val="center"/>
          </w:tcPr>
          <w:p>
            <w:pPr>
              <w:spacing w:after="80"/>
            </w:pPr>
            <w:r>
              <w:t>Bea</w:t>
            </w:r>
          </w:p>
        </w:tc>
        <w:tc>
          <w:tcPr>
            <w:tcW w:type="dxa" w:w="2340"/>
            <w:vAlign w:val="center"/>
          </w:tcPr>
          <w:p>
            <w:pPr>
              <w:spacing w:after="80"/>
            </w:pPr>
            <w:r/>
          </w:p>
        </w:tc>
        <w:tc>
          <w:tcPr>
            <w:tcW w:type="dxa" w:w="2340"/>
            <w:vAlign w:val="center"/>
          </w:tcPr>
          <w:p>
            <w:pPr>
              <w:spacing w:after="80"/>
            </w:pPr>
            <w:r>
              <w:t>Done</w:t>
            </w:r>
          </w:p>
        </w:tc>
      </w:tr>
    </w:tbl>
    <w:p>
      <w:pPr>
        <w:spacing w:before="160"/>
      </w:pPr>
      <w:r>
        <w:t>Text after table.</w:t>
      </w:r>
    </w:p>
    <w:p>
      <w:r>
        <w:t>Image before.</w:t>
      </w:r>
    </w:p>
    <w:p>
      <w:r>
        <w:drawing>
          <wp:inline xmlns:a="http://schemas.openxmlformats.org/drawingml/2006/main" xmlns:pic="http://schemas.openxmlformats.org/drawingml/2006/picture">
            <wp:extent cx="365760" cy="160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" cy="16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Image after.</w:t>
      </w:r>
    </w:p>
    <w:p>
      <w:r>
        <w:t>Page one end.</w:t>
      </w:r>
    </w:p>
    <w:p>
      <w:r>
        <w:br w:type="page"/>
      </w:r>
    </w:p>
    <w:p>
      <w:pPr>
        <w:pageBreakBefore w:val="0"/>
      </w:pPr>
      <w:r>
        <w:t>Page two start.</w:t>
      </w:r>
    </w:p>
    <w:p>
      <w:r>
        <w:t>The second page keeps the same header and footer for selection across pages.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Selection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Selection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