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32BC" w14:textId="77777777" w:rsidR="00FD2707" w:rsidRDefault="00465125">
      <w:pPr>
        <w:spacing w:after="200"/>
        <w:jc w:val="center"/>
        <w:rPr>
          <w:rFonts w:ascii="Times New Roman" w:eastAsia="Times New Roman" w:hAnsi="Times New Roman" w:cs="Times New Roman"/>
        </w:rPr>
      </w:pPr>
      <w:r>
        <w:rPr>
          <w:rFonts w:ascii="Times New Roman" w:eastAsia="Times New Roman" w:hAnsi="Times New Roman" w:cs="Times New Roman"/>
          <w:b/>
          <w:bCs/>
          <w:color w:val="0D1B2A"/>
          <w:sz w:val="48"/>
          <w:szCs w:val="48"/>
        </w:rPr>
        <w:t>Neural Network Zoo Reflection</w:t>
      </w:r>
    </w:p>
    <w:p w14:paraId="161720C7" w14:textId="77777777" w:rsidR="00FD2707" w:rsidRDefault="00465125">
      <w:pPr>
        <w:spacing w:after="400"/>
        <w:jc w:val="center"/>
        <w:rPr>
          <w:rFonts w:ascii="Times New Roman" w:eastAsia="Times New Roman" w:hAnsi="Times New Roman" w:cs="Times New Roman"/>
        </w:rPr>
      </w:pPr>
      <w:r>
        <w:rPr>
          <w:rFonts w:ascii="Times New Roman" w:eastAsia="Times New Roman" w:hAnsi="Times New Roman" w:cs="Times New Roman"/>
          <w:i/>
          <w:iCs/>
        </w:rPr>
        <w:t>A02 - Generative Adversarial Networks (GAN Octopus)</w:t>
      </w:r>
    </w:p>
    <w:p w14:paraId="10513AE7" w14:textId="77777777" w:rsidR="00FD2707" w:rsidRDefault="00FD2707">
      <w:pPr>
        <w:spacing w:line="480" w:lineRule="auto"/>
        <w:jc w:val="center"/>
        <w:rPr>
          <w:rFonts w:ascii="Times New Roman" w:eastAsia="Times New Roman" w:hAnsi="Times New Roman" w:cs="Times New Roman"/>
        </w:rPr>
      </w:pPr>
    </w:p>
    <w:p w14:paraId="174D63C5"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Francisco Medina- </w:t>
      </w:r>
      <w:hyperlink r:id="rId6">
        <w:r w:rsidR="00FD2707">
          <w:rPr>
            <w:rFonts w:ascii="Times New Roman" w:eastAsia="Times New Roman" w:hAnsi="Times New Roman" w:cs="Times New Roman"/>
            <w:color w:val="1155CC"/>
            <w:u w:val="single"/>
          </w:rPr>
          <w:t>W211144006@student.hcc.edu</w:t>
        </w:r>
      </w:hyperlink>
    </w:p>
    <w:p w14:paraId="0EF94AB8" w14:textId="3D7D195B" w:rsidR="00FD2707" w:rsidRDefault="00465125">
      <w:pPr>
        <w:spacing w:after="160" w:line="303" w:lineRule="auto"/>
        <w:jc w:val="center"/>
        <w:rPr>
          <w:rFonts w:ascii="Times New Roman" w:eastAsia="Times New Roman" w:hAnsi="Times New Roman" w:cs="Times New Roman"/>
        </w:rPr>
      </w:pPr>
      <w:r>
        <w:rPr>
          <w:rFonts w:ascii="Times New Roman" w:eastAsia="Times New Roman" w:hAnsi="Times New Roman" w:cs="Times New Roman"/>
        </w:rPr>
        <w:t>Richard Rodrigue</w:t>
      </w:r>
      <w:r w:rsidR="00842B92">
        <w:rPr>
          <w:rFonts w:ascii="Times New Roman" w:eastAsia="Times New Roman" w:hAnsi="Times New Roman" w:cs="Times New Roman"/>
        </w:rPr>
        <w:t>z</w:t>
      </w:r>
      <w:r>
        <w:rPr>
          <w:rFonts w:ascii="Times New Roman" w:eastAsia="Times New Roman" w:hAnsi="Times New Roman" w:cs="Times New Roman"/>
        </w:rPr>
        <w:t xml:space="preserve"> - </w:t>
      </w:r>
      <w:hyperlink r:id="rId7">
        <w:r w:rsidR="00FD2707">
          <w:rPr>
            <w:rFonts w:ascii="Times New Roman" w:eastAsia="Times New Roman" w:hAnsi="Times New Roman" w:cs="Times New Roman"/>
            <w:color w:val="1155CC"/>
            <w:u w:val="single"/>
          </w:rPr>
          <w:t>W1428896@student.hccs.edu</w:t>
        </w:r>
      </w:hyperlink>
      <w:r>
        <w:rPr>
          <w:rFonts w:ascii="Times New Roman" w:eastAsia="Times New Roman" w:hAnsi="Times New Roman" w:cs="Times New Roman"/>
        </w:rPr>
        <w:t>.</w:t>
      </w:r>
    </w:p>
    <w:p w14:paraId="0CB439A2"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Rida Kashan - </w:t>
      </w:r>
      <w:hyperlink r:id="rId8">
        <w:r w:rsidR="00FD2707">
          <w:rPr>
            <w:rFonts w:ascii="Times New Roman" w:eastAsia="Times New Roman" w:hAnsi="Times New Roman" w:cs="Times New Roman"/>
            <w:color w:val="1155CC"/>
            <w:u w:val="single"/>
          </w:rPr>
          <w:t>W217447825@hccs.student.edu</w:t>
        </w:r>
      </w:hyperlink>
    </w:p>
    <w:p w14:paraId="7913A595"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Yoana Cook - </w:t>
      </w:r>
      <w:hyperlink r:id="rId9">
        <w:r w:rsidR="00FD2707">
          <w:rPr>
            <w:rFonts w:ascii="Times New Roman" w:eastAsia="Times New Roman" w:hAnsi="Times New Roman" w:cs="Times New Roman"/>
            <w:color w:val="1155CC"/>
            <w:u w:val="single"/>
          </w:rPr>
          <w:t>W215913890@hccs.student.edu</w:t>
        </w:r>
      </w:hyperlink>
    </w:p>
    <w:p w14:paraId="01C44C01" w14:textId="77777777" w:rsidR="00FD2707" w:rsidRDefault="00FD2707">
      <w:pPr>
        <w:spacing w:after="160" w:line="303" w:lineRule="auto"/>
        <w:jc w:val="center"/>
        <w:rPr>
          <w:rFonts w:ascii="Times New Roman" w:eastAsia="Times New Roman" w:hAnsi="Times New Roman" w:cs="Times New Roman"/>
        </w:rPr>
      </w:pPr>
    </w:p>
    <w:p w14:paraId="62A4740A" w14:textId="77777777" w:rsidR="00FD2707" w:rsidRDefault="00FD2707">
      <w:pPr>
        <w:spacing w:line="480" w:lineRule="auto"/>
        <w:jc w:val="center"/>
        <w:rPr>
          <w:rFonts w:ascii="Times New Roman" w:eastAsia="Times New Roman" w:hAnsi="Times New Roman" w:cs="Times New Roman"/>
        </w:rPr>
      </w:pPr>
    </w:p>
    <w:p w14:paraId="5A048DE2" w14:textId="77777777" w:rsidR="00FD2707" w:rsidRDefault="00FD2707">
      <w:pPr>
        <w:spacing w:line="480" w:lineRule="auto"/>
        <w:rPr>
          <w:rFonts w:ascii="Times New Roman" w:eastAsia="Times New Roman" w:hAnsi="Times New Roman" w:cs="Times New Roman"/>
        </w:rPr>
      </w:pPr>
    </w:p>
    <w:p w14:paraId="7BC3F74E"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Department of Computer Science, Houston City College </w:t>
      </w:r>
    </w:p>
    <w:p w14:paraId="27F3743B" w14:textId="77777777" w:rsidR="00FD2707" w:rsidRDefault="00465125">
      <w:pPr>
        <w:pStyle w:val="Heading1"/>
        <w:keepNext/>
        <w:keepLines/>
        <w:shd w:val="clear" w:color="auto" w:fill="FFFFFF"/>
        <w:spacing w:before="0" w:after="120" w:line="279" w:lineRule="auto"/>
        <w:jc w:val="center"/>
        <w:rPr>
          <w:rFonts w:ascii="Times New Roman" w:eastAsia="Times New Roman" w:hAnsi="Times New Roman" w:cs="Times New Roman"/>
          <w:b w:val="0"/>
          <w:bCs w:val="0"/>
          <w:color w:val="000000"/>
          <w:sz w:val="24"/>
          <w:szCs w:val="24"/>
        </w:rPr>
      </w:pPr>
      <w:bookmarkStart w:id="0" w:name="_heading=h.2rnrgvxxyqdi" w:colFirst="0" w:colLast="0"/>
      <w:bookmarkEnd w:id="0"/>
      <w:r>
        <w:rPr>
          <w:rFonts w:ascii="Times New Roman" w:eastAsia="Times New Roman" w:hAnsi="Times New Roman" w:cs="Times New Roman"/>
          <w:b w:val="0"/>
          <w:bCs w:val="0"/>
          <w:color w:val="212529"/>
          <w:sz w:val="24"/>
          <w:szCs w:val="24"/>
        </w:rPr>
        <w:t>Deep Learning Artificial</w:t>
      </w:r>
      <w:r>
        <w:rPr>
          <w:rFonts w:ascii="Times New Roman" w:eastAsia="Times New Roman" w:hAnsi="Times New Roman" w:cs="Times New Roman"/>
          <w:b w:val="0"/>
          <w:bCs w:val="0"/>
          <w:color w:val="000000"/>
          <w:sz w:val="24"/>
          <w:szCs w:val="24"/>
        </w:rPr>
        <w:t xml:space="preserve"> Intel-14405 ITAI-2376 </w:t>
      </w:r>
    </w:p>
    <w:p w14:paraId="41BECFE1"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Prof. Patricia McManus</w:t>
      </w:r>
    </w:p>
    <w:p w14:paraId="5039B96A"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01.29.2026</w:t>
      </w:r>
    </w:p>
    <w:p w14:paraId="518AE6B5" w14:textId="77777777" w:rsidR="00FD2707" w:rsidRDefault="0046512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8C1875E" w14:textId="77777777" w:rsidR="00FD2707" w:rsidRDefault="0046512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3730448" w14:textId="77777777" w:rsidR="00FD2707" w:rsidRDefault="0046512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E77FD8C" w14:textId="77777777" w:rsidR="00FD2707" w:rsidRDefault="0046512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C46B0F7" w14:textId="77777777" w:rsidR="00FD2707" w:rsidRDefault="0046512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EFFA3AF" w14:textId="77777777" w:rsidR="00FD2707" w:rsidRDefault="0046512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0375402" w14:textId="77777777" w:rsidR="00FD2707" w:rsidRDefault="0046512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Author Note: </w:t>
      </w:r>
    </w:p>
    <w:p w14:paraId="359E85A0" w14:textId="77777777" w:rsidR="00FD2707" w:rsidRDefault="00465125">
      <w:pPr>
        <w:spacing w:line="480" w:lineRule="auto"/>
        <w:jc w:val="center"/>
        <w:rPr>
          <w:rFonts w:ascii="Times New Roman" w:eastAsia="Times New Roman" w:hAnsi="Times New Roman" w:cs="Times New Roman"/>
        </w:rPr>
      </w:pP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now at Houston Community College. </w:t>
      </w:r>
    </w:p>
    <w:p w14:paraId="1D792E1C" w14:textId="77777777" w:rsidR="00FD2707" w:rsidRDefault="00FD2707">
      <w:pPr>
        <w:pStyle w:val="Heading2"/>
        <w:rPr>
          <w:rFonts w:ascii="Times New Roman" w:eastAsia="Times New Roman" w:hAnsi="Times New Roman" w:cs="Times New Roman"/>
        </w:rPr>
      </w:pPr>
    </w:p>
    <w:p w14:paraId="4CEA99A0" w14:textId="77777777" w:rsidR="00FD2707" w:rsidRDefault="00FD2707">
      <w:pPr>
        <w:pStyle w:val="Heading2"/>
        <w:rPr>
          <w:rFonts w:ascii="Times New Roman" w:eastAsia="Times New Roman" w:hAnsi="Times New Roman" w:cs="Times New Roman"/>
          <w:color w:val="000000"/>
        </w:rPr>
      </w:pPr>
    </w:p>
    <w:p w14:paraId="5F146477" w14:textId="77777777" w:rsidR="00FD2707" w:rsidRDefault="00465125">
      <w:pPr>
        <w:pStyle w:val="Heading2"/>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Reflection on Neural Network Types</w:t>
      </w:r>
    </w:p>
    <w:p w14:paraId="2C5F252A" w14:textId="40D95DF8" w:rsidR="00FD2707" w:rsidRDefault="00465125">
      <w:pPr>
        <w:spacing w:after="200" w:line="360" w:lineRule="auto"/>
        <w:rPr>
          <w:rFonts w:ascii="Times New Roman" w:eastAsia="Times New Roman" w:hAnsi="Times New Roman" w:cs="Times New Roman"/>
        </w:rPr>
      </w:pPr>
      <w:r>
        <w:rPr>
          <w:rFonts w:ascii="Times New Roman" w:eastAsia="Times New Roman" w:hAnsi="Times New Roman" w:cs="Times New Roman"/>
        </w:rPr>
        <w:t xml:space="preserve">Throughout this Neural Network Zoo activity, our team explored </w:t>
      </w:r>
      <w:r>
        <w:rPr>
          <w:rFonts w:ascii="Times New Roman" w:eastAsia="Times New Roman" w:hAnsi="Times New Roman" w:cs="Times New Roman"/>
          <w:b/>
          <w:bCs/>
        </w:rPr>
        <w:t>Generative Adversarial Networks (GANs)</w:t>
      </w:r>
      <w:r>
        <w:rPr>
          <w:rFonts w:ascii="Times New Roman" w:eastAsia="Times New Roman" w:hAnsi="Times New Roman" w:cs="Times New Roman"/>
        </w:rPr>
        <w:t xml:space="preserve"> and compared them to other neural network architectures. GANs were first introduced by Goodfellow et al. (2014) as a novel framework for training generative models through an adversarial process.</w:t>
      </w:r>
      <w:r w:rsidR="00BA1B02">
        <w:rPr>
          <w:rFonts w:ascii="Times New Roman" w:eastAsia="Times New Roman" w:hAnsi="Times New Roman" w:cs="Times New Roman"/>
        </w:rPr>
        <w:t xml:space="preserve"> </w:t>
      </w:r>
      <w:proofErr w:type="gramStart"/>
      <w:r w:rsidR="00BA1B02">
        <w:rPr>
          <w:rFonts w:ascii="Times New Roman" w:eastAsia="Times New Roman" w:hAnsi="Times New Roman" w:cs="Times New Roman"/>
        </w:rPr>
        <w:t>Out</w:t>
      </w:r>
      <w:proofErr w:type="gramEnd"/>
      <w:r w:rsidR="00BA1B02">
        <w:rPr>
          <w:rFonts w:ascii="Times New Roman" w:eastAsia="Times New Roman" w:hAnsi="Times New Roman" w:cs="Times New Roman"/>
        </w:rPr>
        <w:t xml:space="preserve"> team chose GAN’s because of their creative potential and growing importance in multiple fields such as media generation, data augmentation and even IT professionals using it for customer facing documentation and responses.</w:t>
      </w:r>
      <w:r>
        <w:rPr>
          <w:rFonts w:ascii="Times New Roman" w:eastAsia="Times New Roman" w:hAnsi="Times New Roman" w:cs="Times New Roman"/>
        </w:rPr>
        <w:t xml:space="preserve"> This reflection discusses the similarities and differences between various network types and explains how each is suited for different tasks.</w:t>
      </w:r>
    </w:p>
    <w:p w14:paraId="5921805E" w14:textId="77777777" w:rsidR="00FD2707" w:rsidRDefault="00465125">
      <w:pPr>
        <w:pStyle w:val="Heading2"/>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Similarities Across Neural Networks</w:t>
      </w:r>
    </w:p>
    <w:p w14:paraId="75467441" w14:textId="77777777" w:rsidR="00FD2707" w:rsidRDefault="00465125">
      <w:pPr>
        <w:spacing w:after="150" w:line="360" w:lineRule="auto"/>
        <w:rPr>
          <w:rFonts w:ascii="Times New Roman" w:eastAsia="Times New Roman" w:hAnsi="Times New Roman" w:cs="Times New Roman"/>
        </w:rPr>
      </w:pPr>
      <w:r>
        <w:rPr>
          <w:rFonts w:ascii="Times New Roman" w:eastAsia="Times New Roman" w:hAnsi="Times New Roman" w:cs="Times New Roman"/>
        </w:rPr>
        <w:t>All neural networks share fundamental characteristics that make them powerful machine learning tools (Goodfellow, Bengio, &amp; Courville, 2016):</w:t>
      </w:r>
    </w:p>
    <w:p w14:paraId="2AE6E736" w14:textId="77777777"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 xml:space="preserve">Layered Architecture: </w:t>
      </w:r>
      <w:r>
        <w:rPr>
          <w:rFonts w:ascii="Times New Roman" w:eastAsia="Times New Roman" w:hAnsi="Times New Roman" w:cs="Times New Roman"/>
        </w:rPr>
        <w:t>Every neural network consists of an input layer, one or more hidden layers, and an output layer. These layers work together to process and transform data.</w:t>
      </w:r>
    </w:p>
    <w:p w14:paraId="7740D75C" w14:textId="77777777"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 xml:space="preserve">Learning Through Training: </w:t>
      </w:r>
      <w:r>
        <w:rPr>
          <w:rFonts w:ascii="Times New Roman" w:eastAsia="Times New Roman" w:hAnsi="Times New Roman" w:cs="Times New Roman"/>
        </w:rPr>
        <w:t>All networks learn by adjusting weights and biases through backpropagation, minimizing error between predicted and actual outputs.</w:t>
      </w:r>
    </w:p>
    <w:p w14:paraId="0D92CEF9" w14:textId="77777777"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 xml:space="preserve">Activation Functions: </w:t>
      </w:r>
      <w:r>
        <w:rPr>
          <w:rFonts w:ascii="Times New Roman" w:eastAsia="Times New Roman" w:hAnsi="Times New Roman" w:cs="Times New Roman"/>
        </w:rPr>
        <w:t xml:space="preserve">Networks use activation functions (like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sigmoid, or tanh) to introduce non-linearity, allowing them to learn complex patterns.</w:t>
      </w:r>
    </w:p>
    <w:p w14:paraId="541AE552" w14:textId="77777777"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 xml:space="preserve">Gradient Descent Optimization: </w:t>
      </w:r>
      <w:r>
        <w:rPr>
          <w:rFonts w:ascii="Times New Roman" w:eastAsia="Times New Roman" w:hAnsi="Times New Roman" w:cs="Times New Roman"/>
        </w:rPr>
        <w:t>Training involves optimizing parameters using gradient descent or its variants to find the best model configuration.</w:t>
      </w:r>
    </w:p>
    <w:p w14:paraId="26DC63D7" w14:textId="77777777" w:rsidR="00FD2707" w:rsidRDefault="00465125">
      <w:pPr>
        <w:spacing w:after="200" w:line="360" w:lineRule="auto"/>
        <w:ind w:left="360"/>
        <w:rPr>
          <w:rFonts w:ascii="Times New Roman" w:eastAsia="Times New Roman" w:hAnsi="Times New Roman" w:cs="Times New Roman"/>
        </w:rPr>
      </w:pPr>
      <w:r>
        <w:rPr>
          <w:rFonts w:ascii="Times New Roman" w:eastAsia="Times New Roman" w:hAnsi="Times New Roman" w:cs="Times New Roman"/>
          <w:b/>
          <w:bCs/>
        </w:rPr>
        <w:t xml:space="preserve">Data Dependency: </w:t>
      </w:r>
      <w:r>
        <w:rPr>
          <w:rFonts w:ascii="Times New Roman" w:eastAsia="Times New Roman" w:hAnsi="Times New Roman" w:cs="Times New Roman"/>
        </w:rPr>
        <w:t>All neural networks require large amounts of training data to perform well and avoid overfitting.</w:t>
      </w:r>
    </w:p>
    <w:p w14:paraId="6FEEFBE8" w14:textId="77777777" w:rsidR="00FD2707" w:rsidRDefault="00FD2707">
      <w:pPr>
        <w:pStyle w:val="Heading2"/>
        <w:rPr>
          <w:rFonts w:ascii="Times New Roman" w:eastAsia="Times New Roman" w:hAnsi="Times New Roman" w:cs="Times New Roman"/>
          <w:color w:val="000000"/>
        </w:rPr>
      </w:pPr>
    </w:p>
    <w:p w14:paraId="3E42D417" w14:textId="77777777" w:rsidR="00FD2707" w:rsidRDefault="00FD2707">
      <w:pPr>
        <w:pStyle w:val="Heading2"/>
        <w:rPr>
          <w:rFonts w:ascii="Times New Roman" w:eastAsia="Times New Roman" w:hAnsi="Times New Roman" w:cs="Times New Roman"/>
          <w:color w:val="000000"/>
        </w:rPr>
      </w:pPr>
    </w:p>
    <w:p w14:paraId="24CF43E9" w14:textId="77777777" w:rsidR="00FD2707" w:rsidRDefault="00FD2707">
      <w:pPr>
        <w:pStyle w:val="Heading2"/>
        <w:rPr>
          <w:rFonts w:ascii="Times New Roman" w:eastAsia="Times New Roman" w:hAnsi="Times New Roman" w:cs="Times New Roman"/>
          <w:color w:val="000000"/>
        </w:rPr>
      </w:pPr>
    </w:p>
    <w:p w14:paraId="59337B52" w14:textId="77777777" w:rsidR="00FD2707" w:rsidRDefault="00465125">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Differences Between Neural Network Types</w:t>
      </w:r>
    </w:p>
    <w:tbl>
      <w:tblPr>
        <w:tblStyle w:val="TableGrid"/>
        <w:tblW w:w="9558" w:type="dxa"/>
        <w:tblInd w:w="-113" w:type="dxa"/>
        <w:tblLook w:val="04A0" w:firstRow="1" w:lastRow="0" w:firstColumn="1" w:lastColumn="0" w:noHBand="0" w:noVBand="1"/>
      </w:tblPr>
      <w:tblGrid>
        <w:gridCol w:w="1908"/>
        <w:gridCol w:w="2790"/>
        <w:gridCol w:w="2340"/>
        <w:gridCol w:w="2520"/>
      </w:tblGrid>
      <w:tr w:rsidR="00BA1B02" w14:paraId="26D4F3EB" w14:textId="77777777" w:rsidTr="007E5AB0">
        <w:trPr>
          <w:trHeight w:val="404"/>
        </w:trPr>
        <w:tc>
          <w:tcPr>
            <w:tcW w:w="1908" w:type="dxa"/>
            <w:tcBorders>
              <w:top w:val="single" w:sz="4" w:space="0" w:color="auto"/>
              <w:left w:val="single" w:sz="4" w:space="0" w:color="auto"/>
              <w:bottom w:val="single" w:sz="4" w:space="0" w:color="auto"/>
              <w:right w:val="single" w:sz="4" w:space="0" w:color="auto"/>
            </w:tcBorders>
            <w:shd w:val="clear" w:color="auto" w:fill="1B4965"/>
          </w:tcPr>
          <w:p w14:paraId="1E31268B" w14:textId="77777777" w:rsidR="00BA1B02" w:rsidRPr="00EC31ED" w:rsidRDefault="00BA1B02" w:rsidP="00BA1B02">
            <w:pPr>
              <w:jc w:val="center"/>
              <w:rPr>
                <w:rFonts w:ascii="Times New Roman" w:hAnsi="Times New Roman" w:cs="Times New Roman"/>
                <w:sz w:val="26"/>
                <w:szCs w:val="26"/>
              </w:rPr>
            </w:pPr>
            <w:r w:rsidRPr="00EC31ED">
              <w:rPr>
                <w:rFonts w:ascii="Times New Roman" w:eastAsia="Times New Roman" w:hAnsi="Times New Roman" w:cs="Times New Roman"/>
                <w:b/>
                <w:bCs/>
                <w:color w:val="FFFFFF"/>
                <w:sz w:val="26"/>
                <w:szCs w:val="26"/>
              </w:rPr>
              <w:t>Network Type</w:t>
            </w:r>
          </w:p>
        </w:tc>
        <w:tc>
          <w:tcPr>
            <w:tcW w:w="2790" w:type="dxa"/>
            <w:tcBorders>
              <w:top w:val="single" w:sz="4" w:space="0" w:color="auto"/>
              <w:left w:val="single" w:sz="4" w:space="0" w:color="auto"/>
              <w:bottom w:val="single" w:sz="4" w:space="0" w:color="auto"/>
              <w:right w:val="single" w:sz="4" w:space="0" w:color="auto"/>
            </w:tcBorders>
            <w:shd w:val="clear" w:color="auto" w:fill="1B4965"/>
          </w:tcPr>
          <w:p w14:paraId="5EA05CCA" w14:textId="77777777" w:rsidR="00BA1B02" w:rsidRPr="00EC31ED" w:rsidRDefault="00BA1B02" w:rsidP="00BA1B02">
            <w:pPr>
              <w:jc w:val="center"/>
              <w:rPr>
                <w:rFonts w:ascii="Times New Roman" w:hAnsi="Times New Roman" w:cs="Times New Roman"/>
                <w:sz w:val="26"/>
                <w:szCs w:val="26"/>
              </w:rPr>
            </w:pPr>
            <w:r w:rsidRPr="00EC31ED">
              <w:rPr>
                <w:rFonts w:ascii="Times New Roman" w:eastAsia="Times New Roman" w:hAnsi="Times New Roman" w:cs="Times New Roman"/>
                <w:b/>
                <w:bCs/>
                <w:color w:val="FFFFFF"/>
                <w:sz w:val="26"/>
                <w:szCs w:val="26"/>
              </w:rPr>
              <w:t>Key Feature</w:t>
            </w:r>
          </w:p>
        </w:tc>
        <w:tc>
          <w:tcPr>
            <w:tcW w:w="2340" w:type="dxa"/>
            <w:tcBorders>
              <w:top w:val="single" w:sz="4" w:space="0" w:color="auto"/>
              <w:left w:val="single" w:sz="4" w:space="0" w:color="auto"/>
              <w:bottom w:val="single" w:sz="4" w:space="0" w:color="auto"/>
              <w:right w:val="single" w:sz="4" w:space="0" w:color="auto"/>
            </w:tcBorders>
            <w:shd w:val="clear" w:color="auto" w:fill="1B4965"/>
          </w:tcPr>
          <w:p w14:paraId="4914975C" w14:textId="77777777" w:rsidR="00BA1B02" w:rsidRPr="00EC31ED" w:rsidRDefault="00BA1B02" w:rsidP="00BA1B02">
            <w:pPr>
              <w:jc w:val="center"/>
              <w:rPr>
                <w:rFonts w:ascii="Times New Roman" w:hAnsi="Times New Roman" w:cs="Times New Roman"/>
                <w:sz w:val="26"/>
                <w:szCs w:val="26"/>
              </w:rPr>
            </w:pPr>
            <w:r w:rsidRPr="00EC31ED">
              <w:rPr>
                <w:rFonts w:ascii="Times New Roman" w:eastAsia="Times New Roman" w:hAnsi="Times New Roman" w:cs="Times New Roman"/>
                <w:b/>
                <w:bCs/>
                <w:color w:val="FFFFFF"/>
                <w:sz w:val="26"/>
                <w:szCs w:val="26"/>
              </w:rPr>
              <w:t>Best Suited For</w:t>
            </w:r>
          </w:p>
        </w:tc>
        <w:tc>
          <w:tcPr>
            <w:tcW w:w="2520" w:type="dxa"/>
            <w:tcBorders>
              <w:top w:val="single" w:sz="4" w:space="0" w:color="auto"/>
              <w:left w:val="single" w:sz="4" w:space="0" w:color="auto"/>
              <w:bottom w:val="single" w:sz="4" w:space="0" w:color="auto"/>
              <w:right w:val="single" w:sz="4" w:space="0" w:color="auto"/>
            </w:tcBorders>
            <w:shd w:val="clear" w:color="auto" w:fill="1B4965"/>
          </w:tcPr>
          <w:p w14:paraId="35FF866E" w14:textId="77777777" w:rsidR="00BA1B02" w:rsidRPr="00EC31ED" w:rsidRDefault="00BA1B02" w:rsidP="00BA1B02">
            <w:pPr>
              <w:jc w:val="center"/>
              <w:rPr>
                <w:rFonts w:ascii="Times New Roman" w:hAnsi="Times New Roman" w:cs="Times New Roman"/>
                <w:sz w:val="26"/>
                <w:szCs w:val="26"/>
              </w:rPr>
            </w:pPr>
            <w:r w:rsidRPr="00EC31ED">
              <w:rPr>
                <w:rFonts w:ascii="Times New Roman" w:eastAsia="Times New Roman" w:hAnsi="Times New Roman" w:cs="Times New Roman"/>
                <w:b/>
                <w:bCs/>
                <w:color w:val="FFFFFF"/>
                <w:sz w:val="26"/>
                <w:szCs w:val="26"/>
              </w:rPr>
              <w:t>Limitations</w:t>
            </w:r>
          </w:p>
        </w:tc>
      </w:tr>
      <w:tr w:rsidR="00BA1B02" w14:paraId="6D019D9F" w14:textId="77777777" w:rsidTr="007E5AB0">
        <w:tc>
          <w:tcPr>
            <w:tcW w:w="1908" w:type="dxa"/>
            <w:tcBorders>
              <w:top w:val="single" w:sz="4" w:space="0" w:color="auto"/>
              <w:left w:val="single" w:sz="4" w:space="0" w:color="auto"/>
              <w:bottom w:val="single" w:sz="4" w:space="0" w:color="auto"/>
              <w:right w:val="single" w:sz="4" w:space="0" w:color="auto"/>
            </w:tcBorders>
            <w:shd w:val="clear" w:color="auto" w:fill="FDF2F0"/>
          </w:tcPr>
          <w:p w14:paraId="529E3C90"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b/>
                <w:bCs/>
                <w:color w:val="E07A5F"/>
                <w:sz w:val="24"/>
                <w:szCs w:val="24"/>
              </w:rPr>
              <w:t>GAN (Our Focus)</w:t>
            </w:r>
          </w:p>
        </w:tc>
        <w:tc>
          <w:tcPr>
            <w:tcW w:w="2790" w:type="dxa"/>
            <w:tcBorders>
              <w:top w:val="single" w:sz="4" w:space="0" w:color="auto"/>
              <w:left w:val="single" w:sz="4" w:space="0" w:color="auto"/>
              <w:bottom w:val="single" w:sz="4" w:space="0" w:color="auto"/>
              <w:right w:val="single" w:sz="4" w:space="0" w:color="auto"/>
            </w:tcBorders>
            <w:shd w:val="clear" w:color="auto" w:fill="FDF2F0"/>
          </w:tcPr>
          <w:p w14:paraId="1B863103"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sz w:val="24"/>
                <w:szCs w:val="24"/>
              </w:rPr>
              <w:t>Two competing networks (Generator vs. Discriminator)</w:t>
            </w:r>
          </w:p>
        </w:tc>
        <w:tc>
          <w:tcPr>
            <w:tcW w:w="2340" w:type="dxa"/>
            <w:tcBorders>
              <w:top w:val="single" w:sz="4" w:space="0" w:color="auto"/>
              <w:left w:val="single" w:sz="4" w:space="0" w:color="auto"/>
              <w:bottom w:val="single" w:sz="4" w:space="0" w:color="auto"/>
              <w:right w:val="single" w:sz="4" w:space="0" w:color="auto"/>
            </w:tcBorders>
            <w:shd w:val="clear" w:color="auto" w:fill="FDF2F0"/>
          </w:tcPr>
          <w:p w14:paraId="06130B9F"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sz w:val="24"/>
                <w:szCs w:val="24"/>
              </w:rPr>
              <w:t>Image generation, deepfakes, data augmentation</w:t>
            </w:r>
          </w:p>
        </w:tc>
        <w:tc>
          <w:tcPr>
            <w:tcW w:w="2520" w:type="dxa"/>
            <w:tcBorders>
              <w:top w:val="single" w:sz="4" w:space="0" w:color="auto"/>
              <w:left w:val="single" w:sz="4" w:space="0" w:color="auto"/>
              <w:bottom w:val="single" w:sz="4" w:space="0" w:color="auto"/>
              <w:right w:val="single" w:sz="4" w:space="0" w:color="auto"/>
            </w:tcBorders>
            <w:shd w:val="clear" w:color="auto" w:fill="FDF2F0"/>
          </w:tcPr>
          <w:p w14:paraId="23B189D6"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sz w:val="24"/>
                <w:szCs w:val="24"/>
              </w:rPr>
              <w:t>Training instability, mode collapse</w:t>
            </w:r>
          </w:p>
        </w:tc>
      </w:tr>
      <w:tr w:rsidR="00BA1B02" w14:paraId="446275B6" w14:textId="77777777" w:rsidTr="007E5AB0">
        <w:tc>
          <w:tcPr>
            <w:tcW w:w="1908" w:type="dxa"/>
            <w:tcBorders>
              <w:top w:val="single" w:sz="4" w:space="0" w:color="auto"/>
              <w:left w:val="single" w:sz="4" w:space="0" w:color="auto"/>
              <w:bottom w:val="single" w:sz="4" w:space="0" w:color="auto"/>
              <w:right w:val="single" w:sz="4" w:space="0" w:color="CCCCCC"/>
            </w:tcBorders>
          </w:tcPr>
          <w:p w14:paraId="7208D684"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b/>
                <w:bCs/>
                <w:sz w:val="24"/>
                <w:szCs w:val="24"/>
              </w:rPr>
              <w:t>CNN</w:t>
            </w:r>
          </w:p>
        </w:tc>
        <w:tc>
          <w:tcPr>
            <w:tcW w:w="2790" w:type="dxa"/>
            <w:tcBorders>
              <w:top w:val="single" w:sz="4" w:space="0" w:color="auto"/>
              <w:bottom w:val="single" w:sz="4" w:space="0" w:color="auto"/>
            </w:tcBorders>
          </w:tcPr>
          <w:p w14:paraId="581A8C99"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Convolutional filters for spatial feature extraction</w:t>
            </w:r>
          </w:p>
        </w:tc>
        <w:tc>
          <w:tcPr>
            <w:tcW w:w="2340" w:type="dxa"/>
            <w:tcBorders>
              <w:top w:val="single" w:sz="4" w:space="0" w:color="auto"/>
              <w:bottom w:val="single" w:sz="4" w:space="0" w:color="auto"/>
            </w:tcBorders>
          </w:tcPr>
          <w:p w14:paraId="0D90B329"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Image classification, object detection</w:t>
            </w:r>
          </w:p>
        </w:tc>
        <w:tc>
          <w:tcPr>
            <w:tcW w:w="2520" w:type="dxa"/>
            <w:tcBorders>
              <w:top w:val="single" w:sz="4" w:space="0" w:color="auto"/>
              <w:bottom w:val="single" w:sz="4" w:space="0" w:color="auto"/>
            </w:tcBorders>
          </w:tcPr>
          <w:p w14:paraId="0335DCC0"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Struggles with sequential data</w:t>
            </w:r>
          </w:p>
        </w:tc>
      </w:tr>
      <w:tr w:rsidR="00BA1B02" w14:paraId="229BF15E" w14:textId="77777777" w:rsidTr="007E5AB0">
        <w:tc>
          <w:tcPr>
            <w:tcW w:w="1908" w:type="dxa"/>
            <w:tcBorders>
              <w:top w:val="single" w:sz="4" w:space="0" w:color="auto"/>
              <w:left w:val="single" w:sz="4" w:space="0" w:color="auto"/>
              <w:bottom w:val="single" w:sz="4" w:space="0" w:color="auto"/>
              <w:right w:val="single" w:sz="4" w:space="0" w:color="CCCCCC"/>
            </w:tcBorders>
          </w:tcPr>
          <w:p w14:paraId="104A974C"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b/>
                <w:bCs/>
                <w:sz w:val="24"/>
                <w:szCs w:val="24"/>
              </w:rPr>
              <w:t>RNN</w:t>
            </w:r>
          </w:p>
        </w:tc>
        <w:tc>
          <w:tcPr>
            <w:tcW w:w="2790" w:type="dxa"/>
            <w:tcBorders>
              <w:top w:val="single" w:sz="4" w:space="0" w:color="auto"/>
              <w:bottom w:val="single" w:sz="4" w:space="0" w:color="auto"/>
            </w:tcBorders>
          </w:tcPr>
          <w:p w14:paraId="189AF05D"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Recurrent connections for sequential data</w:t>
            </w:r>
          </w:p>
        </w:tc>
        <w:tc>
          <w:tcPr>
            <w:tcW w:w="2340" w:type="dxa"/>
            <w:tcBorders>
              <w:top w:val="single" w:sz="4" w:space="0" w:color="auto"/>
              <w:bottom w:val="single" w:sz="4" w:space="0" w:color="auto"/>
            </w:tcBorders>
          </w:tcPr>
          <w:p w14:paraId="0B03EAA4"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Time series, speech recognition</w:t>
            </w:r>
          </w:p>
        </w:tc>
        <w:tc>
          <w:tcPr>
            <w:tcW w:w="2520" w:type="dxa"/>
            <w:tcBorders>
              <w:top w:val="single" w:sz="4" w:space="0" w:color="auto"/>
              <w:bottom w:val="single" w:sz="4" w:space="0" w:color="auto"/>
            </w:tcBorders>
          </w:tcPr>
          <w:p w14:paraId="304D5AAA"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Vanishing gradient, short-term memory</w:t>
            </w:r>
          </w:p>
        </w:tc>
      </w:tr>
      <w:tr w:rsidR="00BA1B02" w14:paraId="470CEEE9" w14:textId="77777777" w:rsidTr="007E5AB0">
        <w:tc>
          <w:tcPr>
            <w:tcW w:w="1908" w:type="dxa"/>
            <w:tcBorders>
              <w:top w:val="single" w:sz="4" w:space="0" w:color="auto"/>
              <w:left w:val="single" w:sz="4" w:space="0" w:color="auto"/>
              <w:bottom w:val="single" w:sz="4" w:space="0" w:color="auto"/>
              <w:right w:val="single" w:sz="4" w:space="0" w:color="CCCCCC"/>
            </w:tcBorders>
          </w:tcPr>
          <w:p w14:paraId="5387732C"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b/>
                <w:bCs/>
                <w:sz w:val="24"/>
                <w:szCs w:val="24"/>
              </w:rPr>
              <w:t>LSTM</w:t>
            </w:r>
          </w:p>
        </w:tc>
        <w:tc>
          <w:tcPr>
            <w:tcW w:w="2790" w:type="dxa"/>
            <w:tcBorders>
              <w:top w:val="single" w:sz="4" w:space="0" w:color="auto"/>
              <w:bottom w:val="single" w:sz="4" w:space="0" w:color="auto"/>
            </w:tcBorders>
          </w:tcPr>
          <w:p w14:paraId="0E5A3887"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Memory cells for long-term dependencies</w:t>
            </w:r>
          </w:p>
        </w:tc>
        <w:tc>
          <w:tcPr>
            <w:tcW w:w="2340" w:type="dxa"/>
            <w:tcBorders>
              <w:top w:val="single" w:sz="4" w:space="0" w:color="auto"/>
              <w:bottom w:val="single" w:sz="4" w:space="0" w:color="auto"/>
            </w:tcBorders>
          </w:tcPr>
          <w:p w14:paraId="363748D8"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Language translation, text generation</w:t>
            </w:r>
          </w:p>
        </w:tc>
        <w:tc>
          <w:tcPr>
            <w:tcW w:w="2520" w:type="dxa"/>
            <w:tcBorders>
              <w:top w:val="single" w:sz="4" w:space="0" w:color="auto"/>
              <w:bottom w:val="single" w:sz="4" w:space="0" w:color="auto"/>
            </w:tcBorders>
          </w:tcPr>
          <w:p w14:paraId="01F249FC"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Complex architecture, slower training</w:t>
            </w:r>
          </w:p>
        </w:tc>
      </w:tr>
      <w:tr w:rsidR="00BA1B02" w14:paraId="7626202E" w14:textId="77777777" w:rsidTr="007E5AB0">
        <w:tc>
          <w:tcPr>
            <w:tcW w:w="1908" w:type="dxa"/>
            <w:tcBorders>
              <w:top w:val="single" w:sz="4" w:space="0" w:color="auto"/>
              <w:left w:val="single" w:sz="4" w:space="0" w:color="auto"/>
              <w:bottom w:val="single" w:sz="4" w:space="0" w:color="auto"/>
              <w:right w:val="single" w:sz="4" w:space="0" w:color="CCCCCC"/>
            </w:tcBorders>
          </w:tcPr>
          <w:p w14:paraId="56363A7C"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b/>
                <w:bCs/>
                <w:sz w:val="24"/>
                <w:szCs w:val="24"/>
              </w:rPr>
              <w:t>Transformer</w:t>
            </w:r>
          </w:p>
        </w:tc>
        <w:tc>
          <w:tcPr>
            <w:tcW w:w="2790" w:type="dxa"/>
            <w:tcBorders>
              <w:top w:val="single" w:sz="4" w:space="0" w:color="auto"/>
              <w:bottom w:val="single" w:sz="4" w:space="0" w:color="auto"/>
            </w:tcBorders>
          </w:tcPr>
          <w:p w14:paraId="796E8FB8"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Self-attention for parallel processing</w:t>
            </w:r>
          </w:p>
        </w:tc>
        <w:tc>
          <w:tcPr>
            <w:tcW w:w="2340" w:type="dxa"/>
            <w:tcBorders>
              <w:top w:val="single" w:sz="4" w:space="0" w:color="auto"/>
              <w:bottom w:val="single" w:sz="4" w:space="0" w:color="auto"/>
            </w:tcBorders>
          </w:tcPr>
          <w:p w14:paraId="218C7C88"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Large language models, ChatGPT</w:t>
            </w:r>
          </w:p>
        </w:tc>
        <w:tc>
          <w:tcPr>
            <w:tcW w:w="2520" w:type="dxa"/>
            <w:tcBorders>
              <w:top w:val="single" w:sz="4" w:space="0" w:color="auto"/>
              <w:bottom w:val="single" w:sz="4" w:space="0" w:color="auto"/>
            </w:tcBorders>
          </w:tcPr>
          <w:p w14:paraId="25923C75"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High computational cost</w:t>
            </w:r>
          </w:p>
        </w:tc>
      </w:tr>
      <w:tr w:rsidR="00BA1B02" w14:paraId="305A675C" w14:textId="77777777" w:rsidTr="007E5AB0">
        <w:tc>
          <w:tcPr>
            <w:tcW w:w="1908" w:type="dxa"/>
            <w:tcBorders>
              <w:top w:val="single" w:sz="4" w:space="0" w:color="auto"/>
              <w:left w:val="single" w:sz="4" w:space="0" w:color="auto"/>
              <w:bottom w:val="single" w:sz="4" w:space="0" w:color="auto"/>
              <w:right w:val="single" w:sz="4" w:space="0" w:color="CCCCCC"/>
            </w:tcBorders>
          </w:tcPr>
          <w:p w14:paraId="2FAD7016" w14:textId="77777777" w:rsidR="00BA1B02" w:rsidRPr="00EC31ED" w:rsidRDefault="00BA1B02" w:rsidP="006A5732">
            <w:pPr>
              <w:rPr>
                <w:rFonts w:ascii="Times New Roman" w:hAnsi="Times New Roman" w:cs="Times New Roman"/>
                <w:sz w:val="24"/>
                <w:szCs w:val="24"/>
              </w:rPr>
            </w:pPr>
            <w:r w:rsidRPr="00EC31ED">
              <w:rPr>
                <w:rFonts w:ascii="Times New Roman" w:eastAsia="Times New Roman" w:hAnsi="Times New Roman" w:cs="Times New Roman"/>
                <w:b/>
                <w:bCs/>
                <w:sz w:val="24"/>
                <w:szCs w:val="24"/>
              </w:rPr>
              <w:t>Autoencoder</w:t>
            </w:r>
          </w:p>
        </w:tc>
        <w:tc>
          <w:tcPr>
            <w:tcW w:w="2790" w:type="dxa"/>
            <w:tcBorders>
              <w:top w:val="single" w:sz="4" w:space="0" w:color="auto"/>
              <w:bottom w:val="single" w:sz="4" w:space="0" w:color="auto"/>
            </w:tcBorders>
          </w:tcPr>
          <w:p w14:paraId="2BB1BAB5"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Encoder-decoder for compression</w:t>
            </w:r>
          </w:p>
        </w:tc>
        <w:tc>
          <w:tcPr>
            <w:tcW w:w="2340" w:type="dxa"/>
            <w:tcBorders>
              <w:top w:val="single" w:sz="4" w:space="0" w:color="auto"/>
              <w:bottom w:val="single" w:sz="4" w:space="0" w:color="auto"/>
            </w:tcBorders>
          </w:tcPr>
          <w:p w14:paraId="5C548CDE"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Dimensionality reduction, denoising</w:t>
            </w:r>
          </w:p>
        </w:tc>
        <w:tc>
          <w:tcPr>
            <w:tcW w:w="2520" w:type="dxa"/>
            <w:tcBorders>
              <w:top w:val="single" w:sz="4" w:space="0" w:color="auto"/>
              <w:bottom w:val="single" w:sz="4" w:space="0" w:color="auto"/>
            </w:tcBorders>
          </w:tcPr>
          <w:p w14:paraId="32ACF5B1" w14:textId="77777777" w:rsidR="00BA1B02" w:rsidRPr="00EC31ED" w:rsidRDefault="00BA1B02" w:rsidP="006A5732">
            <w:pPr>
              <w:rPr>
                <w:rFonts w:ascii="Times New Roman" w:hAnsi="Times New Roman" w:cs="Times New Roman"/>
                <w:sz w:val="24"/>
                <w:szCs w:val="24"/>
              </w:rPr>
            </w:pPr>
            <w:r w:rsidRPr="00EC31ED">
              <w:rPr>
                <w:rFonts w:ascii="Times New Roman" w:hAnsi="Times New Roman" w:cs="Times New Roman"/>
                <w:sz w:val="24"/>
                <w:szCs w:val="24"/>
              </w:rPr>
              <w:t>Limited generative capabilities</w:t>
            </w:r>
          </w:p>
        </w:tc>
      </w:tr>
    </w:tbl>
    <w:p w14:paraId="125A0876" w14:textId="77777777" w:rsidR="00FD2707" w:rsidRDefault="00FD2707">
      <w:pPr>
        <w:spacing w:before="300"/>
        <w:rPr>
          <w:rFonts w:ascii="Times New Roman" w:eastAsia="Times New Roman" w:hAnsi="Times New Roman" w:cs="Times New Roman"/>
        </w:rPr>
      </w:pPr>
    </w:p>
    <w:p w14:paraId="230361DF" w14:textId="77777777" w:rsidR="00FD2707" w:rsidRDefault="00465125">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How GANs Compare to Other Networks</w:t>
      </w:r>
    </w:p>
    <w:p w14:paraId="53CE7B08" w14:textId="77777777" w:rsidR="00FD2707" w:rsidRDefault="00465125">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Our chosen network, the </w:t>
      </w:r>
      <w:r>
        <w:rPr>
          <w:rFonts w:ascii="Times New Roman" w:eastAsia="Times New Roman" w:hAnsi="Times New Roman" w:cs="Times New Roman"/>
          <w:b/>
          <w:bCs/>
        </w:rPr>
        <w:t>Generative Adversarial Network</w:t>
      </w:r>
      <w:r>
        <w:rPr>
          <w:rFonts w:ascii="Times New Roman" w:eastAsia="Times New Roman" w:hAnsi="Times New Roman" w:cs="Times New Roman"/>
        </w:rPr>
        <w:t xml:space="preserve">, stands out because of its unique adversarial training approach. According to Goodfellow et al. (2014), GANs use a minimax two-player game where the generator tries to produce realistic samples while the discriminator tries to distinguish real from fake. Unlike CNNs that classify existing images or RNNs that predict sequences, GANs </w:t>
      </w:r>
      <w:proofErr w:type="gramStart"/>
      <w:r>
        <w:rPr>
          <w:rFonts w:ascii="Times New Roman" w:eastAsia="Times New Roman" w:hAnsi="Times New Roman" w:cs="Times New Roman"/>
        </w:rPr>
        <w:t xml:space="preserve">actually </w:t>
      </w:r>
      <w:r>
        <w:rPr>
          <w:rFonts w:ascii="Times New Roman" w:eastAsia="Times New Roman" w:hAnsi="Times New Roman" w:cs="Times New Roman"/>
          <w:i/>
          <w:iCs/>
        </w:rPr>
        <w:t>create</w:t>
      </w:r>
      <w:proofErr w:type="gramEnd"/>
      <w:r>
        <w:rPr>
          <w:rFonts w:ascii="Times New Roman" w:eastAsia="Times New Roman" w:hAnsi="Times New Roman" w:cs="Times New Roman"/>
        </w:rPr>
        <w:t xml:space="preserve"> new data that never existed before.</w:t>
      </w:r>
    </w:p>
    <w:p w14:paraId="3352C5A3" w14:textId="77777777" w:rsidR="00FD2707" w:rsidRDefault="00465125">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The key difference is the competitive relationship between the Generator and Discriminator. This is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how our animal analogy, the mimic octopus, learns through a competitive process with predators. Norman, Finn, and Tregenza (2001) documented that the mimic octopus uses dynamic mimicry to impersonate venomous species like lionfish, flatfish, and sea snakes. The octopus creates fake appearances (like the Generator), and predators judge whether the disguise is convincing (like the Discriminator). Both improve through this adversarial interaction.</w:t>
      </w:r>
    </w:p>
    <w:p w14:paraId="0974CEFE" w14:textId="77777777" w:rsidR="00FD2707" w:rsidRDefault="00465125">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While CNNs excel at understanding what is in an image and RNNs excel at understanding sequences over time, GANs excel at </w:t>
      </w:r>
      <w:r>
        <w:rPr>
          <w:rFonts w:ascii="Times New Roman" w:eastAsia="Times New Roman" w:hAnsi="Times New Roman" w:cs="Times New Roman"/>
          <w:i/>
          <w:iCs/>
        </w:rPr>
        <w:t>creating</w:t>
      </w:r>
      <w:r>
        <w:rPr>
          <w:rFonts w:ascii="Times New Roman" w:eastAsia="Times New Roman" w:hAnsi="Times New Roman" w:cs="Times New Roman"/>
        </w:rPr>
        <w:t xml:space="preserve"> realistic content (Goodfellow, 2016). This makes GANs particularly valuable for generating training data when real data is scarce, creating realistic images and videos, style transfer and image enhancement, and medical imaging synthesis for research.</w:t>
      </w:r>
    </w:p>
    <w:p w14:paraId="61359268" w14:textId="77777777" w:rsidR="00FD2707" w:rsidRDefault="00465125">
      <w:pPr>
        <w:pStyle w:val="Heading2"/>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Task Suitability</w:t>
      </w:r>
    </w:p>
    <w:p w14:paraId="5F3E7918" w14:textId="77777777" w:rsidR="00FD2707" w:rsidRDefault="00465125">
      <w:pPr>
        <w:spacing w:after="150" w:line="360" w:lineRule="auto"/>
        <w:rPr>
          <w:rFonts w:ascii="Times New Roman" w:eastAsia="Times New Roman" w:hAnsi="Times New Roman" w:cs="Times New Roman"/>
        </w:rPr>
      </w:pPr>
      <w:r>
        <w:rPr>
          <w:rFonts w:ascii="Times New Roman" w:eastAsia="Times New Roman" w:hAnsi="Times New Roman" w:cs="Times New Roman"/>
        </w:rPr>
        <w:t>Choosing the right neural network depends on the task at hand (Goodfellow, Bengio, &amp; Courville, 2016):</w:t>
      </w:r>
    </w:p>
    <w:p w14:paraId="7AB87B56" w14:textId="33E8A48F"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For image recognition tasks</w:t>
      </w:r>
      <w:r w:rsidR="007E5AB0">
        <w:rPr>
          <w:rFonts w:ascii="Times New Roman" w:eastAsia="Times New Roman" w:hAnsi="Times New Roman" w:cs="Times New Roman"/>
        </w:rPr>
        <w:t>:</w:t>
      </w:r>
      <w:r>
        <w:rPr>
          <w:rFonts w:ascii="Times New Roman" w:eastAsia="Times New Roman" w:hAnsi="Times New Roman" w:cs="Times New Roman"/>
        </w:rPr>
        <w:t xml:space="preserve"> Use CNNs because their convolutional layers are designed to detect spatial features like edges, textures, and shapes.</w:t>
      </w:r>
    </w:p>
    <w:p w14:paraId="1260887B" w14:textId="6E000C30"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For sequential data like text or time series</w:t>
      </w:r>
      <w:r w:rsidR="007E5AB0">
        <w:rPr>
          <w:rFonts w:ascii="Times New Roman" w:eastAsia="Times New Roman" w:hAnsi="Times New Roman" w:cs="Times New Roman"/>
          <w:b/>
          <w:bCs/>
        </w:rPr>
        <w:t>:</w:t>
      </w:r>
      <w:r>
        <w:rPr>
          <w:rFonts w:ascii="Times New Roman" w:eastAsia="Times New Roman" w:hAnsi="Times New Roman" w:cs="Times New Roman"/>
        </w:rPr>
        <w:t xml:space="preserve"> Use RNNs or LSTMs because they maintain memory of previous inputs in a sequence.</w:t>
      </w:r>
    </w:p>
    <w:p w14:paraId="1C60A270" w14:textId="3CAC7561" w:rsidR="00FD2707" w:rsidRDefault="00465125">
      <w:pPr>
        <w:spacing w:after="100" w:line="360" w:lineRule="auto"/>
        <w:ind w:left="360"/>
        <w:rPr>
          <w:rFonts w:ascii="Times New Roman" w:eastAsia="Times New Roman" w:hAnsi="Times New Roman" w:cs="Times New Roman"/>
        </w:rPr>
      </w:pPr>
      <w:r>
        <w:rPr>
          <w:rFonts w:ascii="Times New Roman" w:eastAsia="Times New Roman" w:hAnsi="Times New Roman" w:cs="Times New Roman"/>
          <w:b/>
          <w:bCs/>
        </w:rPr>
        <w:t>For generating new content</w:t>
      </w:r>
      <w:r w:rsidR="007E5AB0">
        <w:rPr>
          <w:rFonts w:ascii="Times New Roman" w:eastAsia="Times New Roman" w:hAnsi="Times New Roman" w:cs="Times New Roman"/>
          <w:b/>
          <w:bCs/>
        </w:rPr>
        <w:t>:</w:t>
      </w:r>
      <w:r>
        <w:rPr>
          <w:rFonts w:ascii="Times New Roman" w:eastAsia="Times New Roman" w:hAnsi="Times New Roman" w:cs="Times New Roman"/>
        </w:rPr>
        <w:t xml:space="preserve"> Use GANs because their adversarial training produces highly realistic outputs (Goodfellow et al., 2014).</w:t>
      </w:r>
    </w:p>
    <w:p w14:paraId="42446EAA" w14:textId="3908D1ED" w:rsidR="00FD2707" w:rsidRDefault="00465125">
      <w:pPr>
        <w:spacing w:after="200" w:line="360" w:lineRule="auto"/>
        <w:ind w:left="360"/>
        <w:rPr>
          <w:rFonts w:ascii="Times New Roman" w:eastAsia="Times New Roman" w:hAnsi="Times New Roman" w:cs="Times New Roman"/>
        </w:rPr>
      </w:pPr>
      <w:r>
        <w:rPr>
          <w:rFonts w:ascii="Times New Roman" w:eastAsia="Times New Roman" w:hAnsi="Times New Roman" w:cs="Times New Roman"/>
          <w:b/>
          <w:bCs/>
        </w:rPr>
        <w:t>For language understanding at scale</w:t>
      </w:r>
      <w:r w:rsidR="007E5AB0">
        <w:rPr>
          <w:rFonts w:ascii="Times New Roman" w:eastAsia="Times New Roman" w:hAnsi="Times New Roman" w:cs="Times New Roman"/>
          <w:b/>
          <w:bCs/>
        </w:rPr>
        <w:t>:</w:t>
      </w:r>
      <w:r>
        <w:rPr>
          <w:rFonts w:ascii="Times New Roman" w:eastAsia="Times New Roman" w:hAnsi="Times New Roman" w:cs="Times New Roman"/>
        </w:rPr>
        <w:t xml:space="preserve"> Use Transformers because their attention mechanism handles long-range dependencies efficiently.</w:t>
      </w:r>
    </w:p>
    <w:p w14:paraId="7A7CA6A5" w14:textId="77777777" w:rsidR="00FD2707" w:rsidRDefault="00465125">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Conclusion</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D2707" w14:paraId="102AF694" w14:textId="77777777">
        <w:tc>
          <w:tcPr>
            <w:tcW w:w="9360" w:type="dxa"/>
            <w:tcBorders>
              <w:top w:val="single" w:sz="4" w:space="0" w:color="E07A5F"/>
              <w:left w:val="single" w:sz="4" w:space="0" w:color="E07A5F"/>
              <w:bottom w:val="single" w:sz="4" w:space="0" w:color="E07A5F"/>
              <w:right w:val="single" w:sz="4" w:space="0" w:color="E07A5F"/>
            </w:tcBorders>
            <w:shd w:val="clear" w:color="auto" w:fill="FDF8F7"/>
            <w:tcMar>
              <w:top w:w="150" w:type="dxa"/>
              <w:left w:w="200" w:type="dxa"/>
              <w:bottom w:w="150" w:type="dxa"/>
              <w:right w:w="200" w:type="dxa"/>
            </w:tcMar>
          </w:tcPr>
          <w:p w14:paraId="6ED38821" w14:textId="77777777" w:rsidR="0085052C"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This Neural Network Zoo activity helped us understand that while all neural networks share common foundations like layered architecture and gradient-based learning, each type has evolved specialized features for specific tasks. GANs, with their adversarial training approach, represent a creative and powerful branch of deep learning focused on generation rather than classification (Goodfellow et al., 2014).</w:t>
            </w:r>
          </w:p>
          <w:p w14:paraId="6AA38389" w14:textId="4CA67F8F" w:rsidR="00EB7FD8"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The </w:t>
            </w:r>
            <w:r w:rsidR="0085052C">
              <w:rPr>
                <w:rFonts w:ascii="Times New Roman" w:eastAsia="Times New Roman" w:hAnsi="Times New Roman" w:cs="Times New Roman"/>
              </w:rPr>
              <w:t>M</w:t>
            </w:r>
            <w:r>
              <w:rPr>
                <w:rFonts w:ascii="Times New Roman" w:eastAsia="Times New Roman" w:hAnsi="Times New Roman" w:cs="Times New Roman"/>
              </w:rPr>
              <w:t xml:space="preserve">imic </w:t>
            </w:r>
            <w:r w:rsidR="0085052C">
              <w:rPr>
                <w:rFonts w:ascii="Times New Roman" w:eastAsia="Times New Roman" w:hAnsi="Times New Roman" w:cs="Times New Roman"/>
              </w:rPr>
              <w:t>O</w:t>
            </w:r>
            <w:r>
              <w:rPr>
                <w:rFonts w:ascii="Times New Roman" w:eastAsia="Times New Roman" w:hAnsi="Times New Roman" w:cs="Times New Roman"/>
              </w:rPr>
              <w:t>ctopus</w:t>
            </w:r>
            <w:r>
              <w:rPr>
                <w:rFonts w:ascii="Times New Roman" w:eastAsia="Times New Roman" w:hAnsi="Times New Roman" w:cs="Times New Roman"/>
              </w:rPr>
              <w:t xml:space="preserve"> analogy effectively illustrates how GANs work: just as the octopus and its predators engage in an evolutionary arms race of deception and detection (Norman et al., 2001), the Generator and Discriminator </w:t>
            </w:r>
            <w:r w:rsidR="0085052C">
              <w:rPr>
                <w:rFonts w:ascii="Times New Roman" w:eastAsia="Times New Roman" w:hAnsi="Times New Roman" w:cs="Times New Roman"/>
              </w:rPr>
              <w:t>drive</w:t>
            </w:r>
            <w:r>
              <w:rPr>
                <w:rFonts w:ascii="Times New Roman" w:eastAsia="Times New Roman" w:hAnsi="Times New Roman" w:cs="Times New Roman"/>
              </w:rPr>
              <w:t xml:space="preserve"> each other toward better performance. Understanding these differences helps us choose the right tool for each machine learning challenge we face.</w:t>
            </w:r>
          </w:p>
          <w:p w14:paraId="1DD504EF" w14:textId="6B220A97" w:rsidR="00EB7FD8" w:rsidRDefault="0085052C">
            <w:pPr>
              <w:spacing w:line="360" w:lineRule="auto"/>
              <w:rPr>
                <w:rFonts w:ascii="Times New Roman" w:eastAsia="Times New Roman" w:hAnsi="Times New Roman" w:cs="Times New Roman"/>
              </w:rPr>
            </w:pPr>
            <w:r w:rsidRPr="0085052C">
              <w:rPr>
                <w:rFonts w:ascii="Times New Roman" w:eastAsia="Times New Roman" w:hAnsi="Times New Roman" w:cs="Times New Roman"/>
              </w:rPr>
              <w:t>As a team, we found it particularly interesting how GANs blur the line between real and synthetic data</w:t>
            </w:r>
            <w:r>
              <w:rPr>
                <w:rFonts w:ascii="Times New Roman" w:eastAsia="Times New Roman" w:hAnsi="Times New Roman" w:cs="Times New Roman"/>
              </w:rPr>
              <w:t>. This raises</w:t>
            </w:r>
            <w:r w:rsidRPr="0085052C">
              <w:rPr>
                <w:rFonts w:ascii="Times New Roman" w:eastAsia="Times New Roman" w:hAnsi="Times New Roman" w:cs="Times New Roman"/>
              </w:rPr>
              <w:t xml:space="preserve"> exciting opportunities and important ethical considerations, such as the misuse of deepfakes. This</w:t>
            </w:r>
            <w:r>
              <w:rPr>
                <w:rFonts w:ascii="Times New Roman" w:eastAsia="Times New Roman" w:hAnsi="Times New Roman" w:cs="Times New Roman"/>
              </w:rPr>
              <w:t xml:space="preserve"> activity</w:t>
            </w:r>
            <w:r w:rsidRPr="0085052C">
              <w:rPr>
                <w:rFonts w:ascii="Times New Roman" w:eastAsia="Times New Roman" w:hAnsi="Times New Roman" w:cs="Times New Roman"/>
              </w:rPr>
              <w:t xml:space="preserve"> </w:t>
            </w:r>
            <w:r>
              <w:rPr>
                <w:rFonts w:ascii="Times New Roman" w:eastAsia="Times New Roman" w:hAnsi="Times New Roman" w:cs="Times New Roman"/>
              </w:rPr>
              <w:t xml:space="preserve">deepened </w:t>
            </w:r>
            <w:r w:rsidRPr="0085052C">
              <w:rPr>
                <w:rFonts w:ascii="Times New Roman" w:eastAsia="Times New Roman" w:hAnsi="Times New Roman" w:cs="Times New Roman"/>
              </w:rPr>
              <w:t xml:space="preserve">our understanding of neural network </w:t>
            </w:r>
            <w:proofErr w:type="gramStart"/>
            <w:r w:rsidRPr="0085052C">
              <w:rPr>
                <w:rFonts w:ascii="Times New Roman" w:eastAsia="Times New Roman" w:hAnsi="Times New Roman" w:cs="Times New Roman"/>
              </w:rPr>
              <w:t>architectures</w:t>
            </w:r>
            <w:proofErr w:type="gramEnd"/>
            <w:r>
              <w:rPr>
                <w:rFonts w:ascii="Times New Roman" w:eastAsia="Times New Roman" w:hAnsi="Times New Roman" w:cs="Times New Roman"/>
              </w:rPr>
              <w:t xml:space="preserve"> and</w:t>
            </w:r>
            <w:r w:rsidRPr="0085052C">
              <w:rPr>
                <w:rFonts w:ascii="Times New Roman" w:eastAsia="Times New Roman" w:hAnsi="Times New Roman" w:cs="Times New Roman"/>
              </w:rPr>
              <w:t xml:space="preserve"> prepared us to make more informed decisions when selecting models for future machine learning challenges.</w:t>
            </w:r>
          </w:p>
        </w:tc>
      </w:tr>
    </w:tbl>
    <w:p w14:paraId="0CB1F870" w14:textId="77777777" w:rsidR="00FD2707" w:rsidRDefault="00465125">
      <w:pPr>
        <w:pStyle w:val="Heading2"/>
        <w:spacing w:line="360" w:lineRule="auto"/>
        <w:jc w:val="center"/>
        <w:rPr>
          <w:rFonts w:ascii="Times New Roman" w:eastAsia="Times New Roman" w:hAnsi="Times New Roman" w:cs="Times New Roman"/>
          <w:color w:val="000000"/>
        </w:rPr>
      </w:pPr>
      <w:bookmarkStart w:id="1" w:name="_heading=h.8z2iwk3dwwcr" w:colFirst="0" w:colLast="0"/>
      <w:bookmarkStart w:id="2" w:name="_heading=h.x3smx7fguhsy" w:colFirst="0" w:colLast="0"/>
      <w:bookmarkStart w:id="3" w:name="_heading=h.wlzoqsta76wv" w:colFirst="0" w:colLast="0"/>
      <w:bookmarkStart w:id="4" w:name="_heading=h.rn4ipp5y301u" w:colFirst="0" w:colLast="0"/>
      <w:bookmarkStart w:id="5" w:name="_heading=h.samavdjbz1ra" w:colFirst="0" w:colLast="0"/>
      <w:bookmarkStart w:id="6" w:name="_heading=h.915rocuf71xo" w:colFirst="0" w:colLast="0"/>
      <w:bookmarkStart w:id="7" w:name="_heading=h.ac5vfhzdq116" w:colFirst="0" w:colLast="0"/>
      <w:bookmarkStart w:id="8" w:name="_heading=h.z9sl1oy99d0h" w:colFirst="0" w:colLast="0"/>
      <w:bookmarkStart w:id="9" w:name="_heading=h.eehu266cj1c5" w:colFirst="0" w:colLast="0"/>
      <w:bookmarkStart w:id="10" w:name="_heading=h.r5q8ivlv8rfb" w:colFirst="0" w:colLast="0"/>
      <w:bookmarkStart w:id="11" w:name="_heading=h.iizo8lg8m8h6" w:colFirst="0" w:colLast="0"/>
      <w:bookmarkStart w:id="12" w:name="_heading=h.5mu38rat0wdq" w:colFirst="0" w:colLast="0"/>
      <w:bookmarkEnd w:id="1"/>
      <w:bookmarkEnd w:id="2"/>
      <w:bookmarkEnd w:id="3"/>
      <w:bookmarkEnd w:id="4"/>
      <w:bookmarkEnd w:id="5"/>
      <w:bookmarkEnd w:id="6"/>
      <w:bookmarkEnd w:id="7"/>
      <w:bookmarkEnd w:id="8"/>
      <w:bookmarkEnd w:id="9"/>
      <w:bookmarkEnd w:id="10"/>
      <w:bookmarkEnd w:id="11"/>
      <w:bookmarkEnd w:id="12"/>
      <w:r>
        <w:rPr>
          <w:rFonts w:ascii="Times New Roman" w:eastAsia="Times New Roman" w:hAnsi="Times New Roman" w:cs="Times New Roman"/>
          <w:color w:val="000000"/>
        </w:rPr>
        <w:lastRenderedPageBreak/>
        <w:t>References:</w:t>
      </w:r>
    </w:p>
    <w:p w14:paraId="229487E1" w14:textId="77777777" w:rsidR="00FD2707"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Goodfellow, I. J., Pouget-Abadie, J., Mirza, M., Xu, B., Warde-Farley, D., Ozair, S., Courville, A., &amp; Bengio, Y. (2014). Generative adversarial nets. </w:t>
      </w:r>
      <w:r>
        <w:rPr>
          <w:rFonts w:ascii="Times New Roman" w:eastAsia="Times New Roman" w:hAnsi="Times New Roman" w:cs="Times New Roman"/>
          <w:i/>
          <w:iCs/>
        </w:rPr>
        <w:t>Advances in Neural Information Processing Systems, 27</w:t>
      </w:r>
      <w:r>
        <w:rPr>
          <w:rFonts w:ascii="Times New Roman" w:eastAsia="Times New Roman" w:hAnsi="Times New Roman" w:cs="Times New Roman"/>
        </w:rPr>
        <w:t>, 2672-2680.</w:t>
      </w:r>
    </w:p>
    <w:p w14:paraId="372D7624" w14:textId="77777777" w:rsidR="00FD2707"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Goodfellow, I. (2016). NIPS 2016 Tutorial: Generative adversarial networks. </w:t>
      </w:r>
      <w:proofErr w:type="spellStart"/>
      <w:r>
        <w:rPr>
          <w:rFonts w:ascii="Times New Roman" w:eastAsia="Times New Roman" w:hAnsi="Times New Roman" w:cs="Times New Roman"/>
          <w:i/>
          <w:iCs/>
        </w:rPr>
        <w:t>arXiv</w:t>
      </w:r>
      <w:proofErr w:type="spellEnd"/>
      <w:r>
        <w:rPr>
          <w:rFonts w:ascii="Times New Roman" w:eastAsia="Times New Roman" w:hAnsi="Times New Roman" w:cs="Times New Roman"/>
          <w:i/>
          <w:iCs/>
        </w:rPr>
        <w:t xml:space="preserve"> preprint arXiv:1701.00160</w:t>
      </w:r>
      <w:r>
        <w:rPr>
          <w:rFonts w:ascii="Times New Roman" w:eastAsia="Times New Roman" w:hAnsi="Times New Roman" w:cs="Times New Roman"/>
        </w:rPr>
        <w:t>.</w:t>
      </w:r>
    </w:p>
    <w:p w14:paraId="661A0DC8" w14:textId="77777777" w:rsidR="00FD2707"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Goodfellow, I., Bengio, Y., &amp; Courville, A. (2016). </w:t>
      </w:r>
      <w:r>
        <w:rPr>
          <w:rFonts w:ascii="Times New Roman" w:eastAsia="Times New Roman" w:hAnsi="Times New Roman" w:cs="Times New Roman"/>
          <w:i/>
          <w:iCs/>
        </w:rPr>
        <w:t>Deep learning</w:t>
      </w:r>
      <w:r>
        <w:rPr>
          <w:rFonts w:ascii="Times New Roman" w:eastAsia="Times New Roman" w:hAnsi="Times New Roman" w:cs="Times New Roman"/>
        </w:rPr>
        <w:t>. MIT Press.</w:t>
      </w:r>
    </w:p>
    <w:p w14:paraId="108F8F2C" w14:textId="77777777" w:rsidR="00FD2707"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Hanlon, R. T., Watson, A. C., &amp; Barbosa, A. (2010). A "Mimic Octopus" in the Atlantic: Flatfish mimicry and camouflage by </w:t>
      </w:r>
      <w:proofErr w:type="spellStart"/>
      <w:r>
        <w:rPr>
          <w:rFonts w:ascii="Times New Roman" w:eastAsia="Times New Roman" w:hAnsi="Times New Roman" w:cs="Times New Roman"/>
        </w:rPr>
        <w:t>Macrotritopus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defilippi</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The Biological Bulletin, 218</w:t>
      </w:r>
      <w:r>
        <w:rPr>
          <w:rFonts w:ascii="Times New Roman" w:eastAsia="Times New Roman" w:hAnsi="Times New Roman" w:cs="Times New Roman"/>
        </w:rPr>
        <w:t>(1), 15-24.</w:t>
      </w:r>
    </w:p>
    <w:p w14:paraId="6E743278" w14:textId="77777777" w:rsidR="00FD2707"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 xml:space="preserve">Norman, M. D., Finn, J., &amp; Tregenza, T. (2001). Dynamic mimicry in an Indo-Malayan octopus. </w:t>
      </w:r>
      <w:r>
        <w:rPr>
          <w:rFonts w:ascii="Times New Roman" w:eastAsia="Times New Roman" w:hAnsi="Times New Roman" w:cs="Times New Roman"/>
          <w:i/>
          <w:iCs/>
        </w:rPr>
        <w:t>Proceedings of the Royal Society B: Biological Sciences, 268</w:t>
      </w:r>
      <w:r>
        <w:rPr>
          <w:rFonts w:ascii="Times New Roman" w:eastAsia="Times New Roman" w:hAnsi="Times New Roman" w:cs="Times New Roman"/>
        </w:rPr>
        <w:t>(1478), 1755-1758.</w:t>
      </w:r>
    </w:p>
    <w:p w14:paraId="7AC11B3A" w14:textId="77777777" w:rsidR="00FD2707" w:rsidRDefault="00465125" w:rsidP="0085052C">
      <w:pPr>
        <w:spacing w:after="150" w:line="360" w:lineRule="auto"/>
        <w:rPr>
          <w:rFonts w:ascii="Times New Roman" w:eastAsia="Times New Roman" w:hAnsi="Times New Roman" w:cs="Times New Roman"/>
        </w:rPr>
      </w:pPr>
      <w:r>
        <w:rPr>
          <w:rFonts w:ascii="Times New Roman" w:eastAsia="Times New Roman" w:hAnsi="Times New Roman" w:cs="Times New Roman"/>
        </w:rPr>
        <w:t>Norman, M. D., &amp; Hochberg, F. G. (2005). The "Mimic Octopus" (</w:t>
      </w:r>
      <w:proofErr w:type="spellStart"/>
      <w:r>
        <w:rPr>
          <w:rFonts w:ascii="Times New Roman" w:eastAsia="Times New Roman" w:hAnsi="Times New Roman" w:cs="Times New Roman"/>
        </w:rPr>
        <w:t>Thaumoctopus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mimicus</w:t>
      </w:r>
      <w:proofErr w:type="spellEnd"/>
      <w:r>
        <w:rPr>
          <w:rFonts w:ascii="Times New Roman" w:eastAsia="Times New Roman" w:hAnsi="Times New Roman" w:cs="Times New Roman"/>
        </w:rPr>
        <w:t xml:space="preserve"> n. gen. et sp.), a new octopus from the tropical Indo-West Pacific. </w:t>
      </w:r>
      <w:r>
        <w:rPr>
          <w:rFonts w:ascii="Times New Roman" w:eastAsia="Times New Roman" w:hAnsi="Times New Roman" w:cs="Times New Roman"/>
          <w:i/>
          <w:iCs/>
        </w:rPr>
        <w:t>Molluscan Research, 25</w:t>
      </w:r>
      <w:r>
        <w:rPr>
          <w:rFonts w:ascii="Times New Roman" w:eastAsia="Times New Roman" w:hAnsi="Times New Roman" w:cs="Times New Roman"/>
        </w:rPr>
        <w:t>(2), 57-70.</w:t>
      </w:r>
    </w:p>
    <w:p w14:paraId="5D3E872A" w14:textId="77777777" w:rsidR="00FD2707" w:rsidRDefault="00FD2707">
      <w:pPr>
        <w:spacing w:before="400"/>
      </w:pPr>
    </w:p>
    <w:p w14:paraId="621FDF78" w14:textId="77777777" w:rsidR="000542F6" w:rsidRDefault="000542F6">
      <w:pPr>
        <w:spacing w:before="400"/>
      </w:pPr>
    </w:p>
    <w:p w14:paraId="7DB47F30" w14:textId="77777777" w:rsidR="000542F6" w:rsidRDefault="000542F6">
      <w:pPr>
        <w:spacing w:before="400"/>
      </w:pPr>
    </w:p>
    <w:p w14:paraId="284711CA" w14:textId="77777777" w:rsidR="000542F6" w:rsidRDefault="000542F6">
      <w:pPr>
        <w:spacing w:before="400"/>
      </w:pPr>
    </w:p>
    <w:p w14:paraId="24827199" w14:textId="77777777" w:rsidR="000542F6" w:rsidRDefault="000542F6">
      <w:pPr>
        <w:spacing w:before="400"/>
      </w:pPr>
    </w:p>
    <w:p w14:paraId="0D1F292D" w14:textId="77777777" w:rsidR="000542F6" w:rsidRDefault="000542F6">
      <w:pPr>
        <w:spacing w:before="400"/>
      </w:pPr>
    </w:p>
    <w:p w14:paraId="74583AE5" w14:textId="77777777" w:rsidR="009342B4" w:rsidRDefault="009342B4">
      <w:pPr>
        <w:spacing w:before="400"/>
      </w:pPr>
    </w:p>
    <w:p w14:paraId="72D650EC" w14:textId="77777777" w:rsidR="00A2212E" w:rsidRDefault="00A2212E">
      <w:pPr>
        <w:spacing w:before="400"/>
      </w:pPr>
    </w:p>
    <w:p w14:paraId="294C746F" w14:textId="77777777" w:rsidR="009342B4" w:rsidRDefault="009342B4">
      <w:pPr>
        <w:jc w:val="center"/>
        <w:rPr>
          <w:color w:val="666666"/>
          <w:sz w:val="20"/>
          <w:szCs w:val="20"/>
        </w:rPr>
      </w:pPr>
    </w:p>
    <w:p w14:paraId="42D44347" w14:textId="0B6B2A8F" w:rsidR="00FD2707" w:rsidRDefault="00465125">
      <w:pPr>
        <w:jc w:val="center"/>
      </w:pPr>
      <w:r>
        <w:rPr>
          <w:color w:val="666666"/>
          <w:sz w:val="20"/>
          <w:szCs w:val="20"/>
        </w:rPr>
        <w:t>A02_Team2_Reflection_ITAI2376</w:t>
      </w:r>
    </w:p>
    <w:p w14:paraId="0E867869" w14:textId="4DDA72C2" w:rsidR="009342B4" w:rsidRPr="009342B4" w:rsidRDefault="00465125" w:rsidP="009342B4">
      <w:pPr>
        <w:jc w:val="center"/>
        <w:rPr>
          <w:color w:val="999999"/>
          <w:sz w:val="18"/>
          <w:szCs w:val="18"/>
        </w:rPr>
      </w:pPr>
      <w:r>
        <w:rPr>
          <w:color w:val="999999"/>
          <w:sz w:val="18"/>
          <w:szCs w:val="18"/>
        </w:rPr>
        <w:t>Department of Computer Science | Houston City College</w:t>
      </w:r>
    </w:p>
    <w:sectPr w:rsidR="009342B4" w:rsidRPr="009342B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03BE71-E1A8-40B0-B912-E496449DFA39}"/>
  </w:font>
  <w:font w:name="Cambria">
    <w:panose1 w:val="02040503050406030204"/>
    <w:charset w:val="00"/>
    <w:family w:val="roman"/>
    <w:pitch w:val="variable"/>
    <w:sig w:usb0="E00006FF" w:usb1="420024FF" w:usb2="02000000" w:usb3="00000000" w:csb0="0000019F" w:csb1="00000000"/>
    <w:embedRegular r:id="rId2" w:fontKey="{6471CBBD-298A-4E56-AEA5-F8A77A56A66D}"/>
  </w:font>
  <w:font w:name="Calibri">
    <w:panose1 w:val="020F0502020204030204"/>
    <w:charset w:val="00"/>
    <w:family w:val="swiss"/>
    <w:pitch w:val="variable"/>
    <w:sig w:usb0="E4002EFF" w:usb1="C200247B" w:usb2="00000009" w:usb3="00000000" w:csb0="000001FF" w:csb1="00000000"/>
    <w:embedRegular r:id="rId3" w:fontKey="{F7E90BFB-AC5A-4849-8CAD-5D5FB93646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707"/>
    <w:rsid w:val="000542F6"/>
    <w:rsid w:val="00287A48"/>
    <w:rsid w:val="00353E61"/>
    <w:rsid w:val="00465125"/>
    <w:rsid w:val="007E5AB0"/>
    <w:rsid w:val="00842B92"/>
    <w:rsid w:val="0085052C"/>
    <w:rsid w:val="009342B4"/>
    <w:rsid w:val="00A2212E"/>
    <w:rsid w:val="00BA1B02"/>
    <w:rsid w:val="00C919E1"/>
    <w:rsid w:val="00EB7FD8"/>
    <w:rsid w:val="00EC31ED"/>
    <w:rsid w:val="00ED3519"/>
    <w:rsid w:val="00FD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C2D8"/>
  <w15:docId w15:val="{214C38B2-D751-4FFB-B29A-0E6B341B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B4965"/>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50"/>
      <w:outlineLvl w:val="1"/>
    </w:pPr>
    <w:rPr>
      <w:b/>
      <w:bCs/>
      <w:color w:val="5FA8D3"/>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BA1B0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217447825@hccs.student.edu" TargetMode="External"/><Relationship Id="rId3" Type="http://schemas.openxmlformats.org/officeDocument/2006/relationships/styles" Target="styles.xml"/><Relationship Id="rId7" Type="http://schemas.openxmlformats.org/officeDocument/2006/relationships/hyperlink" Target="mailto:W1428896@student.hccs.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W211144006@student.hcc.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W215913890@hccs.student.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5ZVEZs/a2wowk1Uajpf9tg47xQ==">CgMxLjAyDmguMnJucmd2eHh5cWRpMg5oLjh6Mml3azNkd3djcjIOaC54M3NteDdmZ3Voc3kyDmguajB1ajZ5cXV0M2hyMg5oLjRmam9qYThybmlsNzIOaC53bHpvcXN0YTc2d3YyDmgucm40aXBwNXkzMDF1Mg5oLnNhbWF2ZGpiejFyYTIOaC45MTVyb2N1ZjcxeG8yDmguYWM1dmZoemRxMTE2Mg5oLno5c2wxb3k5OWQwaDIOaC5lZWh1MjY2Y2oxYzUyDmguN24zeXhmd3N0YndnMg5oLjFtcGp1MjMyeTdoMzIOaC56MWZxdmxwMTJxanAyDmgucjVxOGl2bHY4cmZiMg5oLmlpem84bGc4bThoNjIOaC41bXUzOHJhdDB3ZHE4AHIhMWcyTjVwbnNpVEZsRTZqN3FvYVdST20zRmo4TVNjR1d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F60B13-5952-46CF-8DD4-4D2BA24B6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1028</Words>
  <Characters>6438</Characters>
  <Application>Microsoft Office Word</Application>
  <DocSecurity>0</DocSecurity>
  <Lines>189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Richard Rodriguez</cp:lastModifiedBy>
  <cp:revision>8</cp:revision>
  <dcterms:created xsi:type="dcterms:W3CDTF">2026-01-31T18:21:00Z</dcterms:created>
  <dcterms:modified xsi:type="dcterms:W3CDTF">2026-01-31T18:26:00Z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091eb585-85e9-4bb2-9d1a-fd77fd8c82f7</vt:lpwstr>
  </property>
</Properties>
</file>