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3D984" w14:textId="77777777" w:rsidR="00042524" w:rsidRPr="00042524" w:rsidRDefault="00042524" w:rsidP="005B3574">
      <w:pPr>
        <w:spacing w:before="100" w:beforeAutospacing="1" w:after="100" w:afterAutospacing="1" w:line="240" w:lineRule="auto"/>
        <w:jc w:val="both"/>
        <w:outlineLvl w:val="0"/>
        <w:rPr>
          <w:rFonts w:ascii="Arial" w:eastAsia="Times New Roman" w:hAnsi="Arial" w:cs="Arial"/>
          <w:b/>
          <w:bCs/>
          <w:kern w:val="36"/>
          <w:sz w:val="48"/>
          <w:szCs w:val="48"/>
        </w:rPr>
      </w:pPr>
      <w:r w:rsidRPr="00042524">
        <w:rPr>
          <w:rFonts w:ascii="Arial" w:eastAsia="Times New Roman" w:hAnsi="Arial" w:cs="Arial"/>
          <w:b/>
          <w:bCs/>
          <w:kern w:val="36"/>
          <w:sz w:val="48"/>
          <w:szCs w:val="48"/>
        </w:rPr>
        <w:t>Software Configuration Item (SCI) Document</w:t>
      </w:r>
    </w:p>
    <w:p w14:paraId="1CFC6E1A" w14:textId="22D8E9D6" w:rsidR="00042524" w:rsidRPr="00042524" w:rsidRDefault="00042524" w:rsidP="005B3574">
      <w:pPr>
        <w:spacing w:before="100" w:beforeAutospacing="1" w:after="100" w:afterAutospacing="1" w:line="240" w:lineRule="auto"/>
        <w:jc w:val="both"/>
        <w:outlineLvl w:val="1"/>
        <w:rPr>
          <w:rFonts w:ascii="Arial" w:eastAsia="Times New Roman" w:hAnsi="Arial" w:cs="Arial"/>
          <w:b/>
          <w:bCs/>
          <w:sz w:val="36"/>
          <w:szCs w:val="36"/>
        </w:rPr>
      </w:pPr>
      <w:r w:rsidRPr="00042524">
        <w:rPr>
          <w:rFonts w:ascii="Arial" w:eastAsia="Times New Roman" w:hAnsi="Arial" w:cs="Arial"/>
          <w:b/>
          <w:bCs/>
          <w:sz w:val="36"/>
          <w:szCs w:val="36"/>
        </w:rPr>
        <w:t xml:space="preserve">SIGIAL – </w:t>
      </w:r>
      <w:r w:rsidR="00A01E30" w:rsidRPr="00A01E30">
        <w:rPr>
          <w:rFonts w:ascii="Arial" w:eastAsia="Times New Roman" w:hAnsi="Arial" w:cs="Arial"/>
          <w:b/>
          <w:bCs/>
          <w:sz w:val="36"/>
          <w:szCs w:val="36"/>
        </w:rPr>
        <w:t>Integrated Incident and Alert Management System.</w:t>
      </w:r>
    </w:p>
    <w:p w14:paraId="5F055ED2" w14:textId="52671C66" w:rsidR="001D1120" w:rsidRPr="001D1120" w:rsidRDefault="001D1120" w:rsidP="001D1120">
      <w:pPr>
        <w:spacing w:after="0" w:line="240" w:lineRule="auto"/>
        <w:jc w:val="both"/>
        <w:rPr>
          <w:rFonts w:ascii="Arial" w:eastAsia="Times New Roman" w:hAnsi="Arial" w:cs="Arial"/>
          <w:i/>
          <w:iCs/>
        </w:rPr>
      </w:pPr>
      <w:r w:rsidRPr="001D1120">
        <w:rPr>
          <w:rFonts w:ascii="Arial" w:eastAsia="Times New Roman" w:hAnsi="Arial" w:cs="Arial"/>
          <w:i/>
          <w:iCs/>
        </w:rPr>
        <w:t>This document defines and describes Software Configuration Item SCI-06 associated with the SIGIAL platform. The purpose of this document is to identify, evaluate, and control the configuration characteristics, analytical impact, architectural dependencies, and strategic relevance of the Risk Analysis Engine in accordance with the procedures established in the Software Configuration Management Plan (SCMP).</w:t>
      </w:r>
    </w:p>
    <w:p w14:paraId="6C1394AC" w14:textId="77777777" w:rsidR="001D1120" w:rsidRPr="001D1120" w:rsidRDefault="001D1120" w:rsidP="001D1120">
      <w:pPr>
        <w:spacing w:after="0" w:line="240" w:lineRule="auto"/>
        <w:jc w:val="both"/>
        <w:rPr>
          <w:rFonts w:ascii="Arial" w:eastAsia="Times New Roman" w:hAnsi="Arial" w:cs="Arial"/>
          <w:i/>
          <w:iCs/>
        </w:rPr>
      </w:pPr>
      <w:r w:rsidRPr="001D1120">
        <w:rPr>
          <w:rFonts w:ascii="Arial" w:eastAsia="Times New Roman" w:hAnsi="Arial" w:cs="Arial"/>
          <w:i/>
          <w:iCs/>
        </w:rPr>
        <w:t>The document also presents the technical and operational evaluation performed by the Configuration Control Board (CCB) regarding the proposed incorporation of the SCI into a future SIGIAL baseline evolution.</w:t>
      </w:r>
    </w:p>
    <w:p w14:paraId="25E491F4" w14:textId="77777777" w:rsidR="001D1120" w:rsidRPr="009765DD" w:rsidRDefault="001D1120" w:rsidP="005B3574">
      <w:pPr>
        <w:spacing w:after="0" w:line="240" w:lineRule="auto"/>
        <w:jc w:val="both"/>
        <w:rPr>
          <w:rFonts w:ascii="Arial" w:eastAsia="Times New Roman" w:hAnsi="Arial" w:cs="Arial"/>
          <w:b/>
          <w:bCs/>
          <w:sz w:val="36"/>
          <w:szCs w:val="36"/>
        </w:rPr>
      </w:pPr>
    </w:p>
    <w:p w14:paraId="1C4EB5F2" w14:textId="4B60A3AD" w:rsidR="00042524" w:rsidRPr="004E17AF"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4E17AF">
        <w:rPr>
          <w:rFonts w:ascii="Arial" w:eastAsia="Times New Roman" w:hAnsi="Arial" w:cs="Arial"/>
          <w:b/>
          <w:bCs/>
          <w:kern w:val="36"/>
          <w:sz w:val="28"/>
          <w:szCs w:val="28"/>
        </w:rPr>
        <w:t>1. SCI Identification</w:t>
      </w:r>
      <w:r w:rsidR="00775D04">
        <w:rPr>
          <w:rFonts w:ascii="Arial" w:eastAsia="Times New Roman" w:hAnsi="Arial" w:cs="Arial"/>
          <w:b/>
          <w:bCs/>
          <w:kern w:val="36"/>
          <w:sz w:val="28"/>
          <w:szCs w:val="28"/>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5670"/>
      </w:tblGrid>
      <w:tr w:rsidR="00042524" w:rsidRPr="00042524" w14:paraId="0487A18C" w14:textId="77777777" w:rsidTr="0086737E">
        <w:trPr>
          <w:tblCellSpacing w:w="15" w:type="dxa"/>
        </w:trPr>
        <w:tc>
          <w:tcPr>
            <w:tcW w:w="1793" w:type="dxa"/>
            <w:vAlign w:val="center"/>
            <w:hideMark/>
          </w:tcPr>
          <w:p w14:paraId="570F8027" w14:textId="77777777" w:rsidR="00042524" w:rsidRPr="005B3574" w:rsidRDefault="00042524" w:rsidP="005B3574">
            <w:pPr>
              <w:pStyle w:val="Sinespaciado"/>
              <w:rPr>
                <w:b/>
                <w:bCs/>
              </w:rPr>
            </w:pPr>
            <w:r w:rsidRPr="005B3574">
              <w:rPr>
                <w:b/>
                <w:bCs/>
              </w:rPr>
              <w:t>SCI ID</w:t>
            </w:r>
          </w:p>
        </w:tc>
        <w:tc>
          <w:tcPr>
            <w:tcW w:w="5625" w:type="dxa"/>
            <w:vAlign w:val="center"/>
            <w:hideMark/>
          </w:tcPr>
          <w:p w14:paraId="08B435FB" w14:textId="281CFADC" w:rsidR="00042524" w:rsidRPr="00042524" w:rsidRDefault="00042524" w:rsidP="005B3574">
            <w:pPr>
              <w:pStyle w:val="Sinespaciado"/>
            </w:pPr>
            <w:r w:rsidRPr="00042524">
              <w:t>SCI-0</w:t>
            </w:r>
            <w:r w:rsidR="00930763">
              <w:t>6</w:t>
            </w:r>
          </w:p>
        </w:tc>
      </w:tr>
      <w:tr w:rsidR="00042524" w:rsidRPr="00042524" w14:paraId="0C1C86E4" w14:textId="77777777" w:rsidTr="0086737E">
        <w:trPr>
          <w:tblCellSpacing w:w="15" w:type="dxa"/>
        </w:trPr>
        <w:tc>
          <w:tcPr>
            <w:tcW w:w="1793" w:type="dxa"/>
            <w:vAlign w:val="center"/>
            <w:hideMark/>
          </w:tcPr>
          <w:p w14:paraId="624D36A6" w14:textId="77777777" w:rsidR="00042524" w:rsidRPr="005B3574" w:rsidRDefault="00042524" w:rsidP="005B3574">
            <w:pPr>
              <w:pStyle w:val="Sinespaciado"/>
              <w:rPr>
                <w:b/>
                <w:bCs/>
              </w:rPr>
            </w:pPr>
            <w:r w:rsidRPr="005B3574">
              <w:rPr>
                <w:b/>
                <w:bCs/>
              </w:rPr>
              <w:t>SCI Name</w:t>
            </w:r>
          </w:p>
        </w:tc>
        <w:tc>
          <w:tcPr>
            <w:tcW w:w="5625" w:type="dxa"/>
            <w:vAlign w:val="center"/>
            <w:hideMark/>
          </w:tcPr>
          <w:p w14:paraId="47366063" w14:textId="1458424A" w:rsidR="00042524" w:rsidRPr="00042524" w:rsidRDefault="00E57BA2" w:rsidP="005B3574">
            <w:pPr>
              <w:pStyle w:val="Sinespaciado"/>
            </w:pPr>
            <w:r w:rsidRPr="00E57BA2">
              <w:t>Risk Analysis Engine</w:t>
            </w:r>
          </w:p>
        </w:tc>
      </w:tr>
      <w:tr w:rsidR="00042524" w:rsidRPr="00042524" w14:paraId="0965B27F" w14:textId="77777777" w:rsidTr="0086737E">
        <w:trPr>
          <w:tblCellSpacing w:w="15" w:type="dxa"/>
        </w:trPr>
        <w:tc>
          <w:tcPr>
            <w:tcW w:w="1793" w:type="dxa"/>
            <w:vAlign w:val="center"/>
            <w:hideMark/>
          </w:tcPr>
          <w:p w14:paraId="3D6F92E6" w14:textId="77777777" w:rsidR="00042524" w:rsidRPr="005B3574" w:rsidRDefault="00042524" w:rsidP="005B3574">
            <w:pPr>
              <w:pStyle w:val="Sinespaciado"/>
              <w:rPr>
                <w:b/>
                <w:bCs/>
              </w:rPr>
            </w:pPr>
            <w:r w:rsidRPr="005B3574">
              <w:rPr>
                <w:b/>
                <w:bCs/>
              </w:rPr>
              <w:t>Type</w:t>
            </w:r>
          </w:p>
        </w:tc>
        <w:tc>
          <w:tcPr>
            <w:tcW w:w="5625" w:type="dxa"/>
            <w:vAlign w:val="center"/>
            <w:hideMark/>
          </w:tcPr>
          <w:p w14:paraId="7C6352A0" w14:textId="77777777" w:rsidR="00042524" w:rsidRPr="00042524" w:rsidRDefault="00042524" w:rsidP="005B3574">
            <w:pPr>
              <w:pStyle w:val="Sinespaciado"/>
            </w:pPr>
            <w:r w:rsidRPr="00042524">
              <w:t>Software Component</w:t>
            </w:r>
          </w:p>
        </w:tc>
      </w:tr>
      <w:tr w:rsidR="00042524" w:rsidRPr="00042524" w14:paraId="251B8AE0" w14:textId="77777777" w:rsidTr="0086737E">
        <w:trPr>
          <w:tblCellSpacing w:w="15" w:type="dxa"/>
        </w:trPr>
        <w:tc>
          <w:tcPr>
            <w:tcW w:w="1793" w:type="dxa"/>
            <w:vAlign w:val="center"/>
            <w:hideMark/>
          </w:tcPr>
          <w:p w14:paraId="1D7D7B0B" w14:textId="77777777" w:rsidR="00042524" w:rsidRPr="005B3574" w:rsidRDefault="00042524" w:rsidP="005B3574">
            <w:pPr>
              <w:pStyle w:val="Sinespaciado"/>
              <w:rPr>
                <w:b/>
                <w:bCs/>
              </w:rPr>
            </w:pPr>
            <w:r w:rsidRPr="005B3574">
              <w:rPr>
                <w:b/>
                <w:bCs/>
              </w:rPr>
              <w:t>System</w:t>
            </w:r>
          </w:p>
        </w:tc>
        <w:tc>
          <w:tcPr>
            <w:tcW w:w="5625" w:type="dxa"/>
            <w:vAlign w:val="center"/>
            <w:hideMark/>
          </w:tcPr>
          <w:p w14:paraId="71E624B8" w14:textId="2FB317E1" w:rsidR="00042524" w:rsidRPr="00042524" w:rsidRDefault="00042524" w:rsidP="005B3574">
            <w:pPr>
              <w:pStyle w:val="Sinespaciado"/>
            </w:pPr>
            <w:r w:rsidRPr="00042524">
              <w:t xml:space="preserve">SIGIAL – </w:t>
            </w:r>
            <w:r w:rsidR="00EE6EE9" w:rsidRPr="00EE6EE9">
              <w:t>Integrated Incident and Alert Management System.</w:t>
            </w:r>
          </w:p>
        </w:tc>
      </w:tr>
      <w:tr w:rsidR="00284648" w:rsidRPr="00042524" w14:paraId="7F077843" w14:textId="77777777" w:rsidTr="0086737E">
        <w:trPr>
          <w:tblCellSpacing w:w="15" w:type="dxa"/>
        </w:trPr>
        <w:tc>
          <w:tcPr>
            <w:tcW w:w="1793" w:type="dxa"/>
            <w:vAlign w:val="center"/>
          </w:tcPr>
          <w:p w14:paraId="0E0ED792" w14:textId="26499459" w:rsidR="00284648" w:rsidRPr="005B3574" w:rsidRDefault="0086737E" w:rsidP="005B3574">
            <w:pPr>
              <w:pStyle w:val="Sinespaciado"/>
              <w:rPr>
                <w:b/>
                <w:bCs/>
              </w:rPr>
            </w:pPr>
            <w:r w:rsidRPr="0086737E">
              <w:rPr>
                <w:b/>
                <w:bCs/>
              </w:rPr>
              <w:t>Related Module:</w:t>
            </w:r>
          </w:p>
        </w:tc>
        <w:tc>
          <w:tcPr>
            <w:tcW w:w="5625" w:type="dxa"/>
            <w:vAlign w:val="center"/>
          </w:tcPr>
          <w:p w14:paraId="6A70A8C5" w14:textId="3AB8D3B8" w:rsidR="00EC6D58" w:rsidRPr="00042524" w:rsidRDefault="00541314" w:rsidP="005B3574">
            <w:pPr>
              <w:pStyle w:val="Sinespaciado"/>
            </w:pPr>
            <w:r w:rsidRPr="00541314">
              <w:t>M8 – Risk Analysis Platform (Proposed)</w:t>
            </w:r>
            <w:r w:rsidRPr="00541314">
              <w:br/>
              <w:t>M4 – Incident Management (Data Source)</w:t>
            </w:r>
          </w:p>
        </w:tc>
      </w:tr>
      <w:tr w:rsidR="00042524" w:rsidRPr="00042524" w14:paraId="7F4D7C7B" w14:textId="77777777" w:rsidTr="0086737E">
        <w:trPr>
          <w:tblCellSpacing w:w="15" w:type="dxa"/>
        </w:trPr>
        <w:tc>
          <w:tcPr>
            <w:tcW w:w="1793" w:type="dxa"/>
            <w:vAlign w:val="center"/>
            <w:hideMark/>
          </w:tcPr>
          <w:p w14:paraId="2CAB79BC" w14:textId="77777777" w:rsidR="00042524" w:rsidRPr="005B3574" w:rsidRDefault="00042524" w:rsidP="005B3574">
            <w:pPr>
              <w:pStyle w:val="Sinespaciado"/>
              <w:rPr>
                <w:b/>
                <w:bCs/>
              </w:rPr>
            </w:pPr>
            <w:r w:rsidRPr="005B3574">
              <w:rPr>
                <w:b/>
                <w:bCs/>
              </w:rPr>
              <w:t>Baseline</w:t>
            </w:r>
          </w:p>
        </w:tc>
        <w:tc>
          <w:tcPr>
            <w:tcW w:w="5625" w:type="dxa"/>
            <w:vAlign w:val="center"/>
            <w:hideMark/>
          </w:tcPr>
          <w:p w14:paraId="4969EA47" w14:textId="57107063" w:rsidR="00042524" w:rsidRPr="00042524" w:rsidRDefault="00541314" w:rsidP="005B3574">
            <w:pPr>
              <w:pStyle w:val="Sinespaciado"/>
            </w:pPr>
            <w:r w:rsidRPr="00541314">
              <w:t>Future Baseline (BL-2.x)</w:t>
            </w:r>
          </w:p>
        </w:tc>
      </w:tr>
      <w:tr w:rsidR="00042524" w:rsidRPr="00042524" w14:paraId="1E682140" w14:textId="77777777" w:rsidTr="0086737E">
        <w:trPr>
          <w:tblCellSpacing w:w="15" w:type="dxa"/>
        </w:trPr>
        <w:tc>
          <w:tcPr>
            <w:tcW w:w="1793" w:type="dxa"/>
            <w:vAlign w:val="center"/>
            <w:hideMark/>
          </w:tcPr>
          <w:p w14:paraId="5AAD80F4" w14:textId="77777777" w:rsidR="00042524" w:rsidRPr="005B3574" w:rsidRDefault="00042524" w:rsidP="005B3574">
            <w:pPr>
              <w:pStyle w:val="Sinespaciado"/>
              <w:rPr>
                <w:b/>
                <w:bCs/>
              </w:rPr>
            </w:pPr>
            <w:r w:rsidRPr="005B3574">
              <w:rPr>
                <w:b/>
                <w:bCs/>
              </w:rPr>
              <w:t>Owner</w:t>
            </w:r>
          </w:p>
        </w:tc>
        <w:tc>
          <w:tcPr>
            <w:tcW w:w="5625" w:type="dxa"/>
            <w:vAlign w:val="center"/>
            <w:hideMark/>
          </w:tcPr>
          <w:p w14:paraId="4D38FDA9" w14:textId="1C2F3C63" w:rsidR="00042524" w:rsidRPr="00042524" w:rsidRDefault="00E63C1C" w:rsidP="005B3574">
            <w:pPr>
              <w:pStyle w:val="Sinespaciado"/>
            </w:pPr>
            <w:r w:rsidRPr="00E63C1C">
              <w:t>Data Analytics Team</w:t>
            </w:r>
          </w:p>
        </w:tc>
      </w:tr>
      <w:tr w:rsidR="00042524" w:rsidRPr="00042524" w14:paraId="47DA9894" w14:textId="77777777" w:rsidTr="0086737E">
        <w:trPr>
          <w:tblCellSpacing w:w="15" w:type="dxa"/>
        </w:trPr>
        <w:tc>
          <w:tcPr>
            <w:tcW w:w="1793" w:type="dxa"/>
            <w:vAlign w:val="center"/>
            <w:hideMark/>
          </w:tcPr>
          <w:p w14:paraId="1BD05A76" w14:textId="77777777" w:rsidR="00042524" w:rsidRPr="005B3574" w:rsidRDefault="00042524" w:rsidP="005B3574">
            <w:pPr>
              <w:pStyle w:val="Sinespaciado"/>
              <w:rPr>
                <w:b/>
                <w:bCs/>
              </w:rPr>
            </w:pPr>
            <w:r w:rsidRPr="005B3574">
              <w:rPr>
                <w:b/>
                <w:bCs/>
              </w:rPr>
              <w:t>Status</w:t>
            </w:r>
          </w:p>
        </w:tc>
        <w:tc>
          <w:tcPr>
            <w:tcW w:w="5625" w:type="dxa"/>
            <w:vAlign w:val="center"/>
            <w:hideMark/>
          </w:tcPr>
          <w:p w14:paraId="232B1BEA" w14:textId="6E69207D" w:rsidR="00042524" w:rsidRPr="00067EF3" w:rsidRDefault="00E63C1C" w:rsidP="005B3574">
            <w:pPr>
              <w:pStyle w:val="Sinespaciado"/>
            </w:pPr>
            <w:r w:rsidRPr="00067EF3">
              <w:t>Proposed SCI</w:t>
            </w:r>
          </w:p>
        </w:tc>
      </w:tr>
    </w:tbl>
    <w:p w14:paraId="281C44ED" w14:textId="7E0DACD3" w:rsidR="00042524" w:rsidRDefault="00042524" w:rsidP="005B3574">
      <w:pPr>
        <w:spacing w:after="0" w:line="240" w:lineRule="auto"/>
        <w:jc w:val="both"/>
        <w:rPr>
          <w:rFonts w:ascii="Arial" w:eastAsia="Times New Roman" w:hAnsi="Arial" w:cs="Arial"/>
          <w:sz w:val="24"/>
          <w:szCs w:val="24"/>
        </w:rPr>
      </w:pPr>
    </w:p>
    <w:p w14:paraId="6DAC07E5" w14:textId="77777777" w:rsidR="005B3574" w:rsidRPr="00042524" w:rsidRDefault="005B3574" w:rsidP="005B3574">
      <w:pPr>
        <w:spacing w:after="0" w:line="240" w:lineRule="auto"/>
        <w:jc w:val="both"/>
        <w:rPr>
          <w:rFonts w:ascii="Arial" w:eastAsia="Times New Roman" w:hAnsi="Arial" w:cs="Arial"/>
          <w:sz w:val="24"/>
          <w:szCs w:val="24"/>
        </w:rPr>
      </w:pPr>
    </w:p>
    <w:p w14:paraId="5F8D05CC" w14:textId="6BCA4FB4" w:rsidR="00042524" w:rsidRPr="004E17AF"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4E17AF">
        <w:rPr>
          <w:rFonts w:ascii="Arial" w:eastAsia="Times New Roman" w:hAnsi="Arial" w:cs="Arial"/>
          <w:b/>
          <w:bCs/>
          <w:kern w:val="36"/>
          <w:sz w:val="28"/>
          <w:szCs w:val="28"/>
        </w:rPr>
        <w:t>2. SCI Description</w:t>
      </w:r>
      <w:r w:rsidR="00775D04">
        <w:rPr>
          <w:rFonts w:ascii="Arial" w:eastAsia="Times New Roman" w:hAnsi="Arial" w:cs="Arial"/>
          <w:b/>
          <w:bCs/>
          <w:kern w:val="36"/>
          <w:sz w:val="28"/>
          <w:szCs w:val="28"/>
        </w:rPr>
        <w:t>.</w:t>
      </w:r>
    </w:p>
    <w:p w14:paraId="5425FA6B" w14:textId="77777777" w:rsidR="00E014F9" w:rsidRPr="00E014F9" w:rsidRDefault="00E014F9" w:rsidP="00E014F9">
      <w:pPr>
        <w:spacing w:before="100" w:beforeAutospacing="1" w:after="100" w:afterAutospacing="1" w:line="240" w:lineRule="auto"/>
        <w:jc w:val="both"/>
        <w:outlineLvl w:val="0"/>
        <w:rPr>
          <w:rFonts w:ascii="Arial" w:eastAsia="Times New Roman" w:hAnsi="Arial" w:cs="Arial"/>
          <w:sz w:val="24"/>
          <w:szCs w:val="24"/>
        </w:rPr>
      </w:pPr>
      <w:r w:rsidRPr="00E014F9">
        <w:rPr>
          <w:rFonts w:ascii="Arial" w:eastAsia="Times New Roman" w:hAnsi="Arial" w:cs="Arial"/>
          <w:sz w:val="24"/>
          <w:szCs w:val="24"/>
        </w:rPr>
        <w:t>The Risk Analysis Engine is a strategic analytical Software Configuration Item (SCI) designed to process historical operational data collected by the SIGIAL platform in order to generate risk indicators, analytical insights, behavioral patterns, and predictive evaluation capabilities.</w:t>
      </w:r>
    </w:p>
    <w:p w14:paraId="5004BC6D" w14:textId="77777777" w:rsidR="00E014F9" w:rsidRPr="00E014F9" w:rsidRDefault="00E014F9" w:rsidP="00E014F9">
      <w:pPr>
        <w:spacing w:before="100" w:beforeAutospacing="1" w:after="100" w:afterAutospacing="1" w:line="240" w:lineRule="auto"/>
        <w:jc w:val="both"/>
        <w:outlineLvl w:val="0"/>
        <w:rPr>
          <w:rFonts w:ascii="Arial" w:eastAsia="Times New Roman" w:hAnsi="Arial" w:cs="Arial"/>
          <w:sz w:val="24"/>
          <w:szCs w:val="24"/>
        </w:rPr>
      </w:pPr>
      <w:r w:rsidRPr="00E014F9">
        <w:rPr>
          <w:rFonts w:ascii="Arial" w:eastAsia="Times New Roman" w:hAnsi="Arial" w:cs="Arial"/>
          <w:sz w:val="24"/>
          <w:szCs w:val="24"/>
        </w:rPr>
        <w:t>The component is responsible for aggregating operational information from incident management, auditing, and monitoring services to support advanced analytical processing and risk assessment activities. Through the incorporation of analytical algorithms and data visualization support mechanisms, the SCI enables data-driven decision-making and operational intelligence generation within the SIGIAL environment.</w:t>
      </w:r>
    </w:p>
    <w:p w14:paraId="60BD8E77" w14:textId="77777777" w:rsidR="00E014F9" w:rsidRPr="00E014F9" w:rsidRDefault="00E014F9" w:rsidP="00E014F9">
      <w:pPr>
        <w:spacing w:before="100" w:beforeAutospacing="1" w:after="100" w:afterAutospacing="1" w:line="240" w:lineRule="auto"/>
        <w:jc w:val="both"/>
        <w:outlineLvl w:val="0"/>
        <w:rPr>
          <w:rFonts w:ascii="Arial" w:eastAsia="Times New Roman" w:hAnsi="Arial" w:cs="Arial"/>
          <w:sz w:val="24"/>
          <w:szCs w:val="24"/>
        </w:rPr>
      </w:pPr>
      <w:r w:rsidRPr="00E014F9">
        <w:rPr>
          <w:rFonts w:ascii="Arial" w:eastAsia="Times New Roman" w:hAnsi="Arial" w:cs="Arial"/>
          <w:sz w:val="24"/>
          <w:szCs w:val="24"/>
        </w:rPr>
        <w:lastRenderedPageBreak/>
        <w:t>Additionally, the Risk Analysis Engine contributes to the long-term technological evolution of the platform by introducing analytical and predictive capabilities that support future business expansion opportunities and advanced monitoring services.</w:t>
      </w:r>
    </w:p>
    <w:p w14:paraId="630F6882" w14:textId="77777777" w:rsidR="00E014F9" w:rsidRPr="00E014F9" w:rsidRDefault="00E014F9" w:rsidP="00E014F9">
      <w:pPr>
        <w:spacing w:before="100" w:beforeAutospacing="1" w:after="100" w:afterAutospacing="1" w:line="240" w:lineRule="auto"/>
        <w:jc w:val="both"/>
        <w:outlineLvl w:val="0"/>
        <w:rPr>
          <w:rFonts w:ascii="Arial" w:eastAsia="Times New Roman" w:hAnsi="Arial" w:cs="Arial"/>
          <w:sz w:val="24"/>
          <w:szCs w:val="24"/>
        </w:rPr>
      </w:pPr>
      <w:r w:rsidRPr="00E014F9">
        <w:rPr>
          <w:rFonts w:ascii="Arial" w:eastAsia="Times New Roman" w:hAnsi="Arial" w:cs="Arial"/>
          <w:sz w:val="24"/>
          <w:szCs w:val="24"/>
        </w:rPr>
        <w:t>Due to its architectural and strategic impact, the SCI is proposed for incorporation into a future SIGIAL baseline evolution identified as BL-2.x or higher.</w:t>
      </w:r>
    </w:p>
    <w:p w14:paraId="469DB275" w14:textId="77777777" w:rsidR="00D417F4" w:rsidRDefault="00D417F4" w:rsidP="005B3574">
      <w:pPr>
        <w:spacing w:before="100" w:beforeAutospacing="1" w:after="100" w:afterAutospacing="1" w:line="240" w:lineRule="auto"/>
        <w:jc w:val="both"/>
        <w:outlineLvl w:val="0"/>
        <w:rPr>
          <w:rFonts w:ascii="Arial" w:eastAsia="Times New Roman" w:hAnsi="Arial" w:cs="Arial"/>
          <w:b/>
          <w:bCs/>
          <w:kern w:val="36"/>
          <w:sz w:val="28"/>
          <w:szCs w:val="28"/>
        </w:rPr>
      </w:pPr>
    </w:p>
    <w:p w14:paraId="4E0B0A7B" w14:textId="5EE9B3A5" w:rsidR="005B3574" w:rsidRPr="00775D04"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775D04">
        <w:rPr>
          <w:rFonts w:ascii="Arial" w:eastAsia="Times New Roman" w:hAnsi="Arial" w:cs="Arial"/>
          <w:b/>
          <w:bCs/>
          <w:kern w:val="36"/>
          <w:sz w:val="28"/>
          <w:szCs w:val="28"/>
        </w:rPr>
        <w:t>3. Functional Scope and Related Requirements</w:t>
      </w:r>
      <w:r w:rsidR="005B3574" w:rsidRPr="00775D04">
        <w:rPr>
          <w:rFonts w:ascii="Arial" w:eastAsia="Times New Roman" w:hAnsi="Arial" w:cs="Arial"/>
          <w:b/>
          <w:bCs/>
          <w:kern w:val="36"/>
          <w:sz w:val="28"/>
          <w:szCs w:val="28"/>
        </w:rPr>
        <w:t>.</w:t>
      </w:r>
    </w:p>
    <w:p w14:paraId="6F8E8CB3" w14:textId="77777777" w:rsidR="00D417F4" w:rsidRPr="00D417F4" w:rsidRDefault="00D417F4" w:rsidP="00D417F4">
      <w:pPr>
        <w:spacing w:before="100" w:beforeAutospacing="1" w:after="100" w:afterAutospacing="1" w:line="240" w:lineRule="auto"/>
        <w:jc w:val="both"/>
        <w:outlineLvl w:val="0"/>
        <w:rPr>
          <w:rFonts w:ascii="Arial" w:eastAsia="Times New Roman" w:hAnsi="Arial" w:cs="Arial"/>
          <w:sz w:val="24"/>
          <w:szCs w:val="24"/>
        </w:rPr>
      </w:pPr>
      <w:r w:rsidRPr="00D417F4">
        <w:rPr>
          <w:rFonts w:ascii="Arial" w:eastAsia="Times New Roman" w:hAnsi="Arial" w:cs="Arial"/>
          <w:sz w:val="24"/>
          <w:szCs w:val="24"/>
        </w:rPr>
        <w:t>The functional scope of SCI-06 includes the implementation of analytical processing capabilities required to support operational risk assessment, trend identification, predictive evaluation, and advanced reporting services within the SIGIAL platform.</w:t>
      </w:r>
    </w:p>
    <w:p w14:paraId="4AB891DC" w14:textId="77777777" w:rsidR="00D417F4" w:rsidRPr="00D417F4" w:rsidRDefault="00D417F4" w:rsidP="00D417F4">
      <w:pPr>
        <w:spacing w:before="100" w:beforeAutospacing="1" w:after="100" w:afterAutospacing="1" w:line="240" w:lineRule="auto"/>
        <w:jc w:val="both"/>
        <w:outlineLvl w:val="0"/>
        <w:rPr>
          <w:rFonts w:ascii="Arial" w:eastAsia="Times New Roman" w:hAnsi="Arial" w:cs="Arial"/>
          <w:sz w:val="24"/>
          <w:szCs w:val="24"/>
        </w:rPr>
      </w:pPr>
      <w:r w:rsidRPr="00D417F4">
        <w:rPr>
          <w:rFonts w:ascii="Arial" w:eastAsia="Times New Roman" w:hAnsi="Arial" w:cs="Arial"/>
          <w:sz w:val="24"/>
          <w:szCs w:val="24"/>
        </w:rPr>
        <w:t>The component introduces new analytical functionalities associated with data aggregation, risk classification, pattern recognition, and visualization support mechanisms designed to improve operational awareness and strategic decision-making processes.</w:t>
      </w:r>
    </w:p>
    <w:p w14:paraId="24348B82" w14:textId="1CA8FC82" w:rsidR="003526DE" w:rsidRPr="003526DE" w:rsidRDefault="003526DE" w:rsidP="003526DE">
      <w:pPr>
        <w:spacing w:before="100" w:beforeAutospacing="1" w:after="100" w:afterAutospacing="1" w:line="240" w:lineRule="auto"/>
        <w:jc w:val="both"/>
        <w:outlineLvl w:val="0"/>
        <w:rPr>
          <w:rFonts w:ascii="Arial" w:eastAsia="Times New Roman" w:hAnsi="Arial" w:cs="Arial"/>
          <w:sz w:val="24"/>
          <w:szCs w:val="24"/>
        </w:rPr>
      </w:pPr>
      <w:r w:rsidRPr="003526DE">
        <w:rPr>
          <w:rFonts w:ascii="Arial" w:eastAsia="Times New Roman" w:hAnsi="Arial" w:cs="Arial"/>
          <w:sz w:val="24"/>
          <w:szCs w:val="24"/>
        </w:rPr>
        <w:t xml:space="preserve">Proposed </w:t>
      </w:r>
      <w:r w:rsidRPr="003526DE">
        <w:rPr>
          <w:rFonts w:ascii="Arial" w:eastAsia="Times New Roman" w:hAnsi="Arial" w:cs="Arial"/>
          <w:b/>
          <w:bCs/>
          <w:sz w:val="24"/>
          <w:szCs w:val="24"/>
        </w:rPr>
        <w:t>Functional Capabilities</w:t>
      </w:r>
      <w:r w:rsidRPr="003526DE">
        <w:rPr>
          <w:rFonts w:ascii="Arial" w:eastAsia="Times New Roman" w:hAnsi="Arial" w:cs="Arial"/>
          <w:sz w:val="24"/>
          <w:szCs w:val="24"/>
        </w:rPr>
        <w:t>:</w:t>
      </w:r>
    </w:p>
    <w:p w14:paraId="0ED8CA7A" w14:textId="4202D177" w:rsidR="003526DE" w:rsidRPr="003526DE" w:rsidRDefault="003526DE" w:rsidP="003526DE">
      <w:pPr>
        <w:pStyle w:val="Prrafodelista"/>
        <w:numPr>
          <w:ilvl w:val="0"/>
          <w:numId w:val="21"/>
        </w:numPr>
        <w:spacing w:before="100" w:beforeAutospacing="1" w:after="100" w:afterAutospacing="1" w:line="240" w:lineRule="auto"/>
        <w:ind w:left="567" w:hanging="283"/>
        <w:jc w:val="both"/>
        <w:outlineLvl w:val="0"/>
        <w:rPr>
          <w:rFonts w:ascii="Arial" w:eastAsia="Times New Roman" w:hAnsi="Arial" w:cs="Arial"/>
          <w:sz w:val="24"/>
          <w:szCs w:val="24"/>
        </w:rPr>
      </w:pPr>
      <w:r w:rsidRPr="003526DE">
        <w:rPr>
          <w:rFonts w:ascii="Arial" w:eastAsia="Times New Roman" w:hAnsi="Arial" w:cs="Arial"/>
          <w:sz w:val="24"/>
          <w:szCs w:val="24"/>
        </w:rPr>
        <w:t>Data aggregation from incident records.</w:t>
      </w:r>
    </w:p>
    <w:p w14:paraId="2DDC7267" w14:textId="1C2EB3D6" w:rsidR="003526DE" w:rsidRPr="003526DE" w:rsidRDefault="003526DE" w:rsidP="003526DE">
      <w:pPr>
        <w:pStyle w:val="Prrafodelista"/>
        <w:numPr>
          <w:ilvl w:val="0"/>
          <w:numId w:val="21"/>
        </w:numPr>
        <w:spacing w:before="100" w:beforeAutospacing="1" w:after="100" w:afterAutospacing="1" w:line="240" w:lineRule="auto"/>
        <w:ind w:left="567" w:hanging="283"/>
        <w:jc w:val="both"/>
        <w:outlineLvl w:val="0"/>
        <w:rPr>
          <w:rFonts w:ascii="Arial" w:eastAsia="Times New Roman" w:hAnsi="Arial" w:cs="Arial"/>
          <w:sz w:val="24"/>
          <w:szCs w:val="24"/>
        </w:rPr>
      </w:pPr>
      <w:r w:rsidRPr="003526DE">
        <w:rPr>
          <w:rFonts w:ascii="Arial" w:eastAsia="Times New Roman" w:hAnsi="Arial" w:cs="Arial"/>
          <w:sz w:val="24"/>
          <w:szCs w:val="24"/>
        </w:rPr>
        <w:t>Risk scoring algorithms.</w:t>
      </w:r>
    </w:p>
    <w:p w14:paraId="7D1DA937" w14:textId="2F468F71" w:rsidR="003526DE" w:rsidRPr="003526DE" w:rsidRDefault="003526DE" w:rsidP="003526DE">
      <w:pPr>
        <w:pStyle w:val="Prrafodelista"/>
        <w:numPr>
          <w:ilvl w:val="0"/>
          <w:numId w:val="21"/>
        </w:numPr>
        <w:spacing w:before="100" w:beforeAutospacing="1" w:after="100" w:afterAutospacing="1" w:line="240" w:lineRule="auto"/>
        <w:ind w:left="567" w:hanging="283"/>
        <w:jc w:val="both"/>
        <w:outlineLvl w:val="0"/>
        <w:rPr>
          <w:rFonts w:ascii="Arial" w:eastAsia="Times New Roman" w:hAnsi="Arial" w:cs="Arial"/>
          <w:sz w:val="24"/>
          <w:szCs w:val="24"/>
        </w:rPr>
      </w:pPr>
      <w:r w:rsidRPr="003526DE">
        <w:rPr>
          <w:rFonts w:ascii="Arial" w:eastAsia="Times New Roman" w:hAnsi="Arial" w:cs="Arial"/>
          <w:sz w:val="24"/>
          <w:szCs w:val="24"/>
        </w:rPr>
        <w:t>Pattern detection.</w:t>
      </w:r>
    </w:p>
    <w:p w14:paraId="75F18DFA" w14:textId="760957CB" w:rsidR="003526DE" w:rsidRPr="003526DE" w:rsidRDefault="003526DE" w:rsidP="003526DE">
      <w:pPr>
        <w:pStyle w:val="Prrafodelista"/>
        <w:numPr>
          <w:ilvl w:val="0"/>
          <w:numId w:val="21"/>
        </w:numPr>
        <w:spacing w:before="100" w:beforeAutospacing="1" w:after="100" w:afterAutospacing="1" w:line="240" w:lineRule="auto"/>
        <w:ind w:left="567" w:hanging="283"/>
        <w:jc w:val="both"/>
        <w:outlineLvl w:val="0"/>
        <w:rPr>
          <w:rFonts w:ascii="Arial" w:eastAsia="Times New Roman" w:hAnsi="Arial" w:cs="Arial"/>
          <w:sz w:val="24"/>
          <w:szCs w:val="24"/>
        </w:rPr>
      </w:pPr>
      <w:r w:rsidRPr="003526DE">
        <w:rPr>
          <w:rFonts w:ascii="Arial" w:eastAsia="Times New Roman" w:hAnsi="Arial" w:cs="Arial"/>
          <w:sz w:val="24"/>
          <w:szCs w:val="24"/>
        </w:rPr>
        <w:t>Trend analysis.</w:t>
      </w:r>
    </w:p>
    <w:p w14:paraId="1DA1061C" w14:textId="695E80FA" w:rsidR="00042524" w:rsidRPr="003526DE" w:rsidRDefault="003526DE" w:rsidP="003526DE">
      <w:pPr>
        <w:pStyle w:val="Prrafodelista"/>
        <w:numPr>
          <w:ilvl w:val="0"/>
          <w:numId w:val="21"/>
        </w:numPr>
        <w:spacing w:before="100" w:beforeAutospacing="1" w:after="100" w:afterAutospacing="1" w:line="240" w:lineRule="auto"/>
        <w:ind w:left="567" w:hanging="283"/>
        <w:jc w:val="both"/>
        <w:outlineLvl w:val="0"/>
        <w:rPr>
          <w:rFonts w:ascii="Arial" w:eastAsia="Times New Roman" w:hAnsi="Arial" w:cs="Arial"/>
          <w:sz w:val="24"/>
          <w:szCs w:val="24"/>
        </w:rPr>
      </w:pPr>
      <w:r w:rsidRPr="003526DE">
        <w:rPr>
          <w:rFonts w:ascii="Arial" w:eastAsia="Times New Roman" w:hAnsi="Arial" w:cs="Arial"/>
          <w:sz w:val="24"/>
          <w:szCs w:val="24"/>
        </w:rPr>
        <w:t>Visualization support.</w:t>
      </w:r>
    </w:p>
    <w:p w14:paraId="5BCFFC95" w14:textId="77777777" w:rsidR="00D417F4" w:rsidRDefault="00D417F4" w:rsidP="005B3574">
      <w:pPr>
        <w:spacing w:before="100" w:beforeAutospacing="1" w:after="100" w:afterAutospacing="1" w:line="240" w:lineRule="auto"/>
        <w:jc w:val="both"/>
        <w:outlineLvl w:val="0"/>
        <w:rPr>
          <w:rFonts w:ascii="Arial" w:eastAsia="Times New Roman" w:hAnsi="Arial" w:cs="Arial"/>
          <w:b/>
          <w:bCs/>
          <w:kern w:val="36"/>
          <w:sz w:val="28"/>
          <w:szCs w:val="28"/>
        </w:rPr>
      </w:pPr>
    </w:p>
    <w:p w14:paraId="45742DB9" w14:textId="5D388194" w:rsidR="00042524" w:rsidRPr="00775D04"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775D04">
        <w:rPr>
          <w:rFonts w:ascii="Arial" w:eastAsia="Times New Roman" w:hAnsi="Arial" w:cs="Arial"/>
          <w:b/>
          <w:bCs/>
          <w:kern w:val="36"/>
          <w:sz w:val="28"/>
          <w:szCs w:val="28"/>
        </w:rPr>
        <w:t>4. SCI Components</w:t>
      </w:r>
      <w:r w:rsidR="00775D04">
        <w:rPr>
          <w:rFonts w:ascii="Arial" w:eastAsia="Times New Roman" w:hAnsi="Arial" w:cs="Arial"/>
          <w:b/>
          <w:bCs/>
          <w:kern w:val="36"/>
          <w:sz w:val="28"/>
          <w:szCs w:val="28"/>
        </w:rPr>
        <w:t>.</w:t>
      </w:r>
    </w:p>
    <w:p w14:paraId="1A6992FD" w14:textId="77777777" w:rsidR="003813F1" w:rsidRPr="003813F1" w:rsidRDefault="003813F1" w:rsidP="003813F1">
      <w:pPr>
        <w:spacing w:before="100" w:beforeAutospacing="1" w:after="100" w:afterAutospacing="1" w:line="240" w:lineRule="auto"/>
        <w:jc w:val="both"/>
        <w:rPr>
          <w:rFonts w:ascii="Arial" w:eastAsia="Times New Roman" w:hAnsi="Arial" w:cs="Arial"/>
          <w:sz w:val="24"/>
          <w:szCs w:val="24"/>
        </w:rPr>
      </w:pPr>
      <w:r w:rsidRPr="003813F1">
        <w:rPr>
          <w:rFonts w:ascii="Arial" w:eastAsia="Times New Roman" w:hAnsi="Arial" w:cs="Arial"/>
          <w:sz w:val="24"/>
          <w:szCs w:val="24"/>
        </w:rPr>
        <w:t>The Risk Analysis Engine is composed of multiple analytical, database, interface, documentation, and testing components required to support large-scale data processing and analytical evaluation activities within the SIGIAL environment. These configuration elements are maintained under configuration control procedures defined in the SCMP.</w:t>
      </w:r>
    </w:p>
    <w:p w14:paraId="68E67A77" w14:textId="77777777" w:rsidR="00C3622C" w:rsidRPr="00C3622C" w:rsidRDefault="00C3622C" w:rsidP="00C3622C">
      <w:pPr>
        <w:spacing w:after="0" w:line="240" w:lineRule="auto"/>
        <w:jc w:val="both"/>
        <w:outlineLvl w:val="0"/>
        <w:rPr>
          <w:rFonts w:ascii="Arial" w:eastAsia="Times New Roman" w:hAnsi="Arial" w:cs="Arial"/>
          <w:sz w:val="24"/>
          <w:szCs w:val="24"/>
        </w:rPr>
      </w:pPr>
      <w:r w:rsidRPr="00C3622C">
        <w:rPr>
          <w:rFonts w:ascii="Arial" w:eastAsia="Times New Roman" w:hAnsi="Arial" w:cs="Arial"/>
          <w:b/>
          <w:bCs/>
          <w:sz w:val="24"/>
          <w:szCs w:val="24"/>
        </w:rPr>
        <w:t>Source Code Components:</w:t>
      </w:r>
    </w:p>
    <w:p w14:paraId="6CF51466" w14:textId="6741A9A9"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Data Processing Engine.</w:t>
      </w:r>
    </w:p>
    <w:p w14:paraId="111C7FD9" w14:textId="4E0055AC"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Risk Scoring Module.</w:t>
      </w:r>
    </w:p>
    <w:p w14:paraId="0D6165CD" w14:textId="3CC23AC8"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Analytics Controller.</w:t>
      </w:r>
    </w:p>
    <w:p w14:paraId="6C8B2543" w14:textId="77777777" w:rsidR="00C3622C" w:rsidRPr="00C3622C" w:rsidRDefault="00C3622C" w:rsidP="00C3622C">
      <w:pPr>
        <w:spacing w:after="0" w:line="240" w:lineRule="auto"/>
        <w:jc w:val="both"/>
        <w:outlineLvl w:val="0"/>
        <w:rPr>
          <w:rFonts w:ascii="Arial" w:eastAsia="Times New Roman" w:hAnsi="Arial" w:cs="Arial"/>
          <w:b/>
          <w:bCs/>
          <w:sz w:val="24"/>
          <w:szCs w:val="24"/>
        </w:rPr>
      </w:pPr>
    </w:p>
    <w:p w14:paraId="31217998" w14:textId="77777777" w:rsidR="00C3622C" w:rsidRPr="00C3622C" w:rsidRDefault="00C3622C" w:rsidP="00C3622C">
      <w:pPr>
        <w:spacing w:after="0" w:line="240" w:lineRule="auto"/>
        <w:jc w:val="both"/>
        <w:outlineLvl w:val="0"/>
        <w:rPr>
          <w:rFonts w:ascii="Arial" w:eastAsia="Times New Roman" w:hAnsi="Arial" w:cs="Arial"/>
          <w:b/>
          <w:bCs/>
          <w:sz w:val="24"/>
          <w:szCs w:val="24"/>
        </w:rPr>
      </w:pPr>
      <w:r w:rsidRPr="00C3622C">
        <w:rPr>
          <w:rFonts w:ascii="Arial" w:eastAsia="Times New Roman" w:hAnsi="Arial" w:cs="Arial"/>
          <w:b/>
          <w:bCs/>
          <w:sz w:val="24"/>
          <w:szCs w:val="24"/>
        </w:rPr>
        <w:t>Database Components:</w:t>
      </w:r>
    </w:p>
    <w:p w14:paraId="6C42989A" w14:textId="00586307"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Historical Data Repository.</w:t>
      </w:r>
    </w:p>
    <w:p w14:paraId="51E54AB9" w14:textId="5A9388D0"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Aggregated Metrics Storage.</w:t>
      </w:r>
    </w:p>
    <w:p w14:paraId="647081EF" w14:textId="77777777" w:rsidR="00C3622C" w:rsidRPr="00C3622C" w:rsidRDefault="00C3622C" w:rsidP="00C3622C">
      <w:pPr>
        <w:spacing w:after="0" w:line="240" w:lineRule="auto"/>
        <w:jc w:val="both"/>
        <w:outlineLvl w:val="0"/>
        <w:rPr>
          <w:rFonts w:ascii="Arial" w:eastAsia="Times New Roman" w:hAnsi="Arial" w:cs="Arial"/>
          <w:b/>
          <w:bCs/>
          <w:sz w:val="24"/>
          <w:szCs w:val="24"/>
        </w:rPr>
      </w:pPr>
    </w:p>
    <w:p w14:paraId="4B3588C9" w14:textId="77777777" w:rsidR="00C3622C" w:rsidRPr="00C3622C" w:rsidRDefault="00C3622C" w:rsidP="00C3622C">
      <w:pPr>
        <w:spacing w:after="0" w:line="240" w:lineRule="auto"/>
        <w:jc w:val="both"/>
        <w:outlineLvl w:val="0"/>
        <w:rPr>
          <w:rFonts w:ascii="Arial" w:eastAsia="Times New Roman" w:hAnsi="Arial" w:cs="Arial"/>
          <w:b/>
          <w:bCs/>
          <w:sz w:val="24"/>
          <w:szCs w:val="24"/>
        </w:rPr>
      </w:pPr>
      <w:r w:rsidRPr="00C3622C">
        <w:rPr>
          <w:rFonts w:ascii="Arial" w:eastAsia="Times New Roman" w:hAnsi="Arial" w:cs="Arial"/>
          <w:b/>
          <w:bCs/>
          <w:sz w:val="24"/>
          <w:szCs w:val="24"/>
        </w:rPr>
        <w:lastRenderedPageBreak/>
        <w:t>API Interfaces:</w:t>
      </w:r>
    </w:p>
    <w:p w14:paraId="5FCD747D" w14:textId="03720177"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Risk Query API.</w:t>
      </w:r>
    </w:p>
    <w:p w14:paraId="67FAC7B5" w14:textId="48761DBB"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Data Analysis Endpoint.</w:t>
      </w:r>
    </w:p>
    <w:p w14:paraId="1ACC64F7" w14:textId="77777777" w:rsidR="00C3622C" w:rsidRPr="00C3622C" w:rsidRDefault="00C3622C" w:rsidP="00C3622C">
      <w:pPr>
        <w:spacing w:after="0" w:line="240" w:lineRule="auto"/>
        <w:jc w:val="both"/>
        <w:outlineLvl w:val="0"/>
        <w:rPr>
          <w:rFonts w:ascii="Arial" w:eastAsia="Times New Roman" w:hAnsi="Arial" w:cs="Arial"/>
          <w:b/>
          <w:bCs/>
          <w:sz w:val="24"/>
          <w:szCs w:val="24"/>
        </w:rPr>
      </w:pPr>
    </w:p>
    <w:p w14:paraId="2E4A1506" w14:textId="77777777" w:rsidR="00C3622C" w:rsidRPr="00C3622C" w:rsidRDefault="00C3622C" w:rsidP="00C3622C">
      <w:pPr>
        <w:spacing w:after="0" w:line="240" w:lineRule="auto"/>
        <w:jc w:val="both"/>
        <w:outlineLvl w:val="0"/>
        <w:rPr>
          <w:rFonts w:ascii="Arial" w:eastAsia="Times New Roman" w:hAnsi="Arial" w:cs="Arial"/>
          <w:b/>
          <w:bCs/>
          <w:sz w:val="24"/>
          <w:szCs w:val="24"/>
        </w:rPr>
      </w:pPr>
      <w:r w:rsidRPr="00C3622C">
        <w:rPr>
          <w:rFonts w:ascii="Arial" w:eastAsia="Times New Roman" w:hAnsi="Arial" w:cs="Arial"/>
          <w:b/>
          <w:bCs/>
          <w:sz w:val="24"/>
          <w:szCs w:val="24"/>
        </w:rPr>
        <w:t>Documentation:</w:t>
      </w:r>
    </w:p>
    <w:p w14:paraId="6B1550FB" w14:textId="2C4A59BB"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Data model definition.</w:t>
      </w:r>
    </w:p>
    <w:p w14:paraId="2BD0AA2A" w14:textId="18977F9C"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Analytics algorithms documentation.</w:t>
      </w:r>
    </w:p>
    <w:p w14:paraId="7F1CE632" w14:textId="77777777" w:rsidR="00C3622C" w:rsidRPr="00C3622C" w:rsidRDefault="00C3622C" w:rsidP="00C3622C">
      <w:pPr>
        <w:spacing w:after="0" w:line="240" w:lineRule="auto"/>
        <w:jc w:val="both"/>
        <w:outlineLvl w:val="0"/>
        <w:rPr>
          <w:rFonts w:ascii="Arial" w:eastAsia="Times New Roman" w:hAnsi="Arial" w:cs="Arial"/>
          <w:b/>
          <w:bCs/>
          <w:sz w:val="24"/>
          <w:szCs w:val="24"/>
        </w:rPr>
      </w:pPr>
    </w:p>
    <w:p w14:paraId="12B7FD4F" w14:textId="77777777" w:rsidR="00C3622C" w:rsidRPr="00C3622C" w:rsidRDefault="00C3622C" w:rsidP="00C3622C">
      <w:pPr>
        <w:spacing w:after="0" w:line="240" w:lineRule="auto"/>
        <w:jc w:val="both"/>
        <w:outlineLvl w:val="0"/>
        <w:rPr>
          <w:rFonts w:ascii="Arial" w:eastAsia="Times New Roman" w:hAnsi="Arial" w:cs="Arial"/>
          <w:b/>
          <w:bCs/>
          <w:sz w:val="24"/>
          <w:szCs w:val="24"/>
        </w:rPr>
      </w:pPr>
      <w:r w:rsidRPr="00C3622C">
        <w:rPr>
          <w:rFonts w:ascii="Arial" w:eastAsia="Times New Roman" w:hAnsi="Arial" w:cs="Arial"/>
          <w:b/>
          <w:bCs/>
          <w:sz w:val="24"/>
          <w:szCs w:val="24"/>
        </w:rPr>
        <w:t>Test Artifacts:</w:t>
      </w:r>
    </w:p>
    <w:p w14:paraId="377D7DF7" w14:textId="3A57446D"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Data validation tests.</w:t>
      </w:r>
    </w:p>
    <w:p w14:paraId="64564465" w14:textId="41029604" w:rsidR="00C3622C"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Performance testing.</w:t>
      </w:r>
    </w:p>
    <w:p w14:paraId="3660419D" w14:textId="4AFDE57D" w:rsidR="00C93832" w:rsidRPr="00C3622C" w:rsidRDefault="00C3622C" w:rsidP="00C3622C">
      <w:pPr>
        <w:pStyle w:val="Prrafodelista"/>
        <w:numPr>
          <w:ilvl w:val="0"/>
          <w:numId w:val="24"/>
        </w:numPr>
        <w:spacing w:after="0" w:line="240" w:lineRule="auto"/>
        <w:ind w:left="567" w:hanging="283"/>
        <w:jc w:val="both"/>
        <w:outlineLvl w:val="0"/>
        <w:rPr>
          <w:rFonts w:ascii="Arial" w:eastAsia="Times New Roman" w:hAnsi="Arial" w:cs="Arial"/>
          <w:sz w:val="24"/>
          <w:szCs w:val="24"/>
        </w:rPr>
      </w:pPr>
      <w:r w:rsidRPr="00C3622C">
        <w:rPr>
          <w:rFonts w:ascii="Arial" w:eastAsia="Times New Roman" w:hAnsi="Arial" w:cs="Arial"/>
          <w:sz w:val="24"/>
          <w:szCs w:val="24"/>
        </w:rPr>
        <w:t>Analytical accuracy tests.</w:t>
      </w:r>
    </w:p>
    <w:p w14:paraId="397CC675" w14:textId="77777777" w:rsidR="003813F1" w:rsidRDefault="003813F1" w:rsidP="00C93832">
      <w:pPr>
        <w:spacing w:before="100" w:beforeAutospacing="1" w:after="100" w:afterAutospacing="1" w:line="240" w:lineRule="auto"/>
        <w:jc w:val="both"/>
        <w:outlineLvl w:val="0"/>
        <w:rPr>
          <w:rFonts w:ascii="Arial" w:eastAsia="Times New Roman" w:hAnsi="Arial" w:cs="Arial"/>
          <w:b/>
          <w:bCs/>
          <w:kern w:val="36"/>
          <w:sz w:val="28"/>
          <w:szCs w:val="28"/>
        </w:rPr>
      </w:pPr>
    </w:p>
    <w:p w14:paraId="21F2004E" w14:textId="416E248B" w:rsidR="00042524" w:rsidRPr="00775D04" w:rsidRDefault="00042524" w:rsidP="00C93832">
      <w:pPr>
        <w:spacing w:before="100" w:beforeAutospacing="1" w:after="100" w:afterAutospacing="1" w:line="240" w:lineRule="auto"/>
        <w:jc w:val="both"/>
        <w:outlineLvl w:val="0"/>
        <w:rPr>
          <w:rFonts w:ascii="Arial" w:eastAsia="Times New Roman" w:hAnsi="Arial" w:cs="Arial"/>
          <w:b/>
          <w:bCs/>
          <w:kern w:val="36"/>
          <w:sz w:val="28"/>
          <w:szCs w:val="28"/>
        </w:rPr>
      </w:pPr>
      <w:r w:rsidRPr="00775D04">
        <w:rPr>
          <w:rFonts w:ascii="Arial" w:eastAsia="Times New Roman" w:hAnsi="Arial" w:cs="Arial"/>
          <w:b/>
          <w:bCs/>
          <w:kern w:val="36"/>
          <w:sz w:val="28"/>
          <w:szCs w:val="28"/>
        </w:rPr>
        <w:t>5. SCI Dependencies</w:t>
      </w:r>
      <w:r w:rsidR="00775D04">
        <w:rPr>
          <w:rFonts w:ascii="Arial" w:eastAsia="Times New Roman" w:hAnsi="Arial" w:cs="Arial"/>
          <w:b/>
          <w:bCs/>
          <w:kern w:val="36"/>
          <w:sz w:val="28"/>
          <w:szCs w:val="28"/>
        </w:rPr>
        <w:t>.</w:t>
      </w:r>
    </w:p>
    <w:p w14:paraId="5C027AE3" w14:textId="02D647CE" w:rsidR="00042524" w:rsidRPr="00042524" w:rsidRDefault="00042524" w:rsidP="005B3574">
      <w:pPr>
        <w:spacing w:before="100" w:beforeAutospacing="1" w:after="100" w:afterAutospacing="1" w:line="240" w:lineRule="auto"/>
        <w:jc w:val="both"/>
        <w:rPr>
          <w:rFonts w:ascii="Arial" w:eastAsia="Times New Roman" w:hAnsi="Arial" w:cs="Arial"/>
          <w:sz w:val="24"/>
          <w:szCs w:val="24"/>
        </w:rPr>
      </w:pPr>
      <w:r w:rsidRPr="00042524">
        <w:rPr>
          <w:rFonts w:ascii="Arial" w:eastAsia="Times New Roman" w:hAnsi="Arial" w:cs="Arial"/>
          <w:sz w:val="24"/>
          <w:szCs w:val="24"/>
        </w:rPr>
        <w:t xml:space="preserve">The </w:t>
      </w:r>
      <w:r w:rsidR="00B75F71" w:rsidRPr="00E63C1C">
        <w:rPr>
          <w:rFonts w:ascii="Arial" w:eastAsia="Times New Roman" w:hAnsi="Arial" w:cs="Arial"/>
          <w:sz w:val="24"/>
          <w:szCs w:val="24"/>
        </w:rPr>
        <w:t>Risk Analysis Engine</w:t>
      </w:r>
      <w:r w:rsidR="00B75F71" w:rsidRPr="0024269C">
        <w:rPr>
          <w:rFonts w:ascii="Arial" w:eastAsia="Times New Roman" w:hAnsi="Arial" w:cs="Arial"/>
          <w:sz w:val="24"/>
          <w:szCs w:val="24"/>
        </w:rPr>
        <w:t xml:space="preserve"> </w:t>
      </w:r>
      <w:r w:rsidR="0024269C" w:rsidRPr="0024269C">
        <w:rPr>
          <w:rFonts w:ascii="Arial" w:eastAsia="Times New Roman" w:hAnsi="Arial" w:cs="Arial"/>
          <w:sz w:val="24"/>
          <w:szCs w:val="24"/>
        </w:rPr>
        <w:t xml:space="preserve">Module </w:t>
      </w:r>
      <w:r w:rsidRPr="00042524">
        <w:rPr>
          <w:rFonts w:ascii="Arial" w:eastAsia="Times New Roman" w:hAnsi="Arial" w:cs="Arial"/>
          <w:sz w:val="24"/>
          <w:szCs w:val="24"/>
        </w:rPr>
        <w:t>interacts with other configuration items in the SIGIAL system.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90"/>
        <w:gridCol w:w="5528"/>
      </w:tblGrid>
      <w:tr w:rsidR="00042524" w:rsidRPr="00042524" w14:paraId="7C742D1D" w14:textId="77777777" w:rsidTr="006009E5">
        <w:trPr>
          <w:tblHeader/>
          <w:tblCellSpacing w:w="15" w:type="dxa"/>
        </w:trPr>
        <w:tc>
          <w:tcPr>
            <w:tcW w:w="4345" w:type="dxa"/>
            <w:shd w:val="clear" w:color="auto" w:fill="BFBFBF" w:themeFill="background1" w:themeFillShade="BF"/>
            <w:vAlign w:val="center"/>
            <w:hideMark/>
          </w:tcPr>
          <w:p w14:paraId="66314C66" w14:textId="77777777" w:rsidR="00042524" w:rsidRPr="00042524" w:rsidRDefault="00042524" w:rsidP="00775D04">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Dependent SCI</w:t>
            </w:r>
          </w:p>
        </w:tc>
        <w:tc>
          <w:tcPr>
            <w:tcW w:w="5483" w:type="dxa"/>
            <w:shd w:val="clear" w:color="auto" w:fill="BFBFBF" w:themeFill="background1" w:themeFillShade="BF"/>
            <w:vAlign w:val="center"/>
            <w:hideMark/>
          </w:tcPr>
          <w:p w14:paraId="0C4CE184" w14:textId="77777777" w:rsidR="00042524" w:rsidRPr="00042524" w:rsidRDefault="00042524" w:rsidP="00775D04">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Purpose</w:t>
            </w:r>
          </w:p>
        </w:tc>
      </w:tr>
      <w:tr w:rsidR="00042524" w:rsidRPr="00042524" w14:paraId="4931D700" w14:textId="77777777" w:rsidTr="00631BC1">
        <w:trPr>
          <w:tblCellSpacing w:w="15" w:type="dxa"/>
        </w:trPr>
        <w:tc>
          <w:tcPr>
            <w:tcW w:w="4345" w:type="dxa"/>
            <w:vAlign w:val="center"/>
            <w:hideMark/>
          </w:tcPr>
          <w:p w14:paraId="0FF3992A" w14:textId="628BA321" w:rsidR="00042524" w:rsidRPr="00042524" w:rsidRDefault="00887F2E" w:rsidP="005B3574">
            <w:pPr>
              <w:spacing w:after="0" w:line="240" w:lineRule="auto"/>
              <w:jc w:val="both"/>
              <w:rPr>
                <w:rFonts w:ascii="Arial" w:eastAsia="Times New Roman" w:hAnsi="Arial" w:cs="Arial"/>
                <w:sz w:val="24"/>
                <w:szCs w:val="24"/>
              </w:rPr>
            </w:pPr>
            <w:r>
              <w:rPr>
                <w:rFonts w:ascii="Arial" w:eastAsia="Times New Roman" w:hAnsi="Arial" w:cs="Arial"/>
                <w:sz w:val="24"/>
                <w:szCs w:val="24"/>
              </w:rPr>
              <w:t>SCI-04 (</w:t>
            </w:r>
            <w:r w:rsidR="00631BC1" w:rsidRPr="00631BC1">
              <w:rPr>
                <w:rFonts w:ascii="Arial" w:eastAsia="Times New Roman" w:hAnsi="Arial" w:cs="Arial"/>
                <w:sz w:val="24"/>
                <w:szCs w:val="24"/>
              </w:rPr>
              <w:t>Incident Management Service</w:t>
            </w:r>
            <w:r>
              <w:rPr>
                <w:rFonts w:ascii="Arial" w:eastAsia="Times New Roman" w:hAnsi="Arial" w:cs="Arial"/>
                <w:sz w:val="24"/>
                <w:szCs w:val="24"/>
              </w:rPr>
              <w:t>)</w:t>
            </w:r>
          </w:p>
        </w:tc>
        <w:tc>
          <w:tcPr>
            <w:tcW w:w="5483" w:type="dxa"/>
            <w:vAlign w:val="center"/>
            <w:hideMark/>
          </w:tcPr>
          <w:p w14:paraId="0F479BD4" w14:textId="54E910C9" w:rsidR="00042524" w:rsidRPr="00042524" w:rsidRDefault="00DC6122" w:rsidP="005B3574">
            <w:pPr>
              <w:spacing w:after="0" w:line="240" w:lineRule="auto"/>
              <w:jc w:val="both"/>
              <w:rPr>
                <w:rFonts w:ascii="Arial" w:eastAsia="Times New Roman" w:hAnsi="Arial" w:cs="Arial"/>
                <w:sz w:val="24"/>
                <w:szCs w:val="24"/>
              </w:rPr>
            </w:pPr>
            <w:r w:rsidRPr="00DC6122">
              <w:rPr>
                <w:rFonts w:ascii="Arial" w:eastAsia="Times New Roman" w:hAnsi="Arial" w:cs="Arial"/>
                <w:sz w:val="24"/>
                <w:szCs w:val="24"/>
              </w:rPr>
              <w:t>Provides historical operational incident information required for analytical processing, trend analysis, and risk evaluation activities performed by the Risk Analysis Engine.</w:t>
            </w:r>
          </w:p>
        </w:tc>
      </w:tr>
      <w:tr w:rsidR="00042524" w:rsidRPr="00042524" w14:paraId="56034386" w14:textId="77777777" w:rsidTr="00631BC1">
        <w:trPr>
          <w:tblCellSpacing w:w="15" w:type="dxa"/>
        </w:trPr>
        <w:tc>
          <w:tcPr>
            <w:tcW w:w="4345" w:type="dxa"/>
            <w:vAlign w:val="center"/>
            <w:hideMark/>
          </w:tcPr>
          <w:p w14:paraId="440A03F2" w14:textId="77777777" w:rsidR="00042524" w:rsidRPr="00042524" w:rsidRDefault="00042524" w:rsidP="005B3574">
            <w:pPr>
              <w:spacing w:after="0" w:line="240" w:lineRule="auto"/>
              <w:jc w:val="both"/>
              <w:rPr>
                <w:rFonts w:ascii="Arial" w:eastAsia="Times New Roman" w:hAnsi="Arial" w:cs="Arial"/>
                <w:sz w:val="24"/>
                <w:szCs w:val="24"/>
              </w:rPr>
            </w:pPr>
            <w:r w:rsidRPr="00042524">
              <w:rPr>
                <w:rFonts w:ascii="Arial" w:eastAsia="Times New Roman" w:hAnsi="Arial" w:cs="Arial"/>
                <w:sz w:val="24"/>
                <w:szCs w:val="24"/>
              </w:rPr>
              <w:t>Communication Service</w:t>
            </w:r>
          </w:p>
        </w:tc>
        <w:tc>
          <w:tcPr>
            <w:tcW w:w="5483" w:type="dxa"/>
            <w:vAlign w:val="center"/>
            <w:hideMark/>
          </w:tcPr>
          <w:p w14:paraId="4F464649" w14:textId="28787560" w:rsidR="00042524" w:rsidRPr="00042524" w:rsidRDefault="005E0079" w:rsidP="005B3574">
            <w:pPr>
              <w:spacing w:after="0" w:line="240" w:lineRule="auto"/>
              <w:jc w:val="both"/>
              <w:rPr>
                <w:rFonts w:ascii="Arial" w:eastAsia="Times New Roman" w:hAnsi="Arial" w:cs="Arial"/>
                <w:sz w:val="24"/>
                <w:szCs w:val="24"/>
              </w:rPr>
            </w:pPr>
            <w:r w:rsidRPr="005E0079">
              <w:rPr>
                <w:rFonts w:ascii="Arial" w:eastAsia="Times New Roman" w:hAnsi="Arial" w:cs="Arial"/>
                <w:sz w:val="24"/>
                <w:szCs w:val="24"/>
              </w:rPr>
              <w:t>Supports controlled communication and transmission of analytical results, notifications, and reporting information generated by the Risk Analysis Engine.</w:t>
            </w:r>
          </w:p>
        </w:tc>
      </w:tr>
      <w:tr w:rsidR="00042524" w:rsidRPr="00042524" w14:paraId="3783E39C" w14:textId="77777777" w:rsidTr="00631BC1">
        <w:trPr>
          <w:tblCellSpacing w:w="15" w:type="dxa"/>
        </w:trPr>
        <w:tc>
          <w:tcPr>
            <w:tcW w:w="4345" w:type="dxa"/>
            <w:vAlign w:val="center"/>
            <w:hideMark/>
          </w:tcPr>
          <w:p w14:paraId="56423FD3" w14:textId="77777777" w:rsidR="00042524" w:rsidRPr="00042524" w:rsidRDefault="00042524" w:rsidP="005B3574">
            <w:pPr>
              <w:spacing w:after="0" w:line="240" w:lineRule="auto"/>
              <w:jc w:val="both"/>
              <w:rPr>
                <w:rFonts w:ascii="Arial" w:eastAsia="Times New Roman" w:hAnsi="Arial" w:cs="Arial"/>
                <w:sz w:val="24"/>
                <w:szCs w:val="24"/>
              </w:rPr>
            </w:pPr>
            <w:r w:rsidRPr="00042524">
              <w:rPr>
                <w:rFonts w:ascii="Arial" w:eastAsia="Times New Roman" w:hAnsi="Arial" w:cs="Arial"/>
                <w:sz w:val="24"/>
                <w:szCs w:val="24"/>
              </w:rPr>
              <w:t>Reporting Service</w:t>
            </w:r>
          </w:p>
        </w:tc>
        <w:tc>
          <w:tcPr>
            <w:tcW w:w="5483" w:type="dxa"/>
            <w:vAlign w:val="center"/>
            <w:hideMark/>
          </w:tcPr>
          <w:p w14:paraId="46975AD1" w14:textId="269D72C5" w:rsidR="00042524" w:rsidRPr="00042524" w:rsidRDefault="005E0079" w:rsidP="005B3574">
            <w:pPr>
              <w:spacing w:after="0" w:line="240" w:lineRule="auto"/>
              <w:jc w:val="both"/>
              <w:rPr>
                <w:rFonts w:ascii="Arial" w:eastAsia="Times New Roman" w:hAnsi="Arial" w:cs="Arial"/>
                <w:sz w:val="24"/>
                <w:szCs w:val="24"/>
              </w:rPr>
            </w:pPr>
            <w:r w:rsidRPr="005E0079">
              <w:rPr>
                <w:rFonts w:ascii="Arial" w:eastAsia="Times New Roman" w:hAnsi="Arial" w:cs="Arial"/>
                <w:sz w:val="24"/>
                <w:szCs w:val="24"/>
              </w:rPr>
              <w:t>Provides reporting structures and visualization support mechanisms required for the generation of analytical reports, dashboards, and risk assessment outputs.</w:t>
            </w:r>
          </w:p>
        </w:tc>
      </w:tr>
    </w:tbl>
    <w:p w14:paraId="65A6C7B4" w14:textId="77777777" w:rsidR="00B75F71" w:rsidRDefault="00B75F71" w:rsidP="005B3574">
      <w:pPr>
        <w:spacing w:before="100" w:beforeAutospacing="1" w:after="100" w:afterAutospacing="1" w:line="240" w:lineRule="auto"/>
        <w:jc w:val="both"/>
        <w:outlineLvl w:val="0"/>
        <w:rPr>
          <w:rFonts w:ascii="Arial" w:eastAsia="Times New Roman" w:hAnsi="Arial" w:cs="Arial"/>
          <w:b/>
          <w:bCs/>
          <w:kern w:val="36"/>
          <w:sz w:val="28"/>
          <w:szCs w:val="28"/>
        </w:rPr>
      </w:pPr>
    </w:p>
    <w:p w14:paraId="6ACE203E" w14:textId="5FF8C4E7" w:rsidR="00042524" w:rsidRPr="00F82539"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F82539">
        <w:rPr>
          <w:rFonts w:ascii="Arial" w:eastAsia="Times New Roman" w:hAnsi="Arial" w:cs="Arial"/>
          <w:b/>
          <w:bCs/>
          <w:kern w:val="36"/>
          <w:sz w:val="28"/>
          <w:szCs w:val="28"/>
        </w:rPr>
        <w:t>6. Effort Estimation</w:t>
      </w:r>
      <w:r w:rsidR="00F82539">
        <w:rPr>
          <w:rFonts w:ascii="Arial" w:eastAsia="Times New Roman" w:hAnsi="Arial" w:cs="Arial"/>
          <w:b/>
          <w:bCs/>
          <w:kern w:val="36"/>
          <w:sz w:val="28"/>
          <w:szCs w:val="28"/>
        </w:rPr>
        <w:t>.</w:t>
      </w:r>
    </w:p>
    <w:p w14:paraId="34C1A85E" w14:textId="77777777" w:rsidR="005E0079" w:rsidRPr="005E0079" w:rsidRDefault="005E0079" w:rsidP="005E0079">
      <w:pPr>
        <w:spacing w:before="100" w:beforeAutospacing="1" w:after="100" w:afterAutospacing="1" w:line="240" w:lineRule="auto"/>
        <w:jc w:val="both"/>
        <w:rPr>
          <w:rFonts w:ascii="Arial" w:eastAsia="Times New Roman" w:hAnsi="Arial" w:cs="Arial"/>
          <w:sz w:val="24"/>
          <w:szCs w:val="24"/>
        </w:rPr>
      </w:pPr>
      <w:r w:rsidRPr="005E0079">
        <w:rPr>
          <w:rFonts w:ascii="Arial" w:eastAsia="Times New Roman" w:hAnsi="Arial" w:cs="Arial"/>
          <w:sz w:val="24"/>
          <w:szCs w:val="24"/>
        </w:rPr>
        <w:t>The implementation effort associated with SCI-06 was estimated considering the complexity of analytical processing services, large-scale data management requirements, integration activities, testing procedures, and performance validation tasks necessary to support the proposed Risk Analysis Platform.</w:t>
      </w:r>
    </w:p>
    <w:p w14:paraId="0464DFCA" w14:textId="77777777" w:rsidR="005E0079" w:rsidRPr="005E0079" w:rsidRDefault="005E0079" w:rsidP="005E0079">
      <w:pPr>
        <w:spacing w:before="100" w:beforeAutospacing="1" w:after="100" w:afterAutospacing="1" w:line="240" w:lineRule="auto"/>
        <w:jc w:val="both"/>
        <w:rPr>
          <w:rFonts w:ascii="Arial" w:eastAsia="Times New Roman" w:hAnsi="Arial" w:cs="Arial"/>
          <w:sz w:val="24"/>
          <w:szCs w:val="24"/>
        </w:rPr>
      </w:pPr>
      <w:r w:rsidRPr="005E0079">
        <w:rPr>
          <w:rFonts w:ascii="Arial" w:eastAsia="Times New Roman" w:hAnsi="Arial" w:cs="Arial"/>
          <w:sz w:val="24"/>
          <w:szCs w:val="24"/>
        </w:rPr>
        <w:t>The following table summarizes the estimated engineering effort required for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3"/>
        <w:gridCol w:w="2126"/>
      </w:tblGrid>
      <w:tr w:rsidR="00042524" w:rsidRPr="00042524" w14:paraId="2C3DFFE1" w14:textId="77777777" w:rsidTr="006009E5">
        <w:trPr>
          <w:tblHeader/>
          <w:tblCellSpacing w:w="15" w:type="dxa"/>
        </w:trPr>
        <w:tc>
          <w:tcPr>
            <w:tcW w:w="4628" w:type="dxa"/>
            <w:shd w:val="clear" w:color="auto" w:fill="BFBFBF" w:themeFill="background1" w:themeFillShade="BF"/>
            <w:vAlign w:val="center"/>
            <w:hideMark/>
          </w:tcPr>
          <w:p w14:paraId="27AC963D" w14:textId="77777777" w:rsidR="00042524" w:rsidRPr="00042524" w:rsidRDefault="00042524" w:rsidP="00F82539">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lastRenderedPageBreak/>
              <w:t>Activity</w:t>
            </w:r>
          </w:p>
        </w:tc>
        <w:tc>
          <w:tcPr>
            <w:tcW w:w="2081" w:type="dxa"/>
            <w:shd w:val="clear" w:color="auto" w:fill="BFBFBF" w:themeFill="background1" w:themeFillShade="BF"/>
            <w:vAlign w:val="center"/>
            <w:hideMark/>
          </w:tcPr>
          <w:p w14:paraId="230C5C4F" w14:textId="77777777" w:rsidR="00042524" w:rsidRPr="00042524" w:rsidRDefault="00042524" w:rsidP="00F82539">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Estimated Hours</w:t>
            </w:r>
          </w:p>
        </w:tc>
      </w:tr>
      <w:tr w:rsidR="00042524" w:rsidRPr="00042524" w14:paraId="1BEAFEBF" w14:textId="77777777" w:rsidTr="006009E5">
        <w:trPr>
          <w:tblCellSpacing w:w="15" w:type="dxa"/>
        </w:trPr>
        <w:tc>
          <w:tcPr>
            <w:tcW w:w="4628" w:type="dxa"/>
            <w:vAlign w:val="center"/>
            <w:hideMark/>
          </w:tcPr>
          <w:p w14:paraId="1B74C6A9" w14:textId="33559F31" w:rsidR="00042524" w:rsidRPr="00E07E25" w:rsidRDefault="00042524" w:rsidP="005B3574">
            <w:pPr>
              <w:spacing w:after="0" w:line="240" w:lineRule="auto"/>
              <w:jc w:val="both"/>
              <w:rPr>
                <w:rFonts w:ascii="Arial" w:eastAsia="Times New Roman" w:hAnsi="Arial" w:cs="Arial"/>
                <w:b/>
                <w:bCs/>
                <w:sz w:val="24"/>
                <w:szCs w:val="24"/>
              </w:rPr>
            </w:pPr>
            <w:r w:rsidRPr="00E07E25">
              <w:rPr>
                <w:rFonts w:ascii="Arial" w:eastAsia="Times New Roman" w:hAnsi="Arial" w:cs="Arial"/>
                <w:b/>
                <w:bCs/>
                <w:sz w:val="24"/>
                <w:szCs w:val="24"/>
              </w:rPr>
              <w:t>D</w:t>
            </w:r>
            <w:r w:rsidR="00FE6E1C" w:rsidRPr="00E07E25">
              <w:rPr>
                <w:rFonts w:ascii="Arial" w:eastAsia="Times New Roman" w:hAnsi="Arial" w:cs="Arial"/>
                <w:b/>
                <w:bCs/>
                <w:sz w:val="24"/>
                <w:szCs w:val="24"/>
              </w:rPr>
              <w:t>esi</w:t>
            </w:r>
            <w:r w:rsidR="006009E5" w:rsidRPr="00E07E25">
              <w:rPr>
                <w:rFonts w:ascii="Arial" w:eastAsia="Times New Roman" w:hAnsi="Arial" w:cs="Arial"/>
                <w:b/>
                <w:bCs/>
                <w:sz w:val="24"/>
                <w:szCs w:val="24"/>
              </w:rPr>
              <w:t>gn</w:t>
            </w:r>
          </w:p>
        </w:tc>
        <w:tc>
          <w:tcPr>
            <w:tcW w:w="2081" w:type="dxa"/>
            <w:vAlign w:val="center"/>
          </w:tcPr>
          <w:p w14:paraId="69F5F5FE" w14:textId="7FB50204" w:rsidR="00042524" w:rsidRPr="00042524" w:rsidRDefault="00B75F71" w:rsidP="00F82539">
            <w:pPr>
              <w:spacing w:after="0" w:line="240" w:lineRule="auto"/>
              <w:jc w:val="center"/>
              <w:rPr>
                <w:rFonts w:ascii="Arial" w:eastAsia="Times New Roman" w:hAnsi="Arial" w:cs="Arial"/>
                <w:sz w:val="24"/>
                <w:szCs w:val="24"/>
              </w:rPr>
            </w:pPr>
            <w:r>
              <w:rPr>
                <w:rFonts w:ascii="Arial" w:eastAsia="Times New Roman" w:hAnsi="Arial" w:cs="Arial"/>
                <w:sz w:val="24"/>
                <w:szCs w:val="24"/>
              </w:rPr>
              <w:t>40</w:t>
            </w:r>
          </w:p>
        </w:tc>
      </w:tr>
      <w:tr w:rsidR="00042524" w:rsidRPr="00042524" w14:paraId="6E73904A" w14:textId="77777777" w:rsidTr="006009E5">
        <w:trPr>
          <w:tblCellSpacing w:w="15" w:type="dxa"/>
        </w:trPr>
        <w:tc>
          <w:tcPr>
            <w:tcW w:w="4628" w:type="dxa"/>
            <w:vAlign w:val="center"/>
            <w:hideMark/>
          </w:tcPr>
          <w:p w14:paraId="213BA753" w14:textId="206AC875" w:rsidR="00042524" w:rsidRPr="00E07E25" w:rsidRDefault="00FE6E1C" w:rsidP="005B3574">
            <w:pPr>
              <w:spacing w:after="0" w:line="240" w:lineRule="auto"/>
              <w:jc w:val="both"/>
              <w:rPr>
                <w:rFonts w:ascii="Arial" w:eastAsia="Times New Roman" w:hAnsi="Arial" w:cs="Arial"/>
                <w:b/>
                <w:bCs/>
                <w:sz w:val="24"/>
                <w:szCs w:val="24"/>
              </w:rPr>
            </w:pPr>
            <w:r w:rsidRPr="00E07E25">
              <w:rPr>
                <w:rFonts w:ascii="Arial" w:eastAsia="Times New Roman" w:hAnsi="Arial" w:cs="Arial"/>
                <w:b/>
                <w:bCs/>
                <w:sz w:val="24"/>
                <w:szCs w:val="24"/>
              </w:rPr>
              <w:t>D</w:t>
            </w:r>
            <w:r w:rsidR="00042524" w:rsidRPr="00E07E25">
              <w:rPr>
                <w:rFonts w:ascii="Arial" w:eastAsia="Times New Roman" w:hAnsi="Arial" w:cs="Arial"/>
                <w:b/>
                <w:bCs/>
                <w:sz w:val="24"/>
                <w:szCs w:val="24"/>
              </w:rPr>
              <w:t>evelopment</w:t>
            </w:r>
          </w:p>
        </w:tc>
        <w:tc>
          <w:tcPr>
            <w:tcW w:w="2081" w:type="dxa"/>
            <w:vAlign w:val="center"/>
          </w:tcPr>
          <w:p w14:paraId="088EEF00" w14:textId="2DAD67CE" w:rsidR="00042524" w:rsidRPr="00042524" w:rsidRDefault="00B75F71" w:rsidP="00F82539">
            <w:pPr>
              <w:spacing w:after="0" w:line="240" w:lineRule="auto"/>
              <w:jc w:val="center"/>
              <w:rPr>
                <w:rFonts w:ascii="Arial" w:eastAsia="Times New Roman" w:hAnsi="Arial" w:cs="Arial"/>
                <w:sz w:val="24"/>
                <w:szCs w:val="24"/>
              </w:rPr>
            </w:pPr>
            <w:r>
              <w:rPr>
                <w:rFonts w:ascii="Arial" w:eastAsia="Times New Roman" w:hAnsi="Arial" w:cs="Arial"/>
                <w:sz w:val="24"/>
                <w:szCs w:val="24"/>
              </w:rPr>
              <w:t>10</w:t>
            </w:r>
            <w:r w:rsidR="00DB4405">
              <w:rPr>
                <w:rFonts w:ascii="Arial" w:eastAsia="Times New Roman" w:hAnsi="Arial" w:cs="Arial"/>
                <w:sz w:val="24"/>
                <w:szCs w:val="24"/>
              </w:rPr>
              <w:t>0</w:t>
            </w:r>
          </w:p>
        </w:tc>
      </w:tr>
      <w:tr w:rsidR="00042524" w:rsidRPr="00042524" w14:paraId="7E1C166A" w14:textId="77777777" w:rsidTr="006009E5">
        <w:trPr>
          <w:tblCellSpacing w:w="15" w:type="dxa"/>
        </w:trPr>
        <w:tc>
          <w:tcPr>
            <w:tcW w:w="4628" w:type="dxa"/>
            <w:vAlign w:val="center"/>
            <w:hideMark/>
          </w:tcPr>
          <w:p w14:paraId="6273570C" w14:textId="66ADA357" w:rsidR="00042524" w:rsidRPr="00E07E25" w:rsidRDefault="00042524" w:rsidP="005B3574">
            <w:pPr>
              <w:spacing w:after="0" w:line="240" w:lineRule="auto"/>
              <w:jc w:val="both"/>
              <w:rPr>
                <w:rFonts w:ascii="Arial" w:eastAsia="Times New Roman" w:hAnsi="Arial" w:cs="Arial"/>
                <w:b/>
                <w:bCs/>
                <w:sz w:val="24"/>
                <w:szCs w:val="24"/>
              </w:rPr>
            </w:pPr>
            <w:r w:rsidRPr="00E07E25">
              <w:rPr>
                <w:rFonts w:ascii="Arial" w:eastAsia="Times New Roman" w:hAnsi="Arial" w:cs="Arial"/>
                <w:b/>
                <w:bCs/>
                <w:sz w:val="24"/>
                <w:szCs w:val="24"/>
              </w:rPr>
              <w:t>Integration</w:t>
            </w:r>
          </w:p>
        </w:tc>
        <w:tc>
          <w:tcPr>
            <w:tcW w:w="2081" w:type="dxa"/>
            <w:vAlign w:val="center"/>
          </w:tcPr>
          <w:p w14:paraId="7DDF6469" w14:textId="30954C06" w:rsidR="00042524" w:rsidRPr="00042524" w:rsidRDefault="00B75F71" w:rsidP="00F82539">
            <w:pPr>
              <w:spacing w:after="0" w:line="240" w:lineRule="auto"/>
              <w:jc w:val="center"/>
              <w:rPr>
                <w:rFonts w:ascii="Arial" w:eastAsia="Times New Roman" w:hAnsi="Arial" w:cs="Arial"/>
                <w:sz w:val="24"/>
                <w:szCs w:val="24"/>
              </w:rPr>
            </w:pPr>
            <w:r>
              <w:rPr>
                <w:rFonts w:ascii="Arial" w:eastAsia="Times New Roman" w:hAnsi="Arial" w:cs="Arial"/>
                <w:sz w:val="24"/>
                <w:szCs w:val="24"/>
              </w:rPr>
              <w:t>6</w:t>
            </w:r>
            <w:r w:rsidR="00DB4405">
              <w:rPr>
                <w:rFonts w:ascii="Arial" w:eastAsia="Times New Roman" w:hAnsi="Arial" w:cs="Arial"/>
                <w:sz w:val="24"/>
                <w:szCs w:val="24"/>
              </w:rPr>
              <w:t>0</w:t>
            </w:r>
          </w:p>
        </w:tc>
      </w:tr>
      <w:tr w:rsidR="00042524" w:rsidRPr="00042524" w14:paraId="6A0255A2" w14:textId="77777777" w:rsidTr="006009E5">
        <w:trPr>
          <w:tblCellSpacing w:w="15" w:type="dxa"/>
        </w:trPr>
        <w:tc>
          <w:tcPr>
            <w:tcW w:w="4628" w:type="dxa"/>
            <w:vAlign w:val="center"/>
            <w:hideMark/>
          </w:tcPr>
          <w:p w14:paraId="1694CD88" w14:textId="49833513" w:rsidR="00042524" w:rsidRPr="00E07E25" w:rsidRDefault="00042524" w:rsidP="005B3574">
            <w:pPr>
              <w:spacing w:after="0" w:line="240" w:lineRule="auto"/>
              <w:jc w:val="both"/>
              <w:rPr>
                <w:rFonts w:ascii="Arial" w:eastAsia="Times New Roman" w:hAnsi="Arial" w:cs="Arial"/>
                <w:b/>
                <w:bCs/>
                <w:sz w:val="24"/>
                <w:szCs w:val="24"/>
              </w:rPr>
            </w:pPr>
            <w:r w:rsidRPr="00E07E25">
              <w:rPr>
                <w:rFonts w:ascii="Arial" w:eastAsia="Times New Roman" w:hAnsi="Arial" w:cs="Arial"/>
                <w:b/>
                <w:bCs/>
                <w:sz w:val="24"/>
                <w:szCs w:val="24"/>
              </w:rPr>
              <w:t>Testing</w:t>
            </w:r>
          </w:p>
        </w:tc>
        <w:tc>
          <w:tcPr>
            <w:tcW w:w="2081" w:type="dxa"/>
            <w:vAlign w:val="center"/>
            <w:hideMark/>
          </w:tcPr>
          <w:p w14:paraId="659D98F8" w14:textId="0A0992B4" w:rsidR="00042524" w:rsidRPr="00042524" w:rsidRDefault="00B75F71" w:rsidP="00F82539">
            <w:pPr>
              <w:spacing w:after="0" w:line="240" w:lineRule="auto"/>
              <w:jc w:val="center"/>
              <w:rPr>
                <w:rFonts w:ascii="Arial" w:eastAsia="Times New Roman" w:hAnsi="Arial" w:cs="Arial"/>
                <w:sz w:val="24"/>
                <w:szCs w:val="24"/>
              </w:rPr>
            </w:pPr>
            <w:r>
              <w:rPr>
                <w:rFonts w:ascii="Arial" w:eastAsia="Times New Roman" w:hAnsi="Arial" w:cs="Arial"/>
                <w:sz w:val="24"/>
                <w:szCs w:val="24"/>
              </w:rPr>
              <w:t>6</w:t>
            </w:r>
            <w:r w:rsidR="00DB4405">
              <w:rPr>
                <w:rFonts w:ascii="Arial" w:eastAsia="Times New Roman" w:hAnsi="Arial" w:cs="Arial"/>
                <w:sz w:val="24"/>
                <w:szCs w:val="24"/>
              </w:rPr>
              <w:t>0</w:t>
            </w:r>
          </w:p>
        </w:tc>
      </w:tr>
    </w:tbl>
    <w:p w14:paraId="769C0522" w14:textId="487398AF" w:rsidR="00042524" w:rsidRPr="00042524" w:rsidRDefault="00042524" w:rsidP="005B3574">
      <w:pPr>
        <w:spacing w:before="100" w:beforeAutospacing="1" w:after="100" w:afterAutospacing="1" w:line="240" w:lineRule="auto"/>
        <w:jc w:val="both"/>
        <w:rPr>
          <w:rFonts w:ascii="Arial" w:eastAsia="Times New Roman" w:hAnsi="Arial" w:cs="Arial"/>
          <w:sz w:val="24"/>
          <w:szCs w:val="24"/>
        </w:rPr>
      </w:pPr>
      <w:r w:rsidRPr="00042524">
        <w:rPr>
          <w:rFonts w:ascii="Arial" w:eastAsia="Times New Roman" w:hAnsi="Arial" w:cs="Arial"/>
          <w:b/>
          <w:bCs/>
          <w:sz w:val="24"/>
          <w:szCs w:val="24"/>
        </w:rPr>
        <w:t>Total Estimated Effort:</w:t>
      </w:r>
      <w:r w:rsidRPr="00042524">
        <w:rPr>
          <w:rFonts w:ascii="Arial" w:eastAsia="Times New Roman" w:hAnsi="Arial" w:cs="Arial"/>
          <w:sz w:val="24"/>
          <w:szCs w:val="24"/>
        </w:rPr>
        <w:t xml:space="preserve"> ≈ </w:t>
      </w:r>
      <w:r w:rsidR="000D778D">
        <w:rPr>
          <w:rFonts w:ascii="Arial" w:eastAsia="Times New Roman" w:hAnsi="Arial" w:cs="Arial"/>
          <w:sz w:val="24"/>
          <w:szCs w:val="24"/>
        </w:rPr>
        <w:t>26</w:t>
      </w:r>
      <w:r w:rsidR="00DB4405">
        <w:rPr>
          <w:rFonts w:ascii="Arial" w:eastAsia="Times New Roman" w:hAnsi="Arial" w:cs="Arial"/>
          <w:sz w:val="24"/>
          <w:szCs w:val="24"/>
        </w:rPr>
        <w:t>0</w:t>
      </w:r>
      <w:r w:rsidRPr="00042524">
        <w:rPr>
          <w:rFonts w:ascii="Arial" w:eastAsia="Times New Roman" w:hAnsi="Arial" w:cs="Arial"/>
          <w:sz w:val="24"/>
          <w:szCs w:val="24"/>
        </w:rPr>
        <w:t xml:space="preserve"> hours</w:t>
      </w:r>
      <w:r w:rsidR="00DB4405">
        <w:rPr>
          <w:rFonts w:ascii="Arial" w:eastAsia="Times New Roman" w:hAnsi="Arial" w:cs="Arial"/>
          <w:sz w:val="24"/>
          <w:szCs w:val="24"/>
        </w:rPr>
        <w:t>.</w:t>
      </w:r>
    </w:p>
    <w:p w14:paraId="5A7DEF06" w14:textId="3FFF0E25" w:rsidR="00042524" w:rsidRPr="00042524" w:rsidRDefault="00042524" w:rsidP="005B3574">
      <w:pPr>
        <w:spacing w:after="0" w:line="240" w:lineRule="auto"/>
        <w:jc w:val="both"/>
        <w:rPr>
          <w:rFonts w:ascii="Arial" w:eastAsia="Times New Roman" w:hAnsi="Arial" w:cs="Arial"/>
          <w:sz w:val="24"/>
          <w:szCs w:val="24"/>
        </w:rPr>
      </w:pPr>
    </w:p>
    <w:p w14:paraId="2C4794D2" w14:textId="36CE6D1F" w:rsidR="00042524" w:rsidRPr="00F82539"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F82539">
        <w:rPr>
          <w:rFonts w:ascii="Arial" w:eastAsia="Times New Roman" w:hAnsi="Arial" w:cs="Arial"/>
          <w:b/>
          <w:bCs/>
          <w:kern w:val="36"/>
          <w:sz w:val="28"/>
          <w:szCs w:val="28"/>
        </w:rPr>
        <w:t>7. Evaluation Criteria</w:t>
      </w:r>
      <w:r w:rsidR="00F82539">
        <w:rPr>
          <w:rFonts w:ascii="Arial" w:eastAsia="Times New Roman" w:hAnsi="Arial" w:cs="Arial"/>
          <w:b/>
          <w:bCs/>
          <w:kern w:val="36"/>
          <w:sz w:val="28"/>
          <w:szCs w:val="28"/>
        </w:rPr>
        <w:t>.</w:t>
      </w:r>
    </w:p>
    <w:p w14:paraId="2BC18711" w14:textId="77777777" w:rsidR="001E48F2" w:rsidRPr="001E48F2" w:rsidRDefault="001E48F2" w:rsidP="001E48F2">
      <w:pPr>
        <w:spacing w:before="100" w:beforeAutospacing="1" w:after="100" w:afterAutospacing="1" w:line="240" w:lineRule="auto"/>
        <w:jc w:val="both"/>
        <w:rPr>
          <w:rFonts w:ascii="Arial" w:eastAsia="Times New Roman" w:hAnsi="Arial" w:cs="Arial"/>
          <w:sz w:val="24"/>
          <w:szCs w:val="24"/>
        </w:rPr>
      </w:pPr>
      <w:r w:rsidRPr="001E48F2">
        <w:rPr>
          <w:rFonts w:ascii="Arial" w:eastAsia="Times New Roman" w:hAnsi="Arial" w:cs="Arial"/>
          <w:sz w:val="24"/>
          <w:szCs w:val="24"/>
        </w:rPr>
        <w:t>The Configuration Control Board (CCB) evaluated SCI-06 according to a set of technical, operational, architectural, business, and configuration management criteria defined in the Software Configuration Management Plan (SCMP). The purpose of this evaluation is to determine the implementation feasibility, strategic relevance, architectural impact, and operational implications associated with incorporating the Risk Analysis Engine into the SIGIAL platform.</w:t>
      </w:r>
    </w:p>
    <w:p w14:paraId="3A676DA5" w14:textId="77777777" w:rsidR="001E48F2" w:rsidRPr="001E48F2" w:rsidRDefault="001E48F2" w:rsidP="001E48F2">
      <w:pPr>
        <w:spacing w:before="100" w:beforeAutospacing="1" w:after="100" w:afterAutospacing="1" w:line="240" w:lineRule="auto"/>
        <w:jc w:val="both"/>
        <w:rPr>
          <w:rFonts w:ascii="Arial" w:eastAsia="Times New Roman" w:hAnsi="Arial" w:cs="Arial"/>
          <w:sz w:val="24"/>
          <w:szCs w:val="24"/>
        </w:rPr>
      </w:pPr>
      <w:r w:rsidRPr="001E48F2">
        <w:rPr>
          <w:rFonts w:ascii="Arial" w:eastAsia="Times New Roman" w:hAnsi="Arial" w:cs="Arial"/>
          <w:sz w:val="24"/>
          <w:szCs w:val="24"/>
        </w:rPr>
        <w:t>The following table summarizes the evaluation criteria, assigned impact levels, and the corresponding technical justification associated with each assessment.</w:t>
      </w:r>
    </w:p>
    <w:tbl>
      <w:tblPr>
        <w:tblStyle w:val="Tablaconcuadrcula"/>
        <w:tblW w:w="10343" w:type="dxa"/>
        <w:tblLook w:val="04A0" w:firstRow="1" w:lastRow="0" w:firstColumn="1" w:lastColumn="0" w:noHBand="0" w:noVBand="1"/>
      </w:tblPr>
      <w:tblGrid>
        <w:gridCol w:w="1838"/>
        <w:gridCol w:w="1418"/>
        <w:gridCol w:w="7087"/>
      </w:tblGrid>
      <w:tr w:rsidR="00791249" w14:paraId="6AA62297" w14:textId="77777777" w:rsidTr="006009E5">
        <w:tc>
          <w:tcPr>
            <w:tcW w:w="1838" w:type="dxa"/>
            <w:shd w:val="clear" w:color="auto" w:fill="BFBFBF" w:themeFill="background1" w:themeFillShade="BF"/>
          </w:tcPr>
          <w:p w14:paraId="79F7CC31" w14:textId="55C6DE0A" w:rsidR="00791249" w:rsidRPr="00791249" w:rsidRDefault="00791249" w:rsidP="00791249">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Criterion</w:t>
            </w:r>
          </w:p>
        </w:tc>
        <w:tc>
          <w:tcPr>
            <w:tcW w:w="1418" w:type="dxa"/>
            <w:shd w:val="clear" w:color="auto" w:fill="BFBFBF" w:themeFill="background1" w:themeFillShade="BF"/>
          </w:tcPr>
          <w:p w14:paraId="326176B4" w14:textId="1E7EB944" w:rsidR="00791249" w:rsidRPr="00791249" w:rsidRDefault="00791249" w:rsidP="00791249">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Level</w:t>
            </w:r>
          </w:p>
        </w:tc>
        <w:tc>
          <w:tcPr>
            <w:tcW w:w="7087" w:type="dxa"/>
            <w:shd w:val="clear" w:color="auto" w:fill="BFBFBF" w:themeFill="background1" w:themeFillShade="BF"/>
          </w:tcPr>
          <w:p w14:paraId="60139774" w14:textId="5C6B3582" w:rsidR="00791249" w:rsidRPr="00791249" w:rsidRDefault="00791249" w:rsidP="00791249">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Justification</w:t>
            </w:r>
          </w:p>
        </w:tc>
      </w:tr>
      <w:tr w:rsidR="00791249" w14:paraId="6D6E8BCE" w14:textId="77777777" w:rsidTr="006009E5">
        <w:tc>
          <w:tcPr>
            <w:tcW w:w="1838" w:type="dxa"/>
            <w:vAlign w:val="center"/>
          </w:tcPr>
          <w:p w14:paraId="0289F8D0" w14:textId="625A2B71" w:rsidR="00791249" w:rsidRPr="006009E5" w:rsidRDefault="00DE70EA" w:rsidP="005B3574">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Effort</w:t>
            </w:r>
          </w:p>
        </w:tc>
        <w:tc>
          <w:tcPr>
            <w:tcW w:w="1418" w:type="dxa"/>
            <w:vAlign w:val="center"/>
          </w:tcPr>
          <w:p w14:paraId="021B0401" w14:textId="5B4779A6" w:rsidR="00791249" w:rsidRDefault="003D7B54" w:rsidP="003D7B54">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High</w:t>
            </w:r>
          </w:p>
        </w:tc>
        <w:tc>
          <w:tcPr>
            <w:tcW w:w="7087" w:type="dxa"/>
          </w:tcPr>
          <w:p w14:paraId="617555EF" w14:textId="0D3166AF" w:rsidR="00791249" w:rsidRDefault="001E48F2" w:rsidP="005B3574">
            <w:pPr>
              <w:spacing w:before="100" w:beforeAutospacing="1" w:after="100" w:afterAutospacing="1"/>
              <w:jc w:val="both"/>
              <w:rPr>
                <w:rFonts w:ascii="Arial" w:eastAsia="Times New Roman" w:hAnsi="Arial" w:cs="Arial"/>
                <w:sz w:val="24"/>
                <w:szCs w:val="24"/>
              </w:rPr>
            </w:pPr>
            <w:r w:rsidRPr="001E48F2">
              <w:rPr>
                <w:rFonts w:ascii="Arial" w:eastAsia="Times New Roman" w:hAnsi="Arial" w:cs="Arial"/>
                <w:sz w:val="24"/>
                <w:szCs w:val="24"/>
              </w:rPr>
              <w:t>The implementation of SCI-06 requires the development of analytical processing services, integration with operational data sources, implementation of analytical algorithms, and incorporation of visualization and reporting mechanisms. The complexity of analytical processing activities and scalability requirements justify the high implementation effort classification.</w:t>
            </w:r>
          </w:p>
        </w:tc>
      </w:tr>
      <w:tr w:rsidR="00791249" w14:paraId="2CCBE082" w14:textId="77777777" w:rsidTr="006009E5">
        <w:tc>
          <w:tcPr>
            <w:tcW w:w="1838" w:type="dxa"/>
            <w:vAlign w:val="center"/>
          </w:tcPr>
          <w:p w14:paraId="44F65C2A" w14:textId="2E387B1E" w:rsidR="00791249" w:rsidRPr="006009E5" w:rsidRDefault="00DE70EA" w:rsidP="005B3574">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Technical Risk</w:t>
            </w:r>
          </w:p>
        </w:tc>
        <w:tc>
          <w:tcPr>
            <w:tcW w:w="1418" w:type="dxa"/>
            <w:vAlign w:val="center"/>
          </w:tcPr>
          <w:p w14:paraId="3A3A9AB0" w14:textId="5CEA23E8" w:rsidR="00791249" w:rsidRDefault="00BE4653" w:rsidP="003D7B54">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Medium</w:t>
            </w:r>
          </w:p>
        </w:tc>
        <w:tc>
          <w:tcPr>
            <w:tcW w:w="7087" w:type="dxa"/>
          </w:tcPr>
          <w:p w14:paraId="754D2D32" w14:textId="70D2163E" w:rsidR="00791249" w:rsidRDefault="001E48F2" w:rsidP="005B3574">
            <w:pPr>
              <w:spacing w:before="100" w:beforeAutospacing="1" w:after="100" w:afterAutospacing="1"/>
              <w:jc w:val="both"/>
              <w:rPr>
                <w:rFonts w:ascii="Arial" w:eastAsia="Times New Roman" w:hAnsi="Arial" w:cs="Arial"/>
                <w:sz w:val="24"/>
                <w:szCs w:val="24"/>
              </w:rPr>
            </w:pPr>
            <w:r w:rsidRPr="001E48F2">
              <w:rPr>
                <w:rFonts w:ascii="Arial" w:eastAsia="Times New Roman" w:hAnsi="Arial" w:cs="Arial"/>
                <w:sz w:val="24"/>
                <w:szCs w:val="24"/>
              </w:rPr>
              <w:t>The SCI introduces technical complexity associated with large-scale data processing, analytical accuracy validation, integration of analytical services, and performance optimization. Potential risks include inaccurate analytical results, data inconsistencies, and performance degradation during large-volume processing activities.</w:t>
            </w:r>
          </w:p>
        </w:tc>
      </w:tr>
      <w:tr w:rsidR="00791249" w14:paraId="4D18E7A9" w14:textId="77777777" w:rsidTr="006009E5">
        <w:tc>
          <w:tcPr>
            <w:tcW w:w="1838" w:type="dxa"/>
            <w:vAlign w:val="center"/>
          </w:tcPr>
          <w:p w14:paraId="2470B31F" w14:textId="113B33B6" w:rsidR="00791249" w:rsidRPr="006009E5" w:rsidRDefault="00DE70EA" w:rsidP="005B3574">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Architectural Compatibility</w:t>
            </w:r>
          </w:p>
        </w:tc>
        <w:tc>
          <w:tcPr>
            <w:tcW w:w="1418" w:type="dxa"/>
            <w:vAlign w:val="center"/>
          </w:tcPr>
          <w:p w14:paraId="12946237" w14:textId="76B13C42" w:rsidR="00791249" w:rsidRDefault="003D7B54" w:rsidP="003D7B54">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Medium</w:t>
            </w:r>
          </w:p>
        </w:tc>
        <w:tc>
          <w:tcPr>
            <w:tcW w:w="7087" w:type="dxa"/>
          </w:tcPr>
          <w:p w14:paraId="61888310" w14:textId="3E4A8C0E" w:rsidR="00791249" w:rsidRDefault="009B444D" w:rsidP="005B3574">
            <w:pPr>
              <w:spacing w:before="100" w:beforeAutospacing="1" w:after="100" w:afterAutospacing="1"/>
              <w:jc w:val="both"/>
              <w:rPr>
                <w:rFonts w:ascii="Arial" w:eastAsia="Times New Roman" w:hAnsi="Arial" w:cs="Arial"/>
                <w:sz w:val="24"/>
                <w:szCs w:val="24"/>
              </w:rPr>
            </w:pPr>
            <w:r w:rsidRPr="009B444D">
              <w:rPr>
                <w:rFonts w:ascii="Arial" w:eastAsia="Times New Roman" w:hAnsi="Arial" w:cs="Arial"/>
                <w:sz w:val="24"/>
                <w:szCs w:val="24"/>
              </w:rPr>
              <w:t>The SIGIAL architecture supports modular service integration; however, the incorporation of analytical processing capabilities introduces a new architectural layer responsible for data aggregation, processing, and analytical evaluation. Additional integration and validation activities are required to preserve interoperability and architectural consistency.</w:t>
            </w:r>
          </w:p>
        </w:tc>
      </w:tr>
      <w:tr w:rsidR="003D7B54" w14:paraId="40F7B6CD" w14:textId="77777777" w:rsidTr="006009E5">
        <w:tc>
          <w:tcPr>
            <w:tcW w:w="1838" w:type="dxa"/>
            <w:vAlign w:val="center"/>
          </w:tcPr>
          <w:p w14:paraId="4F7C18FB" w14:textId="00638AE8" w:rsidR="003D7B54" w:rsidRPr="006009E5" w:rsidRDefault="00262B9F" w:rsidP="003D7B54">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Business Value</w:t>
            </w:r>
          </w:p>
        </w:tc>
        <w:tc>
          <w:tcPr>
            <w:tcW w:w="1418" w:type="dxa"/>
            <w:vAlign w:val="center"/>
          </w:tcPr>
          <w:p w14:paraId="66D7462C" w14:textId="06D712BB" w:rsidR="003D7B54" w:rsidRDefault="003D7B54" w:rsidP="003D7B54">
            <w:pPr>
              <w:spacing w:before="100" w:beforeAutospacing="1" w:after="100" w:afterAutospacing="1"/>
              <w:jc w:val="center"/>
              <w:rPr>
                <w:rFonts w:ascii="Arial" w:eastAsia="Times New Roman" w:hAnsi="Arial" w:cs="Arial"/>
                <w:sz w:val="24"/>
                <w:szCs w:val="24"/>
              </w:rPr>
            </w:pPr>
            <w:r w:rsidRPr="0071016A">
              <w:rPr>
                <w:rFonts w:ascii="Arial" w:eastAsia="Times New Roman" w:hAnsi="Arial" w:cs="Arial"/>
                <w:sz w:val="24"/>
                <w:szCs w:val="24"/>
              </w:rPr>
              <w:t>High</w:t>
            </w:r>
          </w:p>
        </w:tc>
        <w:tc>
          <w:tcPr>
            <w:tcW w:w="7087" w:type="dxa"/>
          </w:tcPr>
          <w:p w14:paraId="6BAC02E3" w14:textId="0F0DFB38" w:rsidR="003D7B54" w:rsidRDefault="009B444D" w:rsidP="003D7B54">
            <w:pPr>
              <w:spacing w:before="100" w:beforeAutospacing="1" w:after="100" w:afterAutospacing="1"/>
              <w:jc w:val="both"/>
              <w:rPr>
                <w:rFonts w:ascii="Arial" w:eastAsia="Times New Roman" w:hAnsi="Arial" w:cs="Arial"/>
                <w:sz w:val="24"/>
                <w:szCs w:val="24"/>
              </w:rPr>
            </w:pPr>
            <w:r w:rsidRPr="009B444D">
              <w:rPr>
                <w:rFonts w:ascii="Arial" w:eastAsia="Times New Roman" w:hAnsi="Arial" w:cs="Arial"/>
                <w:sz w:val="24"/>
                <w:szCs w:val="24"/>
              </w:rPr>
              <w:t xml:space="preserve">SCI-06 provides substantial strategic value by enabling advanced risk analysis, operational intelligence generation, predictive evaluation, and data-driven decision-making capabilities. The </w:t>
            </w:r>
            <w:r w:rsidRPr="009B444D">
              <w:rPr>
                <w:rFonts w:ascii="Arial" w:eastAsia="Times New Roman" w:hAnsi="Arial" w:cs="Arial"/>
                <w:sz w:val="24"/>
                <w:szCs w:val="24"/>
              </w:rPr>
              <w:lastRenderedPageBreak/>
              <w:t>component also supports future business expansion opportunities through analytical and monitoring services.</w:t>
            </w:r>
          </w:p>
        </w:tc>
      </w:tr>
      <w:tr w:rsidR="003D7B54" w14:paraId="59D3CFB4" w14:textId="77777777" w:rsidTr="006009E5">
        <w:tc>
          <w:tcPr>
            <w:tcW w:w="1838" w:type="dxa"/>
            <w:vAlign w:val="center"/>
          </w:tcPr>
          <w:p w14:paraId="7A2CA585" w14:textId="1420048D" w:rsidR="003D7B54" w:rsidRPr="006009E5" w:rsidRDefault="003D7B54" w:rsidP="003D7B54">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lastRenderedPageBreak/>
              <w:t>Baseline Impact</w:t>
            </w:r>
          </w:p>
        </w:tc>
        <w:tc>
          <w:tcPr>
            <w:tcW w:w="1418" w:type="dxa"/>
            <w:vAlign w:val="center"/>
          </w:tcPr>
          <w:p w14:paraId="1DD6D15C" w14:textId="03F6570B" w:rsidR="003D7B54" w:rsidRDefault="003D7B54" w:rsidP="003D7B54">
            <w:pPr>
              <w:spacing w:before="100" w:beforeAutospacing="1" w:after="100" w:afterAutospacing="1"/>
              <w:jc w:val="center"/>
              <w:rPr>
                <w:rFonts w:ascii="Arial" w:eastAsia="Times New Roman" w:hAnsi="Arial" w:cs="Arial"/>
                <w:sz w:val="24"/>
                <w:szCs w:val="24"/>
              </w:rPr>
            </w:pPr>
            <w:r w:rsidRPr="0071016A">
              <w:rPr>
                <w:rFonts w:ascii="Arial" w:eastAsia="Times New Roman" w:hAnsi="Arial" w:cs="Arial"/>
                <w:sz w:val="24"/>
                <w:szCs w:val="24"/>
              </w:rPr>
              <w:t>High</w:t>
            </w:r>
          </w:p>
        </w:tc>
        <w:tc>
          <w:tcPr>
            <w:tcW w:w="7087" w:type="dxa"/>
          </w:tcPr>
          <w:p w14:paraId="552A7B94" w14:textId="4876320B" w:rsidR="003D7B54" w:rsidRDefault="009B444D" w:rsidP="003D7B54">
            <w:pPr>
              <w:spacing w:before="100" w:beforeAutospacing="1" w:after="100" w:afterAutospacing="1"/>
              <w:jc w:val="both"/>
              <w:rPr>
                <w:rFonts w:ascii="Arial" w:eastAsia="Times New Roman" w:hAnsi="Arial" w:cs="Arial"/>
                <w:sz w:val="24"/>
                <w:szCs w:val="24"/>
              </w:rPr>
            </w:pPr>
            <w:r w:rsidRPr="009B444D">
              <w:rPr>
                <w:rFonts w:ascii="Arial" w:eastAsia="Times New Roman" w:hAnsi="Arial" w:cs="Arial"/>
                <w:sz w:val="24"/>
                <w:szCs w:val="24"/>
              </w:rPr>
              <w:t>The incorporation of SCI-06 introduces new analytical services, processing mechanisms, interface components, and configuration artifacts that significantly extend the current functional scope of the SIGIAL platform. As a result, the SCI requires controlled incorporation into a future baseline evolution.</w:t>
            </w:r>
          </w:p>
        </w:tc>
      </w:tr>
      <w:tr w:rsidR="00262B9F" w14:paraId="26F2EF9C" w14:textId="77777777" w:rsidTr="006009E5">
        <w:tc>
          <w:tcPr>
            <w:tcW w:w="1838" w:type="dxa"/>
            <w:vAlign w:val="center"/>
          </w:tcPr>
          <w:p w14:paraId="1DE65DAF" w14:textId="5E818927" w:rsidR="00262B9F" w:rsidRPr="006009E5" w:rsidRDefault="00262B9F" w:rsidP="00262B9F">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Traceability</w:t>
            </w:r>
          </w:p>
        </w:tc>
        <w:tc>
          <w:tcPr>
            <w:tcW w:w="1418" w:type="dxa"/>
            <w:vAlign w:val="center"/>
          </w:tcPr>
          <w:p w14:paraId="29A4CC4E" w14:textId="3F28FF4A" w:rsidR="00262B9F" w:rsidRDefault="00262B9F" w:rsidP="00262B9F">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Medium</w:t>
            </w:r>
          </w:p>
        </w:tc>
        <w:tc>
          <w:tcPr>
            <w:tcW w:w="7087" w:type="dxa"/>
          </w:tcPr>
          <w:p w14:paraId="323E9BFC" w14:textId="25968325" w:rsidR="00262B9F" w:rsidRDefault="009B444D" w:rsidP="00262B9F">
            <w:pPr>
              <w:spacing w:before="100" w:beforeAutospacing="1" w:after="100" w:afterAutospacing="1"/>
              <w:jc w:val="both"/>
              <w:rPr>
                <w:rFonts w:ascii="Arial" w:eastAsia="Times New Roman" w:hAnsi="Arial" w:cs="Arial"/>
                <w:sz w:val="24"/>
                <w:szCs w:val="24"/>
              </w:rPr>
            </w:pPr>
            <w:r w:rsidRPr="009B444D">
              <w:rPr>
                <w:rFonts w:ascii="Arial" w:eastAsia="Times New Roman" w:hAnsi="Arial" w:cs="Arial"/>
                <w:sz w:val="24"/>
                <w:szCs w:val="24"/>
              </w:rPr>
              <w:t>Although the SCI is not directly associated with mandatory auditing or regulatory compliance processes, it requires controlled traceability of analytical data sources, generated indicators, risk evaluation results, and processing activities to ensure reliability and operational transparency.</w:t>
            </w:r>
          </w:p>
        </w:tc>
      </w:tr>
    </w:tbl>
    <w:p w14:paraId="53AD0C77" w14:textId="77777777" w:rsidR="009B444D" w:rsidRDefault="009B444D" w:rsidP="005B3574">
      <w:pPr>
        <w:spacing w:before="100" w:beforeAutospacing="1" w:after="100" w:afterAutospacing="1" w:line="240" w:lineRule="auto"/>
        <w:jc w:val="both"/>
        <w:outlineLvl w:val="0"/>
        <w:rPr>
          <w:rFonts w:ascii="Arial" w:eastAsia="Times New Roman" w:hAnsi="Arial" w:cs="Arial"/>
          <w:b/>
          <w:bCs/>
          <w:kern w:val="36"/>
          <w:sz w:val="28"/>
          <w:szCs w:val="28"/>
        </w:rPr>
      </w:pPr>
    </w:p>
    <w:p w14:paraId="0EE59E69" w14:textId="326B2667" w:rsidR="00042524"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974387">
        <w:rPr>
          <w:rFonts w:ascii="Arial" w:eastAsia="Times New Roman" w:hAnsi="Arial" w:cs="Arial"/>
          <w:b/>
          <w:bCs/>
          <w:kern w:val="36"/>
          <w:sz w:val="28"/>
          <w:szCs w:val="28"/>
        </w:rPr>
        <w:t>8. Additional Engineering Evaluation Criteria</w:t>
      </w:r>
      <w:r w:rsidR="00974387">
        <w:rPr>
          <w:rFonts w:ascii="Arial" w:eastAsia="Times New Roman" w:hAnsi="Arial" w:cs="Arial"/>
          <w:b/>
          <w:bCs/>
          <w:kern w:val="36"/>
          <w:sz w:val="28"/>
          <w:szCs w:val="28"/>
        </w:rPr>
        <w:t>.</w:t>
      </w:r>
    </w:p>
    <w:p w14:paraId="00FCE57F" w14:textId="77777777" w:rsidR="00634BE8" w:rsidRPr="00634BE8" w:rsidRDefault="00634BE8" w:rsidP="00634BE8">
      <w:pPr>
        <w:spacing w:before="100" w:beforeAutospacing="1" w:after="100" w:afterAutospacing="1" w:line="240" w:lineRule="auto"/>
        <w:jc w:val="both"/>
        <w:outlineLvl w:val="0"/>
        <w:rPr>
          <w:rFonts w:ascii="Arial" w:eastAsia="Times New Roman" w:hAnsi="Arial" w:cs="Arial"/>
          <w:sz w:val="24"/>
          <w:szCs w:val="24"/>
        </w:rPr>
      </w:pPr>
      <w:r w:rsidRPr="00634BE8">
        <w:rPr>
          <w:rFonts w:ascii="Arial" w:eastAsia="Times New Roman" w:hAnsi="Arial" w:cs="Arial"/>
          <w:sz w:val="24"/>
          <w:szCs w:val="24"/>
        </w:rPr>
        <w:t>In addition to the standard configuration management evaluation criteria, the CCB performed an additional engineering assessment focused on software quality, maintainability, testing complexity, operational sustainability, and long-term system evolution considerations associated with SCI-06.</w:t>
      </w:r>
    </w:p>
    <w:p w14:paraId="6F89F970" w14:textId="0255F17B" w:rsidR="009B444D" w:rsidRPr="00634BE8" w:rsidRDefault="00634BE8" w:rsidP="00634BE8">
      <w:pPr>
        <w:spacing w:before="100" w:beforeAutospacing="1" w:after="100" w:afterAutospacing="1" w:line="240" w:lineRule="auto"/>
        <w:jc w:val="both"/>
        <w:outlineLvl w:val="0"/>
        <w:rPr>
          <w:rFonts w:ascii="Arial" w:eastAsia="Times New Roman" w:hAnsi="Arial" w:cs="Arial"/>
          <w:sz w:val="24"/>
          <w:szCs w:val="24"/>
        </w:rPr>
      </w:pPr>
      <w:r w:rsidRPr="00634BE8">
        <w:rPr>
          <w:rFonts w:ascii="Arial" w:eastAsia="Times New Roman" w:hAnsi="Arial" w:cs="Arial"/>
          <w:sz w:val="24"/>
          <w:szCs w:val="24"/>
        </w:rPr>
        <w:t>The following table presents the additional engineering evaluation criteria and their corresponding technical justification.</w:t>
      </w:r>
    </w:p>
    <w:tbl>
      <w:tblPr>
        <w:tblStyle w:val="Tablaconcuadrcula"/>
        <w:tblW w:w="10343" w:type="dxa"/>
        <w:tblLook w:val="04A0" w:firstRow="1" w:lastRow="0" w:firstColumn="1" w:lastColumn="0" w:noHBand="0" w:noVBand="1"/>
      </w:tblPr>
      <w:tblGrid>
        <w:gridCol w:w="2122"/>
        <w:gridCol w:w="1417"/>
        <w:gridCol w:w="6804"/>
      </w:tblGrid>
      <w:tr w:rsidR="001D0E60" w14:paraId="4D60CB5C" w14:textId="77777777" w:rsidTr="006009E5">
        <w:tc>
          <w:tcPr>
            <w:tcW w:w="2122" w:type="dxa"/>
            <w:shd w:val="clear" w:color="auto" w:fill="BFBFBF" w:themeFill="background1" w:themeFillShade="BF"/>
          </w:tcPr>
          <w:p w14:paraId="0140986B" w14:textId="77777777" w:rsidR="001D0E60" w:rsidRPr="00791249" w:rsidRDefault="001D0E60" w:rsidP="00270F7E">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Criterion</w:t>
            </w:r>
          </w:p>
        </w:tc>
        <w:tc>
          <w:tcPr>
            <w:tcW w:w="1417" w:type="dxa"/>
            <w:shd w:val="clear" w:color="auto" w:fill="BFBFBF" w:themeFill="background1" w:themeFillShade="BF"/>
          </w:tcPr>
          <w:p w14:paraId="2623EAAF" w14:textId="77777777" w:rsidR="001D0E60" w:rsidRPr="00791249" w:rsidRDefault="001D0E60" w:rsidP="00270F7E">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Level</w:t>
            </w:r>
          </w:p>
        </w:tc>
        <w:tc>
          <w:tcPr>
            <w:tcW w:w="6804" w:type="dxa"/>
            <w:shd w:val="clear" w:color="auto" w:fill="BFBFBF" w:themeFill="background1" w:themeFillShade="BF"/>
          </w:tcPr>
          <w:p w14:paraId="4AEEFCB0" w14:textId="77777777" w:rsidR="001D0E60" w:rsidRPr="00791249" w:rsidRDefault="001D0E60" w:rsidP="00270F7E">
            <w:pPr>
              <w:spacing w:before="100" w:beforeAutospacing="1" w:after="100" w:afterAutospacing="1"/>
              <w:jc w:val="center"/>
              <w:rPr>
                <w:rFonts w:ascii="Arial" w:eastAsia="Times New Roman" w:hAnsi="Arial" w:cs="Arial"/>
                <w:b/>
                <w:bCs/>
                <w:sz w:val="24"/>
                <w:szCs w:val="24"/>
              </w:rPr>
            </w:pPr>
            <w:r w:rsidRPr="00791249">
              <w:rPr>
                <w:rFonts w:ascii="Arial" w:eastAsia="Times New Roman" w:hAnsi="Arial" w:cs="Arial"/>
                <w:b/>
                <w:bCs/>
                <w:sz w:val="24"/>
                <w:szCs w:val="24"/>
              </w:rPr>
              <w:t>Justification</w:t>
            </w:r>
          </w:p>
        </w:tc>
      </w:tr>
      <w:tr w:rsidR="001D0E60" w14:paraId="2C715C0E" w14:textId="77777777" w:rsidTr="00623A01">
        <w:tc>
          <w:tcPr>
            <w:tcW w:w="2122" w:type="dxa"/>
            <w:vAlign w:val="center"/>
          </w:tcPr>
          <w:p w14:paraId="15665B4C" w14:textId="49B46B1D" w:rsidR="001D0E60" w:rsidRPr="006009E5" w:rsidRDefault="00B72020" w:rsidP="00270F7E">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Product Integrity</w:t>
            </w:r>
          </w:p>
        </w:tc>
        <w:tc>
          <w:tcPr>
            <w:tcW w:w="1417" w:type="dxa"/>
            <w:vAlign w:val="center"/>
          </w:tcPr>
          <w:p w14:paraId="12C9220B" w14:textId="77777777" w:rsidR="001D0E60" w:rsidRDefault="001D0E60" w:rsidP="00270F7E">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High</w:t>
            </w:r>
          </w:p>
        </w:tc>
        <w:tc>
          <w:tcPr>
            <w:tcW w:w="6804" w:type="dxa"/>
          </w:tcPr>
          <w:p w14:paraId="492BB2A6" w14:textId="584B3C74" w:rsidR="001D0E60" w:rsidRPr="00D01AFA" w:rsidRDefault="00A63C36" w:rsidP="00270F7E">
            <w:pPr>
              <w:spacing w:before="100" w:beforeAutospacing="1" w:after="100" w:afterAutospacing="1"/>
              <w:jc w:val="both"/>
              <w:rPr>
                <w:rFonts w:ascii="Arial" w:eastAsia="Times New Roman" w:hAnsi="Arial" w:cs="Arial"/>
                <w:sz w:val="24"/>
                <w:szCs w:val="24"/>
              </w:rPr>
            </w:pPr>
            <w:r w:rsidRPr="00D01AFA">
              <w:rPr>
                <w:rFonts w:ascii="Arial" w:eastAsia="Times New Roman" w:hAnsi="Arial" w:cs="Arial"/>
                <w:sz w:val="24"/>
                <w:szCs w:val="24"/>
              </w:rPr>
              <w:t>The Risk Analysis Engine enhances the overall system integrity by introducing structured data processing and analytical capabilities. It allows consistent interpretation of historical data and supports more reliable decision-making processes, improving the quality and coherence of system outputs.</w:t>
            </w:r>
          </w:p>
        </w:tc>
      </w:tr>
      <w:tr w:rsidR="001D0E60" w14:paraId="4B77180E" w14:textId="77777777" w:rsidTr="00623A01">
        <w:tc>
          <w:tcPr>
            <w:tcW w:w="2122" w:type="dxa"/>
            <w:vAlign w:val="center"/>
          </w:tcPr>
          <w:p w14:paraId="13E53F15" w14:textId="49978760" w:rsidR="001D0E60" w:rsidRPr="006009E5" w:rsidRDefault="00B72020" w:rsidP="00270F7E">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Maintainability</w:t>
            </w:r>
          </w:p>
        </w:tc>
        <w:tc>
          <w:tcPr>
            <w:tcW w:w="1417" w:type="dxa"/>
            <w:vAlign w:val="center"/>
          </w:tcPr>
          <w:p w14:paraId="5CB1D2BB" w14:textId="77777777" w:rsidR="001D0E60" w:rsidRDefault="001D0E60" w:rsidP="00270F7E">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Medium</w:t>
            </w:r>
          </w:p>
        </w:tc>
        <w:tc>
          <w:tcPr>
            <w:tcW w:w="6804" w:type="dxa"/>
          </w:tcPr>
          <w:p w14:paraId="2CEE426D" w14:textId="5F37B371" w:rsidR="001D0E60" w:rsidRPr="00D01AFA" w:rsidRDefault="00685230" w:rsidP="00270F7E">
            <w:pPr>
              <w:spacing w:before="100" w:beforeAutospacing="1" w:after="100" w:afterAutospacing="1"/>
              <w:jc w:val="both"/>
              <w:rPr>
                <w:rFonts w:ascii="Arial" w:eastAsia="Times New Roman" w:hAnsi="Arial" w:cs="Arial"/>
                <w:sz w:val="24"/>
                <w:szCs w:val="24"/>
              </w:rPr>
            </w:pPr>
            <w:r w:rsidRPr="00D01AFA">
              <w:rPr>
                <w:rFonts w:ascii="Arial" w:eastAsia="Times New Roman" w:hAnsi="Arial" w:cs="Arial"/>
                <w:sz w:val="24"/>
                <w:szCs w:val="24"/>
              </w:rPr>
              <w:t>Although the component follows a modular design, the complexity of data processing algorithms and analytical models introduces moderate maintenance challenges. Future updates may require specialized knowledge in data analytics and algorithm tuning.</w:t>
            </w:r>
          </w:p>
        </w:tc>
      </w:tr>
      <w:tr w:rsidR="001D0E60" w14:paraId="12860588" w14:textId="77777777" w:rsidTr="00623A01">
        <w:tc>
          <w:tcPr>
            <w:tcW w:w="2122" w:type="dxa"/>
            <w:vAlign w:val="center"/>
          </w:tcPr>
          <w:p w14:paraId="32E29D5D" w14:textId="0800064C" w:rsidR="001D0E60" w:rsidRPr="006009E5" w:rsidRDefault="00B72020" w:rsidP="00270F7E">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Testability</w:t>
            </w:r>
          </w:p>
        </w:tc>
        <w:tc>
          <w:tcPr>
            <w:tcW w:w="1417" w:type="dxa"/>
            <w:vAlign w:val="center"/>
          </w:tcPr>
          <w:p w14:paraId="3ABBCF2E" w14:textId="77777777" w:rsidR="001D0E60" w:rsidRDefault="001D0E60" w:rsidP="00270F7E">
            <w:pPr>
              <w:spacing w:before="100" w:beforeAutospacing="1" w:after="100" w:afterAutospacing="1"/>
              <w:jc w:val="center"/>
              <w:rPr>
                <w:rFonts w:ascii="Arial" w:eastAsia="Times New Roman" w:hAnsi="Arial" w:cs="Arial"/>
                <w:sz w:val="24"/>
                <w:szCs w:val="24"/>
              </w:rPr>
            </w:pPr>
            <w:r w:rsidRPr="003D7B54">
              <w:rPr>
                <w:rFonts w:ascii="Arial" w:eastAsia="Times New Roman" w:hAnsi="Arial" w:cs="Arial"/>
                <w:sz w:val="24"/>
                <w:szCs w:val="24"/>
              </w:rPr>
              <w:t>Medium</w:t>
            </w:r>
          </w:p>
        </w:tc>
        <w:tc>
          <w:tcPr>
            <w:tcW w:w="6804" w:type="dxa"/>
          </w:tcPr>
          <w:p w14:paraId="5207DBBF" w14:textId="12E3EAB8" w:rsidR="001D0E60" w:rsidRPr="00D01AFA" w:rsidRDefault="00685230" w:rsidP="00270F7E">
            <w:pPr>
              <w:spacing w:before="100" w:beforeAutospacing="1" w:after="100" w:afterAutospacing="1"/>
              <w:jc w:val="both"/>
              <w:rPr>
                <w:rFonts w:ascii="Arial" w:eastAsia="Times New Roman" w:hAnsi="Arial" w:cs="Arial"/>
                <w:sz w:val="24"/>
                <w:szCs w:val="24"/>
              </w:rPr>
            </w:pPr>
            <w:r w:rsidRPr="00D01AFA">
              <w:rPr>
                <w:rFonts w:ascii="Arial" w:eastAsia="Times New Roman" w:hAnsi="Arial" w:cs="Arial"/>
                <w:sz w:val="24"/>
                <w:szCs w:val="24"/>
              </w:rPr>
              <w:t>The component can be tested through defined datasets and validation scenarios; however, verifying analytical accuracy and performance under different data conditions requires more sophisticated testing strategies compared to standard transactional components.</w:t>
            </w:r>
          </w:p>
        </w:tc>
      </w:tr>
      <w:tr w:rsidR="001D0E60" w14:paraId="52B212C4" w14:textId="77777777" w:rsidTr="00623A01">
        <w:tc>
          <w:tcPr>
            <w:tcW w:w="2122" w:type="dxa"/>
            <w:vAlign w:val="center"/>
          </w:tcPr>
          <w:p w14:paraId="3A8EEF66" w14:textId="42570A4B" w:rsidR="001D0E60" w:rsidRPr="006009E5" w:rsidRDefault="00B72020" w:rsidP="00270F7E">
            <w:pPr>
              <w:spacing w:before="100" w:beforeAutospacing="1" w:after="100" w:afterAutospacing="1"/>
              <w:jc w:val="both"/>
              <w:rPr>
                <w:rFonts w:ascii="Arial" w:eastAsia="Times New Roman" w:hAnsi="Arial" w:cs="Arial"/>
                <w:b/>
                <w:bCs/>
                <w:sz w:val="24"/>
                <w:szCs w:val="24"/>
              </w:rPr>
            </w:pPr>
            <w:r w:rsidRPr="006009E5">
              <w:rPr>
                <w:rFonts w:ascii="Arial" w:eastAsia="Times New Roman" w:hAnsi="Arial" w:cs="Arial"/>
                <w:b/>
                <w:bCs/>
                <w:sz w:val="24"/>
                <w:szCs w:val="24"/>
              </w:rPr>
              <w:t>System Evolution</w:t>
            </w:r>
          </w:p>
        </w:tc>
        <w:tc>
          <w:tcPr>
            <w:tcW w:w="1417" w:type="dxa"/>
            <w:vAlign w:val="center"/>
          </w:tcPr>
          <w:p w14:paraId="1882F05A" w14:textId="77777777" w:rsidR="001D0E60" w:rsidRDefault="001D0E60" w:rsidP="00270F7E">
            <w:pPr>
              <w:spacing w:before="100" w:beforeAutospacing="1" w:after="100" w:afterAutospacing="1"/>
              <w:jc w:val="center"/>
              <w:rPr>
                <w:rFonts w:ascii="Arial" w:eastAsia="Times New Roman" w:hAnsi="Arial" w:cs="Arial"/>
                <w:sz w:val="24"/>
                <w:szCs w:val="24"/>
              </w:rPr>
            </w:pPr>
            <w:r w:rsidRPr="0071016A">
              <w:rPr>
                <w:rFonts w:ascii="Arial" w:eastAsia="Times New Roman" w:hAnsi="Arial" w:cs="Arial"/>
                <w:sz w:val="24"/>
                <w:szCs w:val="24"/>
              </w:rPr>
              <w:t>High</w:t>
            </w:r>
          </w:p>
        </w:tc>
        <w:tc>
          <w:tcPr>
            <w:tcW w:w="6804" w:type="dxa"/>
          </w:tcPr>
          <w:p w14:paraId="724B6D6E" w14:textId="57F91406" w:rsidR="001D0E60" w:rsidRPr="00D01AFA" w:rsidRDefault="00685230" w:rsidP="00270F7E">
            <w:pPr>
              <w:spacing w:before="100" w:beforeAutospacing="1" w:after="100" w:afterAutospacing="1"/>
              <w:jc w:val="both"/>
              <w:rPr>
                <w:rFonts w:ascii="Arial" w:eastAsia="Times New Roman" w:hAnsi="Arial" w:cs="Arial"/>
                <w:sz w:val="24"/>
                <w:szCs w:val="24"/>
              </w:rPr>
            </w:pPr>
            <w:r w:rsidRPr="00D01AFA">
              <w:rPr>
                <w:rFonts w:ascii="Arial" w:eastAsia="Times New Roman" w:hAnsi="Arial" w:cs="Arial"/>
                <w:sz w:val="24"/>
                <w:szCs w:val="24"/>
              </w:rPr>
              <w:t xml:space="preserve">This component significantly contributes to system evolution by enabling advanced capabilities such as predictive analysis and risk modeling. It lays the foundation for future expansion into </w:t>
            </w:r>
            <w:r w:rsidRPr="00D01AFA">
              <w:rPr>
                <w:rFonts w:ascii="Arial" w:eastAsia="Times New Roman" w:hAnsi="Arial" w:cs="Arial"/>
                <w:sz w:val="24"/>
                <w:szCs w:val="24"/>
              </w:rPr>
              <w:lastRenderedPageBreak/>
              <w:t>intelligent services and supports long-term scalability and business growth.</w:t>
            </w:r>
          </w:p>
        </w:tc>
      </w:tr>
    </w:tbl>
    <w:p w14:paraId="5E8B279A" w14:textId="5A9FA5D1" w:rsidR="00042524" w:rsidRPr="00042524" w:rsidRDefault="00042524" w:rsidP="005B3574">
      <w:pPr>
        <w:spacing w:after="0" w:line="240" w:lineRule="auto"/>
        <w:jc w:val="both"/>
        <w:rPr>
          <w:rFonts w:ascii="Arial" w:eastAsia="Times New Roman" w:hAnsi="Arial" w:cs="Arial"/>
          <w:sz w:val="24"/>
          <w:szCs w:val="24"/>
        </w:rPr>
      </w:pPr>
    </w:p>
    <w:p w14:paraId="1B7B35A2" w14:textId="39A9399D" w:rsidR="00042524"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974387">
        <w:rPr>
          <w:rFonts w:ascii="Arial" w:eastAsia="Times New Roman" w:hAnsi="Arial" w:cs="Arial"/>
          <w:b/>
          <w:bCs/>
          <w:kern w:val="36"/>
          <w:sz w:val="28"/>
          <w:szCs w:val="28"/>
        </w:rPr>
        <w:t>9. SCI Decision Matrix</w:t>
      </w:r>
      <w:r w:rsidR="00974387">
        <w:rPr>
          <w:rFonts w:ascii="Arial" w:eastAsia="Times New Roman" w:hAnsi="Arial" w:cs="Arial"/>
          <w:b/>
          <w:bCs/>
          <w:kern w:val="36"/>
          <w:sz w:val="28"/>
          <w:szCs w:val="28"/>
        </w:rPr>
        <w:t>.</w:t>
      </w:r>
    </w:p>
    <w:p w14:paraId="07D62533" w14:textId="77777777" w:rsidR="00046BC1" w:rsidRPr="00046BC1" w:rsidRDefault="00046BC1" w:rsidP="00046BC1">
      <w:pPr>
        <w:spacing w:before="100" w:beforeAutospacing="1" w:after="100" w:afterAutospacing="1" w:line="240" w:lineRule="auto"/>
        <w:jc w:val="both"/>
        <w:outlineLvl w:val="0"/>
        <w:rPr>
          <w:rFonts w:ascii="Arial" w:eastAsia="Times New Roman" w:hAnsi="Arial" w:cs="Arial"/>
          <w:sz w:val="24"/>
          <w:szCs w:val="24"/>
        </w:rPr>
      </w:pPr>
      <w:r w:rsidRPr="00046BC1">
        <w:rPr>
          <w:rFonts w:ascii="Arial" w:eastAsia="Times New Roman" w:hAnsi="Arial" w:cs="Arial"/>
          <w:sz w:val="24"/>
          <w:szCs w:val="24"/>
        </w:rPr>
        <w:t>The SCI Decision Matrix consolidates the overall evaluation performed by the Configuration Control Board (CCB) regarding the proposed implementation and future incorporation of SCI-06 into the SIGIAL platform. The matrix summarizes the evaluated criteria, associated impact levels, identified risk levels, and the final assessment outcome supporting the decision process.</w:t>
      </w:r>
    </w:p>
    <w:p w14:paraId="3D5DC841" w14:textId="77777777" w:rsidR="00046BC1" w:rsidRPr="00046BC1" w:rsidRDefault="00046BC1" w:rsidP="00046BC1">
      <w:pPr>
        <w:spacing w:before="100" w:beforeAutospacing="1" w:after="100" w:afterAutospacing="1" w:line="240" w:lineRule="auto"/>
        <w:jc w:val="both"/>
        <w:outlineLvl w:val="0"/>
        <w:rPr>
          <w:rFonts w:ascii="Arial" w:eastAsia="Times New Roman" w:hAnsi="Arial" w:cs="Arial"/>
          <w:sz w:val="24"/>
          <w:szCs w:val="24"/>
        </w:rPr>
      </w:pPr>
      <w:r w:rsidRPr="00046BC1">
        <w:rPr>
          <w:rFonts w:ascii="Arial" w:eastAsia="Times New Roman" w:hAnsi="Arial" w:cs="Arial"/>
          <w:sz w:val="24"/>
          <w:szCs w:val="24"/>
        </w:rPr>
        <w:t>This consolidated evaluation allows the organization to determine whether the SCI can be incorporated into a future controlled baseline while maintaining operational consistency, architectural stability, and alignment with strategic business objectives defined in the SCMP.</w:t>
      </w:r>
    </w:p>
    <w:p w14:paraId="2C5AEECE" w14:textId="77777777" w:rsidR="00DA1213" w:rsidRDefault="00350DC6" w:rsidP="005B3574">
      <w:pPr>
        <w:spacing w:before="100" w:beforeAutospacing="1" w:after="100" w:afterAutospacing="1" w:line="240" w:lineRule="auto"/>
        <w:jc w:val="both"/>
        <w:outlineLvl w:val="0"/>
        <w:rPr>
          <w:rFonts w:ascii="Arial" w:eastAsia="Times New Roman" w:hAnsi="Arial" w:cs="Arial"/>
          <w:kern w:val="36"/>
          <w:sz w:val="24"/>
          <w:szCs w:val="24"/>
        </w:rPr>
      </w:pPr>
      <w:r w:rsidRPr="00350DC6">
        <w:rPr>
          <w:rFonts w:ascii="Arial" w:eastAsia="Times New Roman" w:hAnsi="Arial" w:cs="Arial"/>
          <w:b/>
          <w:bCs/>
          <w:kern w:val="36"/>
          <w:sz w:val="24"/>
          <w:szCs w:val="24"/>
        </w:rPr>
        <w:t>Evaluation result:</w:t>
      </w:r>
      <w:r w:rsidRPr="00350DC6">
        <w:rPr>
          <w:rFonts w:ascii="Arial" w:eastAsia="Times New Roman" w:hAnsi="Arial" w:cs="Arial"/>
          <w:kern w:val="36"/>
          <w:sz w:val="24"/>
          <w:szCs w:val="24"/>
        </w:rPr>
        <w:t xml:space="preserve"> </w:t>
      </w:r>
    </w:p>
    <w:p w14:paraId="2A9CE326" w14:textId="7DCF9BE3" w:rsidR="00350DC6" w:rsidRDefault="00DA1213" w:rsidP="00DA1213">
      <w:pPr>
        <w:spacing w:before="100" w:beforeAutospacing="1" w:after="100" w:afterAutospacing="1" w:line="240" w:lineRule="auto"/>
        <w:jc w:val="center"/>
        <w:outlineLvl w:val="0"/>
        <w:rPr>
          <w:rFonts w:ascii="Arial" w:eastAsia="Times New Roman" w:hAnsi="Arial" w:cs="Arial"/>
          <w:b/>
          <w:bCs/>
          <w:kern w:val="36"/>
          <w:sz w:val="24"/>
          <w:szCs w:val="24"/>
        </w:rPr>
      </w:pPr>
      <w:r w:rsidRPr="00DA1213">
        <w:rPr>
          <w:rFonts w:ascii="Arial" w:eastAsia="Times New Roman" w:hAnsi="Arial" w:cs="Arial"/>
          <w:b/>
          <w:bCs/>
          <w:kern w:val="36"/>
          <w:sz w:val="24"/>
          <w:szCs w:val="24"/>
        </w:rPr>
        <w:t>ACCEPTABLE (FUTURE IMPLEMENTATION).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39"/>
        <w:gridCol w:w="2552"/>
        <w:gridCol w:w="1842"/>
        <w:gridCol w:w="1985"/>
      </w:tblGrid>
      <w:tr w:rsidR="00042524" w:rsidRPr="00042524" w14:paraId="77EE2210" w14:textId="77777777" w:rsidTr="00974387">
        <w:trPr>
          <w:tblHeader/>
          <w:tblCellSpacing w:w="15" w:type="dxa"/>
        </w:trPr>
        <w:tc>
          <w:tcPr>
            <w:tcW w:w="3494" w:type="dxa"/>
            <w:vAlign w:val="center"/>
            <w:hideMark/>
          </w:tcPr>
          <w:p w14:paraId="60C556E6" w14:textId="77777777" w:rsidR="00042524" w:rsidRPr="00042524" w:rsidRDefault="00042524" w:rsidP="00974387">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Evaluation Criteria</w:t>
            </w:r>
          </w:p>
        </w:tc>
        <w:tc>
          <w:tcPr>
            <w:tcW w:w="2522" w:type="dxa"/>
            <w:vAlign w:val="center"/>
            <w:hideMark/>
          </w:tcPr>
          <w:p w14:paraId="0DA3A799" w14:textId="77777777" w:rsidR="00042524" w:rsidRPr="00042524" w:rsidRDefault="00042524" w:rsidP="00974387">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Impact</w:t>
            </w:r>
          </w:p>
        </w:tc>
        <w:tc>
          <w:tcPr>
            <w:tcW w:w="1812" w:type="dxa"/>
            <w:vAlign w:val="center"/>
            <w:hideMark/>
          </w:tcPr>
          <w:p w14:paraId="5A615D97" w14:textId="77777777" w:rsidR="00042524" w:rsidRPr="00042524" w:rsidRDefault="00042524" w:rsidP="00974387">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Risk Level</w:t>
            </w:r>
          </w:p>
        </w:tc>
        <w:tc>
          <w:tcPr>
            <w:tcW w:w="1940" w:type="dxa"/>
            <w:vAlign w:val="center"/>
            <w:hideMark/>
          </w:tcPr>
          <w:p w14:paraId="64504EDB" w14:textId="77777777" w:rsidR="00042524" w:rsidRPr="00042524" w:rsidRDefault="00042524" w:rsidP="00974387">
            <w:pPr>
              <w:spacing w:after="0" w:line="240" w:lineRule="auto"/>
              <w:jc w:val="center"/>
              <w:rPr>
                <w:rFonts w:ascii="Arial" w:eastAsia="Times New Roman" w:hAnsi="Arial" w:cs="Arial"/>
                <w:b/>
                <w:bCs/>
                <w:sz w:val="24"/>
                <w:szCs w:val="24"/>
              </w:rPr>
            </w:pPr>
            <w:r w:rsidRPr="00042524">
              <w:rPr>
                <w:rFonts w:ascii="Arial" w:eastAsia="Times New Roman" w:hAnsi="Arial" w:cs="Arial"/>
                <w:b/>
                <w:bCs/>
                <w:sz w:val="24"/>
                <w:szCs w:val="24"/>
              </w:rPr>
              <w:t>Assessment</w:t>
            </w:r>
          </w:p>
        </w:tc>
      </w:tr>
      <w:tr w:rsidR="00C21116" w:rsidRPr="00042524" w14:paraId="5BD0BC0C" w14:textId="77777777" w:rsidTr="00A3690E">
        <w:trPr>
          <w:tblCellSpacing w:w="15" w:type="dxa"/>
        </w:trPr>
        <w:tc>
          <w:tcPr>
            <w:tcW w:w="3494" w:type="dxa"/>
          </w:tcPr>
          <w:p w14:paraId="059DBF58" w14:textId="5B728A99" w:rsidR="00C21116" w:rsidRPr="00042524" w:rsidRDefault="00C21116" w:rsidP="00C21116">
            <w:pPr>
              <w:spacing w:after="0" w:line="240" w:lineRule="auto"/>
              <w:jc w:val="both"/>
              <w:rPr>
                <w:rFonts w:ascii="Arial" w:eastAsia="Times New Roman" w:hAnsi="Arial" w:cs="Arial"/>
                <w:sz w:val="24"/>
                <w:szCs w:val="24"/>
              </w:rPr>
            </w:pPr>
            <w:r w:rsidRPr="00DE70EA">
              <w:rPr>
                <w:rFonts w:ascii="Arial" w:eastAsia="Times New Roman" w:hAnsi="Arial" w:cs="Arial"/>
                <w:sz w:val="24"/>
                <w:szCs w:val="24"/>
              </w:rPr>
              <w:t>Effort</w:t>
            </w:r>
          </w:p>
        </w:tc>
        <w:tc>
          <w:tcPr>
            <w:tcW w:w="2522" w:type="dxa"/>
          </w:tcPr>
          <w:p w14:paraId="0FC24C71" w14:textId="543BEEAA"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High</w:t>
            </w:r>
          </w:p>
        </w:tc>
        <w:tc>
          <w:tcPr>
            <w:tcW w:w="1812" w:type="dxa"/>
          </w:tcPr>
          <w:p w14:paraId="2BFB4ABE" w14:textId="181C2B78"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High</w:t>
            </w:r>
          </w:p>
        </w:tc>
        <w:tc>
          <w:tcPr>
            <w:tcW w:w="1940" w:type="dxa"/>
            <w:vAlign w:val="center"/>
            <w:hideMark/>
          </w:tcPr>
          <w:p w14:paraId="626F1DA2"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07DFE5E1" w14:textId="77777777" w:rsidTr="00A3690E">
        <w:trPr>
          <w:tblCellSpacing w:w="15" w:type="dxa"/>
        </w:trPr>
        <w:tc>
          <w:tcPr>
            <w:tcW w:w="3494" w:type="dxa"/>
          </w:tcPr>
          <w:p w14:paraId="71CAFD49" w14:textId="1A3FDCDB" w:rsidR="00C21116" w:rsidRPr="00042524" w:rsidRDefault="00C21116" w:rsidP="00C21116">
            <w:pPr>
              <w:spacing w:after="0" w:line="240" w:lineRule="auto"/>
              <w:jc w:val="both"/>
              <w:rPr>
                <w:rFonts w:ascii="Arial" w:eastAsia="Times New Roman" w:hAnsi="Arial" w:cs="Arial"/>
                <w:sz w:val="24"/>
                <w:szCs w:val="24"/>
              </w:rPr>
            </w:pPr>
            <w:r w:rsidRPr="00DE70EA">
              <w:rPr>
                <w:rFonts w:ascii="Arial" w:eastAsia="Times New Roman" w:hAnsi="Arial" w:cs="Arial"/>
                <w:sz w:val="24"/>
                <w:szCs w:val="24"/>
              </w:rPr>
              <w:t>Technical Risk</w:t>
            </w:r>
          </w:p>
        </w:tc>
        <w:tc>
          <w:tcPr>
            <w:tcW w:w="2522" w:type="dxa"/>
          </w:tcPr>
          <w:p w14:paraId="1363CD10" w14:textId="1F088305"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812" w:type="dxa"/>
          </w:tcPr>
          <w:p w14:paraId="76BE95E2" w14:textId="0BBC5FE8"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940" w:type="dxa"/>
            <w:vAlign w:val="center"/>
            <w:hideMark/>
          </w:tcPr>
          <w:p w14:paraId="0888EC5A"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0973F59A" w14:textId="77777777" w:rsidTr="00A3690E">
        <w:trPr>
          <w:tblCellSpacing w:w="15" w:type="dxa"/>
        </w:trPr>
        <w:tc>
          <w:tcPr>
            <w:tcW w:w="3494" w:type="dxa"/>
          </w:tcPr>
          <w:p w14:paraId="3382B085" w14:textId="249718E8" w:rsidR="00C21116" w:rsidRPr="00042524" w:rsidRDefault="00C21116" w:rsidP="00C21116">
            <w:pPr>
              <w:spacing w:after="0" w:line="240" w:lineRule="auto"/>
              <w:jc w:val="both"/>
              <w:rPr>
                <w:rFonts w:ascii="Arial" w:eastAsia="Times New Roman" w:hAnsi="Arial" w:cs="Arial"/>
                <w:sz w:val="24"/>
                <w:szCs w:val="24"/>
              </w:rPr>
            </w:pPr>
            <w:r w:rsidRPr="00DE70EA">
              <w:rPr>
                <w:rFonts w:ascii="Arial" w:eastAsia="Times New Roman" w:hAnsi="Arial" w:cs="Arial"/>
                <w:sz w:val="24"/>
                <w:szCs w:val="24"/>
              </w:rPr>
              <w:t>Architectural Compatibility</w:t>
            </w:r>
          </w:p>
        </w:tc>
        <w:tc>
          <w:tcPr>
            <w:tcW w:w="2522" w:type="dxa"/>
          </w:tcPr>
          <w:p w14:paraId="37BAB89B" w14:textId="53A337B3"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812" w:type="dxa"/>
          </w:tcPr>
          <w:p w14:paraId="1148E76E" w14:textId="54B7FB6E"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940" w:type="dxa"/>
            <w:vAlign w:val="center"/>
            <w:hideMark/>
          </w:tcPr>
          <w:p w14:paraId="34E327A0"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75EFB85D" w14:textId="77777777" w:rsidTr="00A3690E">
        <w:trPr>
          <w:tblCellSpacing w:w="15" w:type="dxa"/>
        </w:trPr>
        <w:tc>
          <w:tcPr>
            <w:tcW w:w="3494" w:type="dxa"/>
          </w:tcPr>
          <w:p w14:paraId="40A1CB91" w14:textId="379CA971" w:rsidR="00C21116" w:rsidRPr="00042524" w:rsidRDefault="00C21116" w:rsidP="00C21116">
            <w:pPr>
              <w:spacing w:after="0" w:line="240" w:lineRule="auto"/>
              <w:jc w:val="both"/>
              <w:rPr>
                <w:rFonts w:ascii="Arial" w:eastAsia="Times New Roman" w:hAnsi="Arial" w:cs="Arial"/>
                <w:sz w:val="24"/>
                <w:szCs w:val="24"/>
              </w:rPr>
            </w:pPr>
            <w:r w:rsidRPr="00262B9F">
              <w:rPr>
                <w:rFonts w:ascii="Arial" w:eastAsia="Times New Roman" w:hAnsi="Arial" w:cs="Arial"/>
                <w:sz w:val="24"/>
                <w:szCs w:val="24"/>
              </w:rPr>
              <w:t>Business Value</w:t>
            </w:r>
          </w:p>
        </w:tc>
        <w:tc>
          <w:tcPr>
            <w:tcW w:w="2522" w:type="dxa"/>
          </w:tcPr>
          <w:p w14:paraId="1A0B637A" w14:textId="101D1E9C" w:rsidR="00C21116" w:rsidRPr="00042524" w:rsidRDefault="00C21116" w:rsidP="00C21116">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812" w:type="dxa"/>
          </w:tcPr>
          <w:p w14:paraId="41F40514" w14:textId="313594FC" w:rsidR="00C21116" w:rsidRPr="00042524" w:rsidRDefault="00C21116" w:rsidP="00C21116">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940" w:type="dxa"/>
            <w:vAlign w:val="center"/>
            <w:hideMark/>
          </w:tcPr>
          <w:p w14:paraId="4973AE3A"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27D0DD61" w14:textId="77777777" w:rsidTr="00A3690E">
        <w:trPr>
          <w:tblCellSpacing w:w="15" w:type="dxa"/>
        </w:trPr>
        <w:tc>
          <w:tcPr>
            <w:tcW w:w="3494" w:type="dxa"/>
          </w:tcPr>
          <w:p w14:paraId="0880CB10" w14:textId="482BEFE2" w:rsidR="00C21116" w:rsidRPr="00042524" w:rsidRDefault="00C21116" w:rsidP="00C21116">
            <w:pPr>
              <w:spacing w:after="0" w:line="240" w:lineRule="auto"/>
              <w:jc w:val="both"/>
              <w:rPr>
                <w:rFonts w:ascii="Arial" w:eastAsia="Times New Roman" w:hAnsi="Arial" w:cs="Arial"/>
                <w:sz w:val="24"/>
                <w:szCs w:val="24"/>
              </w:rPr>
            </w:pPr>
            <w:r w:rsidRPr="00DE70EA">
              <w:rPr>
                <w:rFonts w:ascii="Arial" w:eastAsia="Times New Roman" w:hAnsi="Arial" w:cs="Arial"/>
                <w:sz w:val="24"/>
                <w:szCs w:val="24"/>
              </w:rPr>
              <w:t>Baseline Impact</w:t>
            </w:r>
          </w:p>
        </w:tc>
        <w:tc>
          <w:tcPr>
            <w:tcW w:w="2522" w:type="dxa"/>
          </w:tcPr>
          <w:p w14:paraId="4FFAE147" w14:textId="589E8731" w:rsidR="00C21116" w:rsidRPr="00042524" w:rsidRDefault="00C21116" w:rsidP="00C21116">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812" w:type="dxa"/>
          </w:tcPr>
          <w:p w14:paraId="66A15109" w14:textId="6FA16235" w:rsidR="00C21116" w:rsidRPr="00042524" w:rsidRDefault="00C21116" w:rsidP="00C21116">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940" w:type="dxa"/>
            <w:vAlign w:val="center"/>
            <w:hideMark/>
          </w:tcPr>
          <w:p w14:paraId="55AEA3DB"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7490F2B3" w14:textId="77777777" w:rsidTr="00A3690E">
        <w:trPr>
          <w:tblCellSpacing w:w="15" w:type="dxa"/>
        </w:trPr>
        <w:tc>
          <w:tcPr>
            <w:tcW w:w="3494" w:type="dxa"/>
          </w:tcPr>
          <w:p w14:paraId="12C99D65" w14:textId="54B557B0" w:rsidR="00C21116" w:rsidRPr="00042524" w:rsidRDefault="00C21116" w:rsidP="00C21116">
            <w:pPr>
              <w:spacing w:after="0" w:line="240" w:lineRule="auto"/>
              <w:jc w:val="both"/>
              <w:rPr>
                <w:rFonts w:ascii="Arial" w:eastAsia="Times New Roman" w:hAnsi="Arial" w:cs="Arial"/>
                <w:sz w:val="24"/>
                <w:szCs w:val="24"/>
              </w:rPr>
            </w:pPr>
            <w:r w:rsidRPr="003D7B54">
              <w:rPr>
                <w:rFonts w:ascii="Arial" w:eastAsia="Times New Roman" w:hAnsi="Arial" w:cs="Arial"/>
                <w:sz w:val="24"/>
                <w:szCs w:val="24"/>
              </w:rPr>
              <w:t>Traceability</w:t>
            </w:r>
          </w:p>
        </w:tc>
        <w:tc>
          <w:tcPr>
            <w:tcW w:w="2522" w:type="dxa"/>
          </w:tcPr>
          <w:p w14:paraId="5BA7E649" w14:textId="4BF1E290"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812" w:type="dxa"/>
          </w:tcPr>
          <w:p w14:paraId="533A5A02" w14:textId="1D418337"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940" w:type="dxa"/>
            <w:vAlign w:val="center"/>
            <w:hideMark/>
          </w:tcPr>
          <w:p w14:paraId="009BD041"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7688363F" w14:textId="77777777" w:rsidTr="00A3690E">
        <w:trPr>
          <w:tblCellSpacing w:w="15" w:type="dxa"/>
        </w:trPr>
        <w:tc>
          <w:tcPr>
            <w:tcW w:w="3494" w:type="dxa"/>
          </w:tcPr>
          <w:p w14:paraId="77BBB9DB" w14:textId="0B620A15" w:rsidR="00C21116" w:rsidRPr="00042524" w:rsidRDefault="00C21116" w:rsidP="00C21116">
            <w:pPr>
              <w:spacing w:after="0" w:line="240" w:lineRule="auto"/>
              <w:jc w:val="both"/>
              <w:rPr>
                <w:rFonts w:ascii="Arial" w:eastAsia="Times New Roman" w:hAnsi="Arial" w:cs="Arial"/>
                <w:sz w:val="24"/>
                <w:szCs w:val="24"/>
              </w:rPr>
            </w:pPr>
            <w:r w:rsidRPr="00B72020">
              <w:rPr>
                <w:rFonts w:ascii="Arial" w:eastAsia="Times New Roman" w:hAnsi="Arial" w:cs="Arial"/>
                <w:sz w:val="24"/>
                <w:szCs w:val="24"/>
              </w:rPr>
              <w:t>Product Integrity</w:t>
            </w:r>
          </w:p>
        </w:tc>
        <w:tc>
          <w:tcPr>
            <w:tcW w:w="2522" w:type="dxa"/>
          </w:tcPr>
          <w:p w14:paraId="77D60376" w14:textId="4B2971D0"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High</w:t>
            </w:r>
          </w:p>
        </w:tc>
        <w:tc>
          <w:tcPr>
            <w:tcW w:w="1812" w:type="dxa"/>
          </w:tcPr>
          <w:p w14:paraId="684FBE46" w14:textId="7553A779"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High</w:t>
            </w:r>
          </w:p>
        </w:tc>
        <w:tc>
          <w:tcPr>
            <w:tcW w:w="1940" w:type="dxa"/>
            <w:vAlign w:val="center"/>
            <w:hideMark/>
          </w:tcPr>
          <w:p w14:paraId="56437FBC"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719DCB3C" w14:textId="77777777" w:rsidTr="00A3690E">
        <w:trPr>
          <w:tblCellSpacing w:w="15" w:type="dxa"/>
        </w:trPr>
        <w:tc>
          <w:tcPr>
            <w:tcW w:w="3494" w:type="dxa"/>
          </w:tcPr>
          <w:p w14:paraId="6295FEC1" w14:textId="10001C85" w:rsidR="00C21116" w:rsidRPr="00042524" w:rsidRDefault="00C21116" w:rsidP="00C21116">
            <w:pPr>
              <w:spacing w:after="0" w:line="240" w:lineRule="auto"/>
              <w:jc w:val="both"/>
              <w:rPr>
                <w:rFonts w:ascii="Arial" w:eastAsia="Times New Roman" w:hAnsi="Arial" w:cs="Arial"/>
                <w:sz w:val="24"/>
                <w:szCs w:val="24"/>
              </w:rPr>
            </w:pPr>
            <w:r w:rsidRPr="00B72020">
              <w:rPr>
                <w:rFonts w:ascii="Arial" w:eastAsia="Times New Roman" w:hAnsi="Arial" w:cs="Arial"/>
                <w:sz w:val="24"/>
                <w:szCs w:val="24"/>
              </w:rPr>
              <w:t>Maintainability</w:t>
            </w:r>
          </w:p>
        </w:tc>
        <w:tc>
          <w:tcPr>
            <w:tcW w:w="2522" w:type="dxa"/>
          </w:tcPr>
          <w:p w14:paraId="2F5B134C" w14:textId="6F52D9A1"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812" w:type="dxa"/>
          </w:tcPr>
          <w:p w14:paraId="540014A3" w14:textId="254CCCA3"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940" w:type="dxa"/>
            <w:vAlign w:val="center"/>
            <w:hideMark/>
          </w:tcPr>
          <w:p w14:paraId="22249CBD"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13137145" w14:textId="77777777" w:rsidTr="00A3690E">
        <w:trPr>
          <w:tblCellSpacing w:w="15" w:type="dxa"/>
        </w:trPr>
        <w:tc>
          <w:tcPr>
            <w:tcW w:w="3494" w:type="dxa"/>
          </w:tcPr>
          <w:p w14:paraId="4D8AAF10" w14:textId="5873E1FC" w:rsidR="00C21116" w:rsidRPr="00042524" w:rsidRDefault="00C21116" w:rsidP="00C21116">
            <w:pPr>
              <w:spacing w:after="0" w:line="240" w:lineRule="auto"/>
              <w:jc w:val="both"/>
              <w:rPr>
                <w:rFonts w:ascii="Arial" w:eastAsia="Times New Roman" w:hAnsi="Arial" w:cs="Arial"/>
                <w:sz w:val="24"/>
                <w:szCs w:val="24"/>
              </w:rPr>
            </w:pPr>
            <w:r w:rsidRPr="00B72020">
              <w:rPr>
                <w:rFonts w:ascii="Arial" w:eastAsia="Times New Roman" w:hAnsi="Arial" w:cs="Arial"/>
                <w:sz w:val="24"/>
                <w:szCs w:val="24"/>
              </w:rPr>
              <w:t>Testability</w:t>
            </w:r>
          </w:p>
        </w:tc>
        <w:tc>
          <w:tcPr>
            <w:tcW w:w="2522" w:type="dxa"/>
          </w:tcPr>
          <w:p w14:paraId="5C6AD2CD" w14:textId="70B15AFC"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812" w:type="dxa"/>
          </w:tcPr>
          <w:p w14:paraId="0925E216" w14:textId="0E53507A" w:rsidR="00C21116" w:rsidRPr="00042524" w:rsidRDefault="00C21116" w:rsidP="00C21116">
            <w:pPr>
              <w:spacing w:after="0" w:line="240" w:lineRule="auto"/>
              <w:jc w:val="center"/>
              <w:rPr>
                <w:rFonts w:ascii="Arial" w:eastAsia="Times New Roman" w:hAnsi="Arial" w:cs="Arial"/>
                <w:sz w:val="24"/>
                <w:szCs w:val="24"/>
              </w:rPr>
            </w:pPr>
            <w:r w:rsidRPr="003D7B54">
              <w:rPr>
                <w:rFonts w:ascii="Arial" w:eastAsia="Times New Roman" w:hAnsi="Arial" w:cs="Arial"/>
                <w:sz w:val="24"/>
                <w:szCs w:val="24"/>
              </w:rPr>
              <w:t>Medium</w:t>
            </w:r>
          </w:p>
        </w:tc>
        <w:tc>
          <w:tcPr>
            <w:tcW w:w="1940" w:type="dxa"/>
            <w:vAlign w:val="center"/>
            <w:hideMark/>
          </w:tcPr>
          <w:p w14:paraId="0D5F10C8"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r w:rsidR="00C21116" w:rsidRPr="00042524" w14:paraId="54BEF332" w14:textId="77777777" w:rsidTr="00A3690E">
        <w:trPr>
          <w:tblCellSpacing w:w="15" w:type="dxa"/>
        </w:trPr>
        <w:tc>
          <w:tcPr>
            <w:tcW w:w="3494" w:type="dxa"/>
          </w:tcPr>
          <w:p w14:paraId="6BED28C6" w14:textId="5EFC589A" w:rsidR="00C21116" w:rsidRPr="00042524" w:rsidRDefault="00C21116" w:rsidP="00C21116">
            <w:pPr>
              <w:spacing w:after="0" w:line="240" w:lineRule="auto"/>
              <w:jc w:val="both"/>
              <w:rPr>
                <w:rFonts w:ascii="Arial" w:eastAsia="Times New Roman" w:hAnsi="Arial" w:cs="Arial"/>
                <w:sz w:val="24"/>
                <w:szCs w:val="24"/>
              </w:rPr>
            </w:pPr>
            <w:r w:rsidRPr="00B72020">
              <w:rPr>
                <w:rFonts w:ascii="Arial" w:eastAsia="Times New Roman" w:hAnsi="Arial" w:cs="Arial"/>
                <w:sz w:val="24"/>
                <w:szCs w:val="24"/>
              </w:rPr>
              <w:t>System Evolution</w:t>
            </w:r>
          </w:p>
        </w:tc>
        <w:tc>
          <w:tcPr>
            <w:tcW w:w="2522" w:type="dxa"/>
          </w:tcPr>
          <w:p w14:paraId="0442236D" w14:textId="11DFEAE2" w:rsidR="00C21116" w:rsidRPr="00042524" w:rsidRDefault="00C21116" w:rsidP="00C21116">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812" w:type="dxa"/>
          </w:tcPr>
          <w:p w14:paraId="7855CADC" w14:textId="2D4301D5" w:rsidR="00C21116" w:rsidRPr="00042524" w:rsidRDefault="00C21116" w:rsidP="00C21116">
            <w:pPr>
              <w:spacing w:after="0" w:line="240" w:lineRule="auto"/>
              <w:jc w:val="center"/>
              <w:rPr>
                <w:rFonts w:ascii="Arial" w:eastAsia="Times New Roman" w:hAnsi="Arial" w:cs="Arial"/>
                <w:sz w:val="24"/>
                <w:szCs w:val="24"/>
              </w:rPr>
            </w:pPr>
            <w:r w:rsidRPr="0071016A">
              <w:rPr>
                <w:rFonts w:ascii="Arial" w:eastAsia="Times New Roman" w:hAnsi="Arial" w:cs="Arial"/>
                <w:sz w:val="24"/>
                <w:szCs w:val="24"/>
              </w:rPr>
              <w:t>High</w:t>
            </w:r>
          </w:p>
        </w:tc>
        <w:tc>
          <w:tcPr>
            <w:tcW w:w="1940" w:type="dxa"/>
            <w:vAlign w:val="center"/>
            <w:hideMark/>
          </w:tcPr>
          <w:p w14:paraId="0E5457F4" w14:textId="77777777" w:rsidR="00C21116" w:rsidRPr="00042524" w:rsidRDefault="00C21116" w:rsidP="00C21116">
            <w:pPr>
              <w:spacing w:after="0" w:line="240" w:lineRule="auto"/>
              <w:jc w:val="center"/>
              <w:rPr>
                <w:rFonts w:ascii="Arial" w:eastAsia="Times New Roman" w:hAnsi="Arial" w:cs="Arial"/>
                <w:sz w:val="24"/>
                <w:szCs w:val="24"/>
              </w:rPr>
            </w:pPr>
            <w:r w:rsidRPr="00042524">
              <w:rPr>
                <w:rFonts w:ascii="Arial" w:eastAsia="Times New Roman" w:hAnsi="Arial" w:cs="Arial"/>
                <w:sz w:val="24"/>
                <w:szCs w:val="24"/>
              </w:rPr>
              <w:t>Acceptable</w:t>
            </w:r>
          </w:p>
        </w:tc>
      </w:tr>
    </w:tbl>
    <w:p w14:paraId="315AF26F" w14:textId="549F1C45" w:rsidR="00042524" w:rsidRDefault="00042524" w:rsidP="005B3574">
      <w:pPr>
        <w:spacing w:after="0" w:line="240" w:lineRule="auto"/>
        <w:jc w:val="both"/>
        <w:rPr>
          <w:rFonts w:ascii="Arial" w:eastAsia="Times New Roman" w:hAnsi="Arial" w:cs="Arial"/>
          <w:sz w:val="24"/>
          <w:szCs w:val="24"/>
        </w:rPr>
      </w:pPr>
    </w:p>
    <w:p w14:paraId="68BA7AF8" w14:textId="77777777" w:rsidR="00370CD7" w:rsidRPr="00370CD7" w:rsidRDefault="00370CD7" w:rsidP="00370CD7">
      <w:pPr>
        <w:spacing w:after="0" w:line="240" w:lineRule="auto"/>
        <w:jc w:val="both"/>
        <w:rPr>
          <w:rFonts w:ascii="Arial" w:eastAsia="Times New Roman" w:hAnsi="Arial" w:cs="Arial"/>
          <w:b/>
          <w:bCs/>
          <w:sz w:val="24"/>
          <w:szCs w:val="24"/>
        </w:rPr>
      </w:pPr>
      <w:r w:rsidRPr="00370CD7">
        <w:rPr>
          <w:rFonts w:ascii="Arial" w:eastAsia="Times New Roman" w:hAnsi="Arial" w:cs="Arial"/>
          <w:b/>
          <w:bCs/>
          <w:sz w:val="24"/>
          <w:szCs w:val="24"/>
        </w:rPr>
        <w:t>Note:</w:t>
      </w:r>
    </w:p>
    <w:p w14:paraId="770C5D6D" w14:textId="550C5F99" w:rsidR="00974387" w:rsidRDefault="00370CD7" w:rsidP="00370CD7">
      <w:pPr>
        <w:spacing w:after="0" w:line="240" w:lineRule="auto"/>
        <w:jc w:val="both"/>
        <w:rPr>
          <w:rFonts w:ascii="Arial" w:eastAsia="Times New Roman" w:hAnsi="Arial" w:cs="Arial"/>
          <w:sz w:val="24"/>
          <w:szCs w:val="24"/>
        </w:rPr>
      </w:pPr>
      <w:r w:rsidRPr="00370CD7">
        <w:rPr>
          <w:rFonts w:ascii="Arial" w:eastAsia="Times New Roman" w:hAnsi="Arial" w:cs="Arial"/>
          <w:sz w:val="24"/>
          <w:szCs w:val="24"/>
        </w:rPr>
        <w:t>Qualitative descriptions such as “Moderate”, “Minimal”, or “Available” were normalized into a standardized scale (Low, Medium, High) according to the thresholds defined in the SCMP.</w:t>
      </w:r>
    </w:p>
    <w:p w14:paraId="3803800F" w14:textId="77777777" w:rsidR="005E2F6C" w:rsidRPr="00042524" w:rsidRDefault="005E2F6C" w:rsidP="00370CD7">
      <w:pPr>
        <w:spacing w:after="0" w:line="240" w:lineRule="auto"/>
        <w:jc w:val="both"/>
        <w:rPr>
          <w:rFonts w:ascii="Arial" w:eastAsia="Times New Roman" w:hAnsi="Arial" w:cs="Arial"/>
          <w:sz w:val="24"/>
          <w:szCs w:val="24"/>
        </w:rPr>
      </w:pPr>
    </w:p>
    <w:p w14:paraId="0913559C" w14:textId="5801B58F" w:rsidR="00042524" w:rsidRPr="00974387"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974387">
        <w:rPr>
          <w:rFonts w:ascii="Arial" w:eastAsia="Times New Roman" w:hAnsi="Arial" w:cs="Arial"/>
          <w:b/>
          <w:bCs/>
          <w:kern w:val="36"/>
          <w:sz w:val="28"/>
          <w:szCs w:val="28"/>
        </w:rPr>
        <w:t>10. Change Control Board Decision</w:t>
      </w:r>
      <w:r w:rsidR="00974387">
        <w:rPr>
          <w:rFonts w:ascii="Arial" w:eastAsia="Times New Roman" w:hAnsi="Arial" w:cs="Arial"/>
          <w:b/>
          <w:bCs/>
          <w:kern w:val="36"/>
          <w:sz w:val="28"/>
          <w:szCs w:val="28"/>
        </w:rPr>
        <w:t>.</w:t>
      </w:r>
    </w:p>
    <w:p w14:paraId="4BFC9047" w14:textId="77777777" w:rsidR="007A59EF" w:rsidRPr="007A59EF" w:rsidRDefault="007A59EF" w:rsidP="007A59EF">
      <w:pPr>
        <w:spacing w:before="100" w:beforeAutospacing="1" w:after="100" w:afterAutospacing="1" w:line="240" w:lineRule="auto"/>
        <w:jc w:val="both"/>
        <w:outlineLvl w:val="0"/>
        <w:rPr>
          <w:rFonts w:ascii="Arial" w:eastAsia="Times New Roman" w:hAnsi="Arial" w:cs="Arial"/>
          <w:sz w:val="24"/>
          <w:szCs w:val="24"/>
        </w:rPr>
      </w:pPr>
      <w:r w:rsidRPr="007A59EF">
        <w:rPr>
          <w:rFonts w:ascii="Arial" w:eastAsia="Times New Roman" w:hAnsi="Arial" w:cs="Arial"/>
          <w:sz w:val="24"/>
          <w:szCs w:val="24"/>
        </w:rPr>
        <w:t>After evaluating the technical, operational, architectural, and business impact associated with SCI-06, the Configuration Control Board (CCB) determined that the Risk Analysis Engine provides significant strategic value for the future evolution of the SIGIAL platform.</w:t>
      </w:r>
    </w:p>
    <w:p w14:paraId="3337D6A0" w14:textId="77777777" w:rsidR="007A59EF" w:rsidRPr="007A59EF" w:rsidRDefault="007A59EF" w:rsidP="007A59EF">
      <w:pPr>
        <w:spacing w:before="100" w:beforeAutospacing="1" w:after="100" w:afterAutospacing="1" w:line="240" w:lineRule="auto"/>
        <w:jc w:val="both"/>
        <w:outlineLvl w:val="0"/>
        <w:rPr>
          <w:rFonts w:ascii="Arial" w:eastAsia="Times New Roman" w:hAnsi="Arial" w:cs="Arial"/>
          <w:sz w:val="24"/>
          <w:szCs w:val="24"/>
        </w:rPr>
      </w:pPr>
      <w:r w:rsidRPr="007A59EF">
        <w:rPr>
          <w:rFonts w:ascii="Arial" w:eastAsia="Times New Roman" w:hAnsi="Arial" w:cs="Arial"/>
          <w:sz w:val="24"/>
          <w:szCs w:val="24"/>
        </w:rPr>
        <w:lastRenderedPageBreak/>
        <w:t>The CCB recognized that the SCI introduces advanced analytical capabilities capable of supporting risk assessment activities, operational intelligence generation, predictive evaluation processes, and future data-driven business services.</w:t>
      </w:r>
    </w:p>
    <w:p w14:paraId="00318202" w14:textId="77777777" w:rsidR="007A59EF" w:rsidRPr="007A59EF" w:rsidRDefault="007A59EF" w:rsidP="007A59EF">
      <w:pPr>
        <w:spacing w:before="100" w:beforeAutospacing="1" w:after="100" w:afterAutospacing="1" w:line="240" w:lineRule="auto"/>
        <w:jc w:val="both"/>
        <w:outlineLvl w:val="0"/>
        <w:rPr>
          <w:rFonts w:ascii="Arial" w:eastAsia="Times New Roman" w:hAnsi="Arial" w:cs="Arial"/>
          <w:sz w:val="24"/>
          <w:szCs w:val="24"/>
        </w:rPr>
      </w:pPr>
      <w:r w:rsidRPr="007A59EF">
        <w:rPr>
          <w:rFonts w:ascii="Arial" w:eastAsia="Times New Roman" w:hAnsi="Arial" w:cs="Arial"/>
          <w:sz w:val="24"/>
          <w:szCs w:val="24"/>
        </w:rPr>
        <w:t>However, the evaluation also determined that the implementation introduces additional architectural complexity, analytical processing requirements, integration effort, and scalability considerations that exceed the scope and priorities established within the current functional baseline.</w:t>
      </w:r>
    </w:p>
    <w:p w14:paraId="06553DF4" w14:textId="77777777" w:rsidR="007A59EF" w:rsidRPr="007A59EF" w:rsidRDefault="007A59EF" w:rsidP="007A59EF">
      <w:pPr>
        <w:spacing w:before="100" w:beforeAutospacing="1" w:after="100" w:afterAutospacing="1" w:line="240" w:lineRule="auto"/>
        <w:jc w:val="both"/>
        <w:outlineLvl w:val="0"/>
        <w:rPr>
          <w:rFonts w:ascii="Arial" w:eastAsia="Times New Roman" w:hAnsi="Arial" w:cs="Arial"/>
          <w:sz w:val="24"/>
          <w:szCs w:val="24"/>
        </w:rPr>
      </w:pPr>
      <w:r w:rsidRPr="007A59EF">
        <w:rPr>
          <w:rFonts w:ascii="Arial" w:eastAsia="Times New Roman" w:hAnsi="Arial" w:cs="Arial"/>
          <w:sz w:val="24"/>
          <w:szCs w:val="24"/>
        </w:rPr>
        <w:t>Although the SCI is considered technically feasible and strategically beneficial, the CCB concluded that its implementation should be deferred until completion and stabilization of the current baseline objectives.</w:t>
      </w:r>
    </w:p>
    <w:p w14:paraId="0F36681A" w14:textId="77777777" w:rsidR="007A59EF" w:rsidRPr="007A59EF" w:rsidRDefault="007A59EF" w:rsidP="007A59EF">
      <w:pPr>
        <w:spacing w:before="100" w:beforeAutospacing="1" w:after="100" w:afterAutospacing="1" w:line="240" w:lineRule="auto"/>
        <w:jc w:val="both"/>
        <w:outlineLvl w:val="0"/>
        <w:rPr>
          <w:rFonts w:ascii="Arial" w:eastAsia="Times New Roman" w:hAnsi="Arial" w:cs="Arial"/>
          <w:sz w:val="24"/>
          <w:szCs w:val="24"/>
        </w:rPr>
      </w:pPr>
      <w:r w:rsidRPr="007A59EF">
        <w:rPr>
          <w:rFonts w:ascii="Arial" w:eastAsia="Times New Roman" w:hAnsi="Arial" w:cs="Arial"/>
          <w:sz w:val="24"/>
          <w:szCs w:val="24"/>
        </w:rPr>
        <w:t>Therefore, the SCI was formally classified as:</w:t>
      </w:r>
    </w:p>
    <w:p w14:paraId="3544609C" w14:textId="77777777" w:rsidR="007A59EF" w:rsidRPr="007A59EF" w:rsidRDefault="007A59EF" w:rsidP="007A59EF">
      <w:pPr>
        <w:spacing w:before="100" w:beforeAutospacing="1" w:after="100" w:afterAutospacing="1" w:line="240" w:lineRule="auto"/>
        <w:jc w:val="center"/>
        <w:outlineLvl w:val="0"/>
        <w:rPr>
          <w:rFonts w:ascii="Arial" w:eastAsia="Times New Roman" w:hAnsi="Arial" w:cs="Arial"/>
          <w:b/>
          <w:bCs/>
          <w:sz w:val="24"/>
          <w:szCs w:val="24"/>
        </w:rPr>
      </w:pPr>
      <w:r w:rsidRPr="007A59EF">
        <w:rPr>
          <w:rFonts w:ascii="Arial" w:eastAsia="Times New Roman" w:hAnsi="Arial" w:cs="Arial"/>
          <w:b/>
          <w:bCs/>
          <w:sz w:val="24"/>
          <w:szCs w:val="24"/>
        </w:rPr>
        <w:t>PROPOSED / DEFERRED</w:t>
      </w:r>
    </w:p>
    <w:p w14:paraId="1B3B05F2" w14:textId="77777777" w:rsidR="007A59EF" w:rsidRPr="007A59EF" w:rsidRDefault="007A59EF" w:rsidP="007A59EF">
      <w:pPr>
        <w:spacing w:before="100" w:beforeAutospacing="1" w:after="100" w:afterAutospacing="1" w:line="240" w:lineRule="auto"/>
        <w:jc w:val="both"/>
        <w:outlineLvl w:val="0"/>
        <w:rPr>
          <w:rFonts w:ascii="Arial" w:eastAsia="Times New Roman" w:hAnsi="Arial" w:cs="Arial"/>
          <w:sz w:val="24"/>
          <w:szCs w:val="24"/>
        </w:rPr>
      </w:pPr>
      <w:r w:rsidRPr="007A59EF">
        <w:rPr>
          <w:rFonts w:ascii="Arial" w:eastAsia="Times New Roman" w:hAnsi="Arial" w:cs="Arial"/>
          <w:sz w:val="24"/>
          <w:szCs w:val="24"/>
        </w:rPr>
        <w:t>The SCI is recommended for incorporation into a future SIGIAL baseline evolution under the configuration management procedures established in the SCMP.</w:t>
      </w:r>
    </w:p>
    <w:p w14:paraId="11849F44" w14:textId="77777777" w:rsidR="00046BC1" w:rsidRDefault="00046BC1" w:rsidP="005B3574">
      <w:pPr>
        <w:spacing w:before="100" w:beforeAutospacing="1" w:after="100" w:afterAutospacing="1" w:line="240" w:lineRule="auto"/>
        <w:jc w:val="both"/>
        <w:outlineLvl w:val="0"/>
        <w:rPr>
          <w:rFonts w:ascii="Arial" w:eastAsia="Times New Roman" w:hAnsi="Arial" w:cs="Arial"/>
          <w:b/>
          <w:bCs/>
          <w:kern w:val="36"/>
          <w:sz w:val="28"/>
          <w:szCs w:val="28"/>
        </w:rPr>
      </w:pPr>
    </w:p>
    <w:p w14:paraId="1D9C9FB7" w14:textId="0D40FF08" w:rsidR="00042524" w:rsidRPr="00974387" w:rsidRDefault="00042524" w:rsidP="005B3574">
      <w:pPr>
        <w:spacing w:before="100" w:beforeAutospacing="1" w:after="100" w:afterAutospacing="1" w:line="240" w:lineRule="auto"/>
        <w:jc w:val="both"/>
        <w:outlineLvl w:val="0"/>
        <w:rPr>
          <w:rFonts w:ascii="Arial" w:eastAsia="Times New Roman" w:hAnsi="Arial" w:cs="Arial"/>
          <w:b/>
          <w:bCs/>
          <w:kern w:val="36"/>
          <w:sz w:val="28"/>
          <w:szCs w:val="28"/>
        </w:rPr>
      </w:pPr>
      <w:r w:rsidRPr="00974387">
        <w:rPr>
          <w:rFonts w:ascii="Arial" w:eastAsia="Times New Roman" w:hAnsi="Arial" w:cs="Arial"/>
          <w:b/>
          <w:bCs/>
          <w:kern w:val="36"/>
          <w:sz w:val="28"/>
          <w:szCs w:val="28"/>
        </w:rPr>
        <w:t>11. Conclusion</w:t>
      </w:r>
      <w:r w:rsidR="00974387" w:rsidRPr="00974387">
        <w:rPr>
          <w:rFonts w:ascii="Arial" w:eastAsia="Times New Roman" w:hAnsi="Arial" w:cs="Arial"/>
          <w:b/>
          <w:bCs/>
          <w:kern w:val="36"/>
          <w:sz w:val="28"/>
          <w:szCs w:val="28"/>
        </w:rPr>
        <w:t>.</w:t>
      </w:r>
    </w:p>
    <w:p w14:paraId="030A8B38" w14:textId="77777777" w:rsidR="00623A01" w:rsidRPr="00623A01" w:rsidRDefault="00623A01" w:rsidP="00623A01">
      <w:pPr>
        <w:spacing w:before="100" w:beforeAutospacing="1" w:after="100" w:afterAutospacing="1" w:line="240" w:lineRule="auto"/>
        <w:jc w:val="both"/>
        <w:rPr>
          <w:rFonts w:ascii="Arial" w:eastAsia="Times New Roman" w:hAnsi="Arial" w:cs="Arial"/>
          <w:sz w:val="24"/>
          <w:szCs w:val="24"/>
        </w:rPr>
      </w:pPr>
      <w:r w:rsidRPr="00623A01">
        <w:rPr>
          <w:rFonts w:ascii="Arial" w:eastAsia="Times New Roman" w:hAnsi="Arial" w:cs="Arial"/>
          <w:sz w:val="24"/>
          <w:szCs w:val="24"/>
        </w:rPr>
        <w:t>SCI-06 – Risk Analysis Engine represents a strategic analytical enhancement designed to extend the operational and business capabilities of the SIGIAL platform through advanced data processing and risk evaluation services.</w:t>
      </w:r>
    </w:p>
    <w:p w14:paraId="468B8609" w14:textId="77777777" w:rsidR="00623A01" w:rsidRPr="00623A01" w:rsidRDefault="00623A01" w:rsidP="00623A01">
      <w:pPr>
        <w:spacing w:before="100" w:beforeAutospacing="1" w:after="100" w:afterAutospacing="1" w:line="240" w:lineRule="auto"/>
        <w:jc w:val="both"/>
        <w:rPr>
          <w:rFonts w:ascii="Arial" w:eastAsia="Times New Roman" w:hAnsi="Arial" w:cs="Arial"/>
          <w:sz w:val="24"/>
          <w:szCs w:val="24"/>
        </w:rPr>
      </w:pPr>
      <w:r w:rsidRPr="00623A01">
        <w:rPr>
          <w:rFonts w:ascii="Arial" w:eastAsia="Times New Roman" w:hAnsi="Arial" w:cs="Arial"/>
          <w:sz w:val="24"/>
          <w:szCs w:val="24"/>
        </w:rPr>
        <w:t>The evaluation performed by the Configuration Control Board (CCB) determined that the SCI provides substantial value by enabling analytical reporting, predictive evaluation, operational intelligence generation, and data-driven decision-making capabilities that support future organizational growth and service diversification.</w:t>
      </w:r>
    </w:p>
    <w:p w14:paraId="71A1E4EE" w14:textId="77777777" w:rsidR="00623A01" w:rsidRPr="00623A01" w:rsidRDefault="00623A01" w:rsidP="00623A01">
      <w:pPr>
        <w:spacing w:before="100" w:beforeAutospacing="1" w:after="100" w:afterAutospacing="1" w:line="240" w:lineRule="auto"/>
        <w:jc w:val="both"/>
        <w:rPr>
          <w:rFonts w:ascii="Arial" w:eastAsia="Times New Roman" w:hAnsi="Arial" w:cs="Arial"/>
          <w:sz w:val="24"/>
          <w:szCs w:val="24"/>
        </w:rPr>
      </w:pPr>
      <w:r w:rsidRPr="00623A01">
        <w:rPr>
          <w:rFonts w:ascii="Arial" w:eastAsia="Times New Roman" w:hAnsi="Arial" w:cs="Arial"/>
          <w:sz w:val="24"/>
          <w:szCs w:val="24"/>
        </w:rPr>
        <w:t>Although the implementation introduces additional architectural complexity, analytical processing requirements, and integration challenges, the long-term strategic and operational benefits justify its consideration for future incorporation into the SIGIAL environment.</w:t>
      </w:r>
    </w:p>
    <w:p w14:paraId="34555012" w14:textId="290D4C5F" w:rsidR="00DF58A1" w:rsidRPr="00623A01" w:rsidRDefault="00623A01" w:rsidP="00C03075">
      <w:pPr>
        <w:spacing w:before="100" w:beforeAutospacing="1" w:after="100" w:afterAutospacing="1" w:line="240" w:lineRule="auto"/>
        <w:jc w:val="both"/>
        <w:rPr>
          <w:rFonts w:ascii="Arial" w:eastAsia="Times New Roman" w:hAnsi="Arial" w:cs="Arial"/>
          <w:sz w:val="24"/>
          <w:szCs w:val="24"/>
        </w:rPr>
      </w:pPr>
      <w:r w:rsidRPr="00623A01">
        <w:rPr>
          <w:rFonts w:ascii="Arial" w:eastAsia="Times New Roman" w:hAnsi="Arial" w:cs="Arial"/>
          <w:sz w:val="24"/>
          <w:szCs w:val="24"/>
        </w:rPr>
        <w:t>Due to its scope and implementation impact, the SCI was deferred for incorporation into a future baseline evolution following completion of the current operational objectives and stabilization activities defined for the existing baseline.</w:t>
      </w:r>
    </w:p>
    <w:sectPr w:rsidR="00DF58A1" w:rsidRPr="00623A01" w:rsidSect="005B3574">
      <w:pgSz w:w="12240" w:h="15840"/>
      <w:pgMar w:top="1440" w:right="1183" w:bottom="1440"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BCC"/>
    <w:multiLevelType w:val="multilevel"/>
    <w:tmpl w:val="607C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D1D53"/>
    <w:multiLevelType w:val="hybridMultilevel"/>
    <w:tmpl w:val="A296CACA"/>
    <w:lvl w:ilvl="0" w:tplc="574698FC">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A064901"/>
    <w:multiLevelType w:val="multilevel"/>
    <w:tmpl w:val="047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3303F"/>
    <w:multiLevelType w:val="hybridMultilevel"/>
    <w:tmpl w:val="3CD2C77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770BC1"/>
    <w:multiLevelType w:val="multilevel"/>
    <w:tmpl w:val="36DE48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E44E1"/>
    <w:multiLevelType w:val="multilevel"/>
    <w:tmpl w:val="41BA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835E8"/>
    <w:multiLevelType w:val="multilevel"/>
    <w:tmpl w:val="6FE4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92444"/>
    <w:multiLevelType w:val="hybridMultilevel"/>
    <w:tmpl w:val="B31A6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3231D"/>
    <w:multiLevelType w:val="hybridMultilevel"/>
    <w:tmpl w:val="3404F658"/>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EA160D"/>
    <w:multiLevelType w:val="hybridMultilevel"/>
    <w:tmpl w:val="5A422B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FD66A08"/>
    <w:multiLevelType w:val="hybridMultilevel"/>
    <w:tmpl w:val="17A2E9C6"/>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09D35A2"/>
    <w:multiLevelType w:val="hybridMultilevel"/>
    <w:tmpl w:val="952E77EA"/>
    <w:lvl w:ilvl="0" w:tplc="787E070C">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86E1FC6"/>
    <w:multiLevelType w:val="multilevel"/>
    <w:tmpl w:val="6116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8334E"/>
    <w:multiLevelType w:val="hybridMultilevel"/>
    <w:tmpl w:val="1E1A4512"/>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F346B5D"/>
    <w:multiLevelType w:val="multilevel"/>
    <w:tmpl w:val="52B0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B130C"/>
    <w:multiLevelType w:val="hybridMultilevel"/>
    <w:tmpl w:val="BC22F686"/>
    <w:lvl w:ilvl="0" w:tplc="080A000F">
      <w:start w:val="1"/>
      <w:numFmt w:val="decimal"/>
      <w:lvlText w:val="%1."/>
      <w:lvlJc w:val="left"/>
      <w:pPr>
        <w:ind w:left="720" w:hanging="360"/>
      </w:pPr>
    </w:lvl>
    <w:lvl w:ilvl="1" w:tplc="168AF866">
      <w:numFmt w:val="bullet"/>
      <w:lvlText w:val="-"/>
      <w:lvlJc w:val="left"/>
      <w:pPr>
        <w:ind w:left="1440" w:hanging="360"/>
      </w:pPr>
      <w:rPr>
        <w:rFonts w:ascii="Arial" w:eastAsia="Times New Roman" w:hAnsi="Arial" w:cs="Aria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CCD0E43"/>
    <w:multiLevelType w:val="hybridMultilevel"/>
    <w:tmpl w:val="DAC67EC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5673F4"/>
    <w:multiLevelType w:val="hybridMultilevel"/>
    <w:tmpl w:val="332CAD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583C416A"/>
    <w:multiLevelType w:val="hybridMultilevel"/>
    <w:tmpl w:val="77F21684"/>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83D5258"/>
    <w:multiLevelType w:val="hybridMultilevel"/>
    <w:tmpl w:val="1616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9F570C"/>
    <w:multiLevelType w:val="hybridMultilevel"/>
    <w:tmpl w:val="751E71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5D11310"/>
    <w:multiLevelType w:val="hybridMultilevel"/>
    <w:tmpl w:val="85881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3927BA"/>
    <w:multiLevelType w:val="multilevel"/>
    <w:tmpl w:val="949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A7088E"/>
    <w:multiLevelType w:val="hybridMultilevel"/>
    <w:tmpl w:val="9258AA44"/>
    <w:lvl w:ilvl="0" w:tplc="804AF380">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39326505">
    <w:abstractNumId w:val="12"/>
  </w:num>
  <w:num w:numId="2" w16cid:durableId="186211676">
    <w:abstractNumId w:val="6"/>
  </w:num>
  <w:num w:numId="3" w16cid:durableId="69668366">
    <w:abstractNumId w:val="14"/>
  </w:num>
  <w:num w:numId="4" w16cid:durableId="674695397">
    <w:abstractNumId w:val="0"/>
  </w:num>
  <w:num w:numId="5" w16cid:durableId="340669582">
    <w:abstractNumId w:val="22"/>
  </w:num>
  <w:num w:numId="6" w16cid:durableId="583415099">
    <w:abstractNumId w:val="5"/>
  </w:num>
  <w:num w:numId="7" w16cid:durableId="2107998174">
    <w:abstractNumId w:val="2"/>
  </w:num>
  <w:num w:numId="8" w16cid:durableId="677662532">
    <w:abstractNumId w:val="19"/>
  </w:num>
  <w:num w:numId="9" w16cid:durableId="182669508">
    <w:abstractNumId w:val="4"/>
  </w:num>
  <w:num w:numId="10" w16cid:durableId="653141017">
    <w:abstractNumId w:val="21"/>
  </w:num>
  <w:num w:numId="11" w16cid:durableId="1331252250">
    <w:abstractNumId w:val="7"/>
  </w:num>
  <w:num w:numId="12" w16cid:durableId="705831979">
    <w:abstractNumId w:val="15"/>
  </w:num>
  <w:num w:numId="13" w16cid:durableId="793593825">
    <w:abstractNumId w:val="13"/>
  </w:num>
  <w:num w:numId="14" w16cid:durableId="1530029997">
    <w:abstractNumId w:val="10"/>
  </w:num>
  <w:num w:numId="15" w16cid:durableId="980965396">
    <w:abstractNumId w:val="23"/>
  </w:num>
  <w:num w:numId="16" w16cid:durableId="1123040267">
    <w:abstractNumId w:val="18"/>
  </w:num>
  <w:num w:numId="17" w16cid:durableId="105079207">
    <w:abstractNumId w:val="3"/>
  </w:num>
  <w:num w:numId="18" w16cid:durableId="1675184422">
    <w:abstractNumId w:val="16"/>
  </w:num>
  <w:num w:numId="19" w16cid:durableId="1901091132">
    <w:abstractNumId w:val="9"/>
  </w:num>
  <w:num w:numId="20" w16cid:durableId="840002604">
    <w:abstractNumId w:val="1"/>
  </w:num>
  <w:num w:numId="21" w16cid:durableId="1759060265">
    <w:abstractNumId w:val="17"/>
  </w:num>
  <w:num w:numId="22" w16cid:durableId="1769302452">
    <w:abstractNumId w:val="20"/>
  </w:num>
  <w:num w:numId="23" w16cid:durableId="497572364">
    <w:abstractNumId w:val="11"/>
  </w:num>
  <w:num w:numId="24" w16cid:durableId="11952720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524"/>
    <w:rsid w:val="00042524"/>
    <w:rsid w:val="00046BC1"/>
    <w:rsid w:val="00067EF3"/>
    <w:rsid w:val="0009662F"/>
    <w:rsid w:val="000C4CC2"/>
    <w:rsid w:val="000D778D"/>
    <w:rsid w:val="000E7AE0"/>
    <w:rsid w:val="001014C9"/>
    <w:rsid w:val="00112354"/>
    <w:rsid w:val="0012363A"/>
    <w:rsid w:val="00144FC3"/>
    <w:rsid w:val="00160D3B"/>
    <w:rsid w:val="001D0E60"/>
    <w:rsid w:val="001D1120"/>
    <w:rsid w:val="001E48F2"/>
    <w:rsid w:val="002250A9"/>
    <w:rsid w:val="00230F7C"/>
    <w:rsid w:val="0024269C"/>
    <w:rsid w:val="00262B9F"/>
    <w:rsid w:val="00264F45"/>
    <w:rsid w:val="00284648"/>
    <w:rsid w:val="00312087"/>
    <w:rsid w:val="00346B95"/>
    <w:rsid w:val="00350DC6"/>
    <w:rsid w:val="003526DE"/>
    <w:rsid w:val="00370CD7"/>
    <w:rsid w:val="0037620C"/>
    <w:rsid w:val="00380FFB"/>
    <w:rsid w:val="003813F1"/>
    <w:rsid w:val="003A3D32"/>
    <w:rsid w:val="003D1613"/>
    <w:rsid w:val="003D7B54"/>
    <w:rsid w:val="00414F82"/>
    <w:rsid w:val="004A5B2E"/>
    <w:rsid w:val="004C35A5"/>
    <w:rsid w:val="004E17AF"/>
    <w:rsid w:val="00526C1B"/>
    <w:rsid w:val="00541314"/>
    <w:rsid w:val="00575B35"/>
    <w:rsid w:val="005838D4"/>
    <w:rsid w:val="005B31AA"/>
    <w:rsid w:val="005B3574"/>
    <w:rsid w:val="005B493D"/>
    <w:rsid w:val="005E0079"/>
    <w:rsid w:val="005E2F6C"/>
    <w:rsid w:val="006009E5"/>
    <w:rsid w:val="00623A01"/>
    <w:rsid w:val="00631BC1"/>
    <w:rsid w:val="00634BE8"/>
    <w:rsid w:val="006766FA"/>
    <w:rsid w:val="00685230"/>
    <w:rsid w:val="006A248C"/>
    <w:rsid w:val="006A57F5"/>
    <w:rsid w:val="006B04E0"/>
    <w:rsid w:val="00775D04"/>
    <w:rsid w:val="00791249"/>
    <w:rsid w:val="007A59EF"/>
    <w:rsid w:val="008129FA"/>
    <w:rsid w:val="0086737E"/>
    <w:rsid w:val="008839EF"/>
    <w:rsid w:val="00883B00"/>
    <w:rsid w:val="00887F2E"/>
    <w:rsid w:val="00887FCB"/>
    <w:rsid w:val="008E41EE"/>
    <w:rsid w:val="00930763"/>
    <w:rsid w:val="00947FA0"/>
    <w:rsid w:val="0095523C"/>
    <w:rsid w:val="00974387"/>
    <w:rsid w:val="009765DD"/>
    <w:rsid w:val="009A09F2"/>
    <w:rsid w:val="009A47C1"/>
    <w:rsid w:val="009B444D"/>
    <w:rsid w:val="009D7971"/>
    <w:rsid w:val="00A01E30"/>
    <w:rsid w:val="00A1201E"/>
    <w:rsid w:val="00A30B31"/>
    <w:rsid w:val="00A4080F"/>
    <w:rsid w:val="00A51C73"/>
    <w:rsid w:val="00A63C36"/>
    <w:rsid w:val="00AA2BD3"/>
    <w:rsid w:val="00AF7168"/>
    <w:rsid w:val="00B1239F"/>
    <w:rsid w:val="00B24CA7"/>
    <w:rsid w:val="00B25FF4"/>
    <w:rsid w:val="00B40FEA"/>
    <w:rsid w:val="00B579AE"/>
    <w:rsid w:val="00B72020"/>
    <w:rsid w:val="00B75F71"/>
    <w:rsid w:val="00BA3D2A"/>
    <w:rsid w:val="00BC31BD"/>
    <w:rsid w:val="00BE2941"/>
    <w:rsid w:val="00BE4653"/>
    <w:rsid w:val="00C03075"/>
    <w:rsid w:val="00C21116"/>
    <w:rsid w:val="00C32080"/>
    <w:rsid w:val="00C3622C"/>
    <w:rsid w:val="00C5070F"/>
    <w:rsid w:val="00C93832"/>
    <w:rsid w:val="00C95D5F"/>
    <w:rsid w:val="00CE2390"/>
    <w:rsid w:val="00D01AFA"/>
    <w:rsid w:val="00D16D01"/>
    <w:rsid w:val="00D25A1B"/>
    <w:rsid w:val="00D36799"/>
    <w:rsid w:val="00D417F4"/>
    <w:rsid w:val="00D423AD"/>
    <w:rsid w:val="00DA103A"/>
    <w:rsid w:val="00DA1213"/>
    <w:rsid w:val="00DB4405"/>
    <w:rsid w:val="00DB4A2A"/>
    <w:rsid w:val="00DC6122"/>
    <w:rsid w:val="00DE70EA"/>
    <w:rsid w:val="00DF58A1"/>
    <w:rsid w:val="00E014F9"/>
    <w:rsid w:val="00E07E25"/>
    <w:rsid w:val="00E57BA2"/>
    <w:rsid w:val="00E63C1C"/>
    <w:rsid w:val="00EB238F"/>
    <w:rsid w:val="00EC6D58"/>
    <w:rsid w:val="00ED5E00"/>
    <w:rsid w:val="00EE6EE9"/>
    <w:rsid w:val="00F40D3C"/>
    <w:rsid w:val="00F82539"/>
    <w:rsid w:val="00FD0610"/>
    <w:rsid w:val="00FE6E1C"/>
    <w:rsid w:val="00FF7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492E"/>
  <w15:chartTrackingRefBased/>
  <w15:docId w15:val="{942324B8-B712-4419-87E9-92C260CE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425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0425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0425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524"/>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042524"/>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04252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2524"/>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042524"/>
    <w:rPr>
      <w:b/>
      <w:bCs/>
    </w:rPr>
  </w:style>
  <w:style w:type="paragraph" w:styleId="Sinespaciado">
    <w:name w:val="No Spacing"/>
    <w:uiPriority w:val="1"/>
    <w:qFormat/>
    <w:rsid w:val="005B3574"/>
    <w:pPr>
      <w:spacing w:after="0" w:line="240" w:lineRule="auto"/>
    </w:pPr>
  </w:style>
  <w:style w:type="paragraph" w:styleId="Prrafodelista">
    <w:name w:val="List Paragraph"/>
    <w:basedOn w:val="Normal"/>
    <w:uiPriority w:val="34"/>
    <w:qFormat/>
    <w:rsid w:val="00F82539"/>
    <w:pPr>
      <w:ind w:left="720"/>
      <w:contextualSpacing/>
    </w:pPr>
  </w:style>
  <w:style w:type="table" w:styleId="Tablaconcuadrcula">
    <w:name w:val="Table Grid"/>
    <w:basedOn w:val="Tablanormal"/>
    <w:uiPriority w:val="39"/>
    <w:rsid w:val="007912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C21116"/>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2111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737724">
      <w:bodyDiv w:val="1"/>
      <w:marLeft w:val="0"/>
      <w:marRight w:val="0"/>
      <w:marTop w:val="0"/>
      <w:marBottom w:val="0"/>
      <w:divBdr>
        <w:top w:val="none" w:sz="0" w:space="0" w:color="auto"/>
        <w:left w:val="none" w:sz="0" w:space="0" w:color="auto"/>
        <w:bottom w:val="none" w:sz="0" w:space="0" w:color="auto"/>
        <w:right w:val="none" w:sz="0" w:space="0" w:color="auto"/>
      </w:divBdr>
      <w:divsChild>
        <w:div w:id="121970099">
          <w:marLeft w:val="0"/>
          <w:marRight w:val="0"/>
          <w:marTop w:val="0"/>
          <w:marBottom w:val="0"/>
          <w:divBdr>
            <w:top w:val="none" w:sz="0" w:space="0" w:color="auto"/>
            <w:left w:val="none" w:sz="0" w:space="0" w:color="auto"/>
            <w:bottom w:val="none" w:sz="0" w:space="0" w:color="auto"/>
            <w:right w:val="none" w:sz="0" w:space="0" w:color="auto"/>
          </w:divBdr>
          <w:divsChild>
            <w:div w:id="1371414674">
              <w:marLeft w:val="0"/>
              <w:marRight w:val="0"/>
              <w:marTop w:val="0"/>
              <w:marBottom w:val="0"/>
              <w:divBdr>
                <w:top w:val="none" w:sz="0" w:space="0" w:color="auto"/>
                <w:left w:val="none" w:sz="0" w:space="0" w:color="auto"/>
                <w:bottom w:val="none" w:sz="0" w:space="0" w:color="auto"/>
                <w:right w:val="none" w:sz="0" w:space="0" w:color="auto"/>
              </w:divBdr>
            </w:div>
          </w:divsChild>
        </w:div>
        <w:div w:id="594286545">
          <w:marLeft w:val="0"/>
          <w:marRight w:val="0"/>
          <w:marTop w:val="0"/>
          <w:marBottom w:val="0"/>
          <w:divBdr>
            <w:top w:val="none" w:sz="0" w:space="0" w:color="auto"/>
            <w:left w:val="none" w:sz="0" w:space="0" w:color="auto"/>
            <w:bottom w:val="none" w:sz="0" w:space="0" w:color="auto"/>
            <w:right w:val="none" w:sz="0" w:space="0" w:color="auto"/>
          </w:divBdr>
          <w:divsChild>
            <w:div w:id="1301961378">
              <w:marLeft w:val="0"/>
              <w:marRight w:val="0"/>
              <w:marTop w:val="0"/>
              <w:marBottom w:val="0"/>
              <w:divBdr>
                <w:top w:val="none" w:sz="0" w:space="0" w:color="auto"/>
                <w:left w:val="none" w:sz="0" w:space="0" w:color="auto"/>
                <w:bottom w:val="none" w:sz="0" w:space="0" w:color="auto"/>
                <w:right w:val="none" w:sz="0" w:space="0" w:color="auto"/>
              </w:divBdr>
            </w:div>
          </w:divsChild>
        </w:div>
        <w:div w:id="885682780">
          <w:marLeft w:val="0"/>
          <w:marRight w:val="0"/>
          <w:marTop w:val="0"/>
          <w:marBottom w:val="0"/>
          <w:divBdr>
            <w:top w:val="none" w:sz="0" w:space="0" w:color="auto"/>
            <w:left w:val="none" w:sz="0" w:space="0" w:color="auto"/>
            <w:bottom w:val="none" w:sz="0" w:space="0" w:color="auto"/>
            <w:right w:val="none" w:sz="0" w:space="0" w:color="auto"/>
          </w:divBdr>
          <w:divsChild>
            <w:div w:id="1424912170">
              <w:marLeft w:val="0"/>
              <w:marRight w:val="0"/>
              <w:marTop w:val="0"/>
              <w:marBottom w:val="0"/>
              <w:divBdr>
                <w:top w:val="none" w:sz="0" w:space="0" w:color="auto"/>
                <w:left w:val="none" w:sz="0" w:space="0" w:color="auto"/>
                <w:bottom w:val="none" w:sz="0" w:space="0" w:color="auto"/>
                <w:right w:val="none" w:sz="0" w:space="0" w:color="auto"/>
              </w:divBdr>
            </w:div>
          </w:divsChild>
        </w:div>
        <w:div w:id="1637644127">
          <w:marLeft w:val="0"/>
          <w:marRight w:val="0"/>
          <w:marTop w:val="0"/>
          <w:marBottom w:val="0"/>
          <w:divBdr>
            <w:top w:val="none" w:sz="0" w:space="0" w:color="auto"/>
            <w:left w:val="none" w:sz="0" w:space="0" w:color="auto"/>
            <w:bottom w:val="none" w:sz="0" w:space="0" w:color="auto"/>
            <w:right w:val="none" w:sz="0" w:space="0" w:color="auto"/>
          </w:divBdr>
          <w:divsChild>
            <w:div w:id="292638308">
              <w:marLeft w:val="0"/>
              <w:marRight w:val="0"/>
              <w:marTop w:val="0"/>
              <w:marBottom w:val="0"/>
              <w:divBdr>
                <w:top w:val="none" w:sz="0" w:space="0" w:color="auto"/>
                <w:left w:val="none" w:sz="0" w:space="0" w:color="auto"/>
                <w:bottom w:val="none" w:sz="0" w:space="0" w:color="auto"/>
                <w:right w:val="none" w:sz="0" w:space="0" w:color="auto"/>
              </w:divBdr>
            </w:div>
          </w:divsChild>
        </w:div>
        <w:div w:id="1974872396">
          <w:marLeft w:val="0"/>
          <w:marRight w:val="0"/>
          <w:marTop w:val="0"/>
          <w:marBottom w:val="0"/>
          <w:divBdr>
            <w:top w:val="none" w:sz="0" w:space="0" w:color="auto"/>
            <w:left w:val="none" w:sz="0" w:space="0" w:color="auto"/>
            <w:bottom w:val="none" w:sz="0" w:space="0" w:color="auto"/>
            <w:right w:val="none" w:sz="0" w:space="0" w:color="auto"/>
          </w:divBdr>
          <w:divsChild>
            <w:div w:id="109150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7</Pages>
  <Words>2002</Words>
  <Characters>11011</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Yoangel Rondon</dc:creator>
  <cp:keywords/>
  <dc:description/>
  <cp:lastModifiedBy>Yoangel Rondon</cp:lastModifiedBy>
  <cp:revision>106</cp:revision>
  <dcterms:created xsi:type="dcterms:W3CDTF">2026-03-12T16:29:00Z</dcterms:created>
  <dcterms:modified xsi:type="dcterms:W3CDTF">2026-05-08T05:36:00Z</dcterms:modified>
</cp:coreProperties>
</file>