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650"/>
        <w:gridCol w:w="1412"/>
      </w:tblGrid>
      <w:tr>
        <w:trPr>
          <w:trHeight w:val="1" w:hRule="atLeast"/>
          <w:jc w:val="left"/>
        </w:trPr>
        <w:tc>
          <w:tcPr>
            <w:tcW w:w="7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Fiche descriptive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1186C2"/>
                <w:spacing w:val="0"/>
                <w:position w:val="0"/>
                <w:sz w:val="32"/>
                <w:shd w:fill="auto" w:val="clear"/>
              </w:rPr>
              <w:t xml:space="preserve">Cas n°3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INFORMATIONS D'ENTÊTE</w:t>
      </w:r>
    </w:p>
    <w:tbl>
      <w:tblPr/>
      <w:tblGrid>
        <w:gridCol w:w="1696"/>
        <w:gridCol w:w="7366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21"/>
                <w:shd w:fill="F2F2F2" w:val="clear"/>
              </w:rPr>
              <w:t xml:space="preserve">Authentification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Acteur(s)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Visiteur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Le visiteur souhaite se connecter pour plus d'accès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Y.ROCHE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Date(s)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29/03/2019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Pré-conditions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Aucune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Démarrage</w:t>
            </w:r>
          </w:p>
        </w:tc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Quattrocento Sans" w:hAnsi="Quattrocento Sans" w:cs="Quattrocento Sans" w:eastAsia="Quattrocento Sans"/>
                <w:color w:val="auto"/>
                <w:spacing w:val="0"/>
                <w:position w:val="0"/>
                <w:sz w:val="22"/>
                <w:shd w:fill="auto" w:val="clear"/>
              </w:rPr>
              <w:t xml:space="preserve">Le visiteur décide de se connecter ou alors de créer un compte abonné.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 scénario nominal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formulaire de connection.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L’utilisateur rentre son pseudo ou adresse électronique et son mot de passe.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vérifie si l'identifiant existe;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vérifie le mot de passe entré par l'utilisateur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connecte le visiteur à l'application.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L'abonné consulte son profil.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les détails du profil de l'abonné.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L'abonné souhaite modifier son mot de passe.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une pop-up pour modifier le mot de passe.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L'utilisateur entre son nouveau mot de passe.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vérifie si le mot de passe et sa confirmation son identique.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modifie dans la base de données le mot de passe de l'abonné.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Le système affiche un message de confirmation.</w:t>
      </w:r>
    </w:p>
    <w:p>
      <w:pPr>
        <w:spacing w:before="0" w:after="0" w:line="259"/>
        <w:ind w:right="0" w:left="72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alternatifs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08" w:hanging="72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2.a L’utilisateur décide de créer un compte abonné.</w:t>
      </w:r>
    </w:p>
    <w:p>
      <w:pPr>
        <w:spacing w:before="0" w:after="0" w:line="259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8.a L’utilisateur décide quitter sa page de profil.</w:t>
      </w:r>
    </w:p>
    <w:p>
      <w:pPr>
        <w:spacing w:before="0" w:after="0" w:line="259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8.b L'utilisateur décide de modifier son adresse électronique</w:t>
      </w:r>
    </w:p>
    <w:p>
      <w:pPr>
        <w:spacing w:before="0" w:after="0" w:line="259"/>
        <w:ind w:right="0" w:left="0" w:firstLine="0"/>
        <w:jc w:val="left"/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8.c L'utilisateur décide de modifier son adresse.</w:t>
      </w:r>
    </w:p>
    <w:p>
      <w:pPr>
        <w:spacing w:before="0" w:after="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000000"/>
          <w:spacing w:val="0"/>
          <w:position w:val="0"/>
          <w:sz w:val="22"/>
          <w:shd w:fill="auto" w:val="clear"/>
        </w:rPr>
        <w:t xml:space="preserve">8.d L'utilisateur décide de modifier sa bibliothèque favorite.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Les scénarios d’exception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3.a Les identifiants sont inconnus dans la base de données.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4.a Le mot de passe rentré ne correspond pas à celui inscrit dans la base de données.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Scénario nominal : Après le point 6 et 8 sur décisions de l’utilisateur. 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26"/>
          <w:shd w:fill="auto" w:val="clear"/>
        </w:rPr>
        <w:t xml:space="preserve">Posts conditions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Pour se connecter, le visiteur doit posséder un compte abonné.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</w:pPr>
      <w:r>
        <w:rPr>
          <w:rFonts w:ascii="Corbel" w:hAnsi="Corbel" w:cs="Corbel" w:eastAsia="Corbel"/>
          <w:color w:val="1186C2"/>
          <w:spacing w:val="0"/>
          <w:position w:val="0"/>
          <w:sz w:val="32"/>
          <w:shd w:fill="auto" w:val="clear"/>
        </w:rPr>
        <w:t xml:space="preserve">COMPLÉMENTS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Ergonomie : Les modifications du profil se feront via des pop-up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Performance attendue : Aucune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  <w:t xml:space="preserve">Problèmes non résolus : Aucun.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