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7650"/>
        <w:gridCol w:w="1412"/>
      </w:tblGrid>
      <w:tr>
        <w:trPr>
          <w:trHeight w:val="1" w:hRule="atLeast"/>
          <w:jc w:val="left"/>
        </w:trPr>
        <w:tc>
          <w:tcPr>
            <w:tcW w:w="7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rPr>
            </w:pPr>
            <w:r>
              <w:rPr>
                <w:rFonts w:ascii="Corbel" w:hAnsi="Corbel" w:cs="Corbel" w:eastAsia="Corbel"/>
                <w:color w:val="1186C2"/>
                <w:spacing w:val="0"/>
                <w:position w:val="0"/>
                <w:sz w:val="32"/>
                <w:shd w:fill="auto" w:val="clear"/>
              </w:rPr>
              <w:t xml:space="preserve">Fiche descriptive</w:t>
            </w:r>
          </w:p>
        </w:tc>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240"/>
              <w:ind w:right="0" w:left="0" w:firstLine="0"/>
              <w:jc w:val="left"/>
              <w:rPr>
                <w:spacing w:val="0"/>
                <w:position w:val="0"/>
              </w:rPr>
            </w:pPr>
            <w:r>
              <w:rPr>
                <w:rFonts w:ascii="Corbel" w:hAnsi="Corbel" w:cs="Corbel" w:eastAsia="Corbel"/>
                <w:color w:val="1186C2"/>
                <w:spacing w:val="0"/>
                <w:position w:val="0"/>
                <w:sz w:val="32"/>
                <w:shd w:fill="auto" w:val="clear"/>
              </w:rPr>
              <w:t xml:space="preserve">Cas n°4</w:t>
            </w:r>
          </w:p>
        </w:tc>
      </w:tr>
    </w:tbl>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INFORMATIONS D'ENTÊTE</w:t>
      </w:r>
    </w:p>
    <w:tbl>
      <w:tblPr/>
      <w:tblGrid>
        <w:gridCol w:w="1696"/>
        <w:gridCol w:w="7366"/>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Nom</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1A1A1A"/>
                <w:spacing w:val="0"/>
                <w:position w:val="0"/>
                <w:sz w:val="21"/>
                <w:shd w:fill="F2F2F2" w:val="clear"/>
              </w:rPr>
              <w:t xml:space="preserve">Consulter les prêts d'un abonné</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Acteur(s)</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Employé</w:t>
            </w:r>
          </w:p>
        </w:tc>
      </w:tr>
      <w:tr>
        <w:trPr>
          <w:trHeight w:val="285" w:hRule="auto"/>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Description</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L'abonné souhaite consulter ses prêts en cours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Auteur</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Y.ROCHE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Date(s)</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02/07/2019</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Pré-conditions</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L'employé doit être connecté avec son compte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Démarrage</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Quattrocento Sans" w:hAnsi="Quattrocento Sans" w:cs="Quattrocento Sans" w:eastAsia="Quattrocento Sans"/>
                <w:color w:val="auto"/>
                <w:spacing w:val="0"/>
                <w:position w:val="0"/>
                <w:sz w:val="22"/>
                <w:shd w:fill="auto" w:val="clear"/>
              </w:rPr>
              <w:t xml:space="preserve">L'employé consulte la liste des prêts en cours</w:t>
            </w:r>
          </w:p>
        </w:tc>
      </w:tr>
    </w:tbl>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p>
    <w:p>
      <w:pPr>
        <w:keepNext w:val="true"/>
        <w:keepLines w:val="true"/>
        <w:spacing w:before="240" w:after="0" w:line="259"/>
        <w:ind w:right="0" w:left="0" w:firstLine="0"/>
        <w:jc w:val="left"/>
        <w:rPr>
          <w:rFonts w:ascii="Corbel" w:hAnsi="Corbel" w:cs="Corbel" w:eastAsia="Corbel"/>
          <w:color w:val="1186C2"/>
          <w:spacing w:val="0"/>
          <w:position w:val="0"/>
          <w:sz w:val="32"/>
          <w:shd w:fill="auto" w:val="clear"/>
        </w:rPr>
      </w:pPr>
      <w:r>
        <w:rPr>
          <w:rFonts w:ascii="Corbel" w:hAnsi="Corbel" w:cs="Corbel" w:eastAsia="Corbel"/>
          <w:color w:val="1186C2"/>
          <w:spacing w:val="0"/>
          <w:position w:val="0"/>
          <w:sz w:val="32"/>
          <w:shd w:fill="auto" w:val="clear"/>
        </w:rPr>
        <w:t xml:space="preserve">DESCRIPTION</w:t>
      </w: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Le scénario nominal</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 système affiche un formulaire de recherche de prêt</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L'employé rempli le formulaire de recherche de prêt</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 affiche la liste des prêts en cours recherché.</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L'employé effectue un prolongation sur un prêt</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 système ajoute 4 semaine à la date de résitution du pret.</w:t>
      </w:r>
    </w:p>
    <w:p>
      <w:pPr>
        <w:numPr>
          <w:ilvl w:val="0"/>
          <w:numId w:val="27"/>
        </w:numPr>
        <w:spacing w:before="0" w:after="0" w:line="259"/>
        <w:ind w:right="0" w:left="720" w:hanging="36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Le système affiche un message de confirmation</w:t>
      </w: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Les scénarios alternatifs</w:t>
      </w:r>
    </w:p>
    <w:p>
      <w:pPr>
        <w:spacing w:before="0" w:after="0" w:line="259"/>
        <w:ind w:right="0" w:left="708" w:hanging="72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w:t>
      </w:r>
    </w:p>
    <w:p>
      <w:pPr>
        <w:spacing w:before="0" w:after="0" w:line="259"/>
        <w:ind w:right="0" w:left="708" w:hanging="720"/>
        <w:jc w:val="left"/>
        <w:rPr>
          <w:rFonts w:ascii="Quattrocento Sans" w:hAnsi="Quattrocento Sans" w:cs="Quattrocento Sans" w:eastAsia="Quattrocento Sans"/>
          <w:color w:val="000000"/>
          <w:spacing w:val="0"/>
          <w:position w:val="0"/>
          <w:sz w:val="22"/>
          <w:shd w:fill="auto" w:val="clear"/>
        </w:rPr>
      </w:pPr>
      <w:r>
        <w:rPr>
          <w:rFonts w:ascii="Quattrocento Sans" w:hAnsi="Quattrocento Sans" w:cs="Quattrocento Sans" w:eastAsia="Quattrocento Sans"/>
          <w:color w:val="000000"/>
          <w:spacing w:val="0"/>
          <w:position w:val="0"/>
          <w:sz w:val="22"/>
          <w:shd w:fill="auto" w:val="clear"/>
        </w:rPr>
        <w:t xml:space="preserve">2.a L'employé décide de quitter la liste des prêts.</w:t>
      </w:r>
    </w:p>
    <w:p>
      <w:pPr>
        <w:spacing w:before="0" w:after="0" w:line="259"/>
        <w:ind w:right="0" w:left="708" w:hanging="720"/>
        <w:jc w:val="left"/>
        <w:rPr>
          <w:rFonts w:ascii="Quattrocento Sans" w:hAnsi="Quattrocento Sans" w:cs="Quattrocento Sans" w:eastAsia="Quattrocento Sans"/>
          <w:color w:val="000000"/>
          <w:spacing w:val="0"/>
          <w:position w:val="0"/>
          <w:sz w:val="22"/>
          <w:shd w:fill="auto" w:val="clear"/>
        </w:rPr>
      </w:pPr>
    </w:p>
    <w:p>
      <w:pPr>
        <w:spacing w:before="0" w:after="0" w:line="259"/>
        <w:ind w:right="0" w:left="708" w:hanging="720"/>
        <w:jc w:val="left"/>
        <w:rPr>
          <w:rFonts w:ascii="Quattrocento Sans" w:hAnsi="Quattrocento Sans" w:cs="Quattrocento Sans" w:eastAsia="Quattrocento Sans"/>
          <w:color w:val="auto"/>
          <w:spacing w:val="0"/>
          <w:position w:val="0"/>
          <w:sz w:val="22"/>
          <w:shd w:fill="auto" w:val="clear"/>
        </w:rPr>
      </w:pP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Les scénarios d’exception</w:t>
      </w:r>
    </w:p>
    <w:p>
      <w:pPr>
        <w:spacing w:before="0" w:after="160" w:line="259"/>
        <w:ind w:right="0" w:left="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2.a Prêt déjà renouvelé ou date de résitution dépassé, l'employé ne peut pas prolongé le prêt.</w:t>
      </w: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Fin</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Corbel" w:hAnsi="Corbel" w:cs="Corbel" w:eastAsia="Corbel"/>
          <w:color w:val="auto"/>
          <w:spacing w:val="0"/>
          <w:position w:val="0"/>
          <w:sz w:val="22"/>
          <w:shd w:fill="auto" w:val="clear"/>
        </w:rPr>
        <w:t xml:space="preserve">Scénario nominal : Après le point 2 et 6 sur décisions de l’utilisateur</w:t>
      </w:r>
    </w:p>
    <w:p>
      <w:pPr>
        <w:keepNext w:val="true"/>
        <w:keepLines w:val="true"/>
        <w:spacing w:before="40" w:after="0" w:line="259"/>
        <w:ind w:right="0" w:left="0" w:firstLine="0"/>
        <w:jc w:val="left"/>
        <w:rPr>
          <w:rFonts w:ascii="Corbel" w:hAnsi="Corbel" w:cs="Corbel" w:eastAsia="Corbel"/>
          <w:color w:val="1186C2"/>
          <w:spacing w:val="0"/>
          <w:position w:val="0"/>
          <w:sz w:val="26"/>
          <w:shd w:fill="auto" w:val="clear"/>
        </w:rPr>
      </w:pPr>
      <w:r>
        <w:rPr>
          <w:rFonts w:ascii="Corbel" w:hAnsi="Corbel" w:cs="Corbel" w:eastAsia="Corbel"/>
          <w:color w:val="1186C2"/>
          <w:spacing w:val="0"/>
          <w:position w:val="0"/>
          <w:sz w:val="26"/>
          <w:shd w:fill="auto" w:val="clear"/>
        </w:rPr>
        <w:t xml:space="preserve">Posts conditions</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Corbel" w:hAnsi="Corbel" w:cs="Corbel" w:eastAsia="Corbel"/>
          <w:color w:val="auto"/>
          <w:spacing w:val="0"/>
          <w:position w:val="0"/>
          <w:sz w:val="22"/>
          <w:shd w:fill="auto" w:val="clear"/>
        </w:rPr>
        <w:t xml:space="preserve">L'employé doit être connecté. </w:t>
      </w:r>
    </w:p>
    <w:p>
      <w:pPr>
        <w:keepNext w:val="true"/>
        <w:keepLines w:val="true"/>
        <w:spacing w:before="240" w:after="0" w:line="259"/>
        <w:ind w:right="0" w:left="0" w:firstLine="0"/>
        <w:jc w:val="left"/>
        <w:rPr>
          <w:rFonts w:ascii="Corbel" w:hAnsi="Corbel" w:cs="Corbel" w:eastAsia="Corbel"/>
          <w:color w:val="1186C2"/>
          <w:spacing w:val="0"/>
          <w:position w:val="0"/>
          <w:sz w:val="32"/>
          <w:shd w:fill="auto" w:val="clear"/>
        </w:rPr>
      </w:pPr>
      <w:r>
        <w:rPr>
          <w:rFonts w:ascii="Corbel" w:hAnsi="Corbel" w:cs="Corbel" w:eastAsia="Corbel"/>
          <w:color w:val="1186C2"/>
          <w:spacing w:val="0"/>
          <w:position w:val="0"/>
          <w:sz w:val="32"/>
          <w:shd w:fill="auto" w:val="clear"/>
        </w:rPr>
        <w:t xml:space="preserve">COMPLÉMENTS</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Ergonomie : La liste des prêts sera affiché dans un tableau ne contenant que des textes d'informations, le bouton de prolongation de prêt sera grisé si le délai de réstitution est déjà passé ou si ce prêt a déjà été prolongé.</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Performance attendue : Le chargement de la page de prêt se fera en moins de 3 secondes.</w:t>
      </w:r>
    </w:p>
    <w:p>
      <w:pPr>
        <w:spacing w:before="0" w:after="160" w:line="259"/>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Problèmes non résolus : Aucun.</w:t>
      </w: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