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1190625</wp:posOffset>
            </wp:positionH>
            <wp:positionV relativeFrom="page">
              <wp:posOffset>314325</wp:posOffset>
            </wp:positionV>
            <wp:extent cx="2614613" cy="105065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050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מסמך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דרישות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דואר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ישראל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הנייד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האייקון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התממשקות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פעמית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לגביה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לסניף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בלעדיו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בסניף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סידורי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בתשלום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מטרות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זימון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לסניף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