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A8236" w14:textId="75A379D3" w:rsidR="0019383E" w:rsidRDefault="00121CC2" w:rsidP="00121CC2">
      <w:pPr>
        <w:pStyle w:val="Title"/>
      </w:pPr>
      <w:r>
        <w:t>IQV - Image Quality Verification Tool</w:t>
      </w:r>
    </w:p>
    <w:p w14:paraId="6E74CB14" w14:textId="119FB75A" w:rsidR="00121CC2" w:rsidRDefault="00121CC2" w:rsidP="00121CC2">
      <w:pPr>
        <w:pStyle w:val="Heading1"/>
      </w:pPr>
      <w:r>
        <w:t>User Guide: Opening and Scoring a Dataset</w:t>
      </w:r>
    </w:p>
    <w:p w14:paraId="2346657B" w14:textId="5EAFF0AE" w:rsidR="00121CC2" w:rsidRDefault="00121CC2" w:rsidP="00121CC2">
      <w:pPr>
        <w:pStyle w:val="Heading2"/>
      </w:pPr>
      <w:r>
        <w:t>Scope of this document</w:t>
      </w:r>
    </w:p>
    <w:p w14:paraId="0DBC95FD" w14:textId="14CCB41C" w:rsidR="00121CC2" w:rsidRDefault="00121CC2" w:rsidP="00121CC2">
      <w:r>
        <w:t xml:space="preserve">This guide covers only what happens once a dataset is loaded via </w:t>
      </w:r>
      <w:r>
        <w:rPr>
          <w:b/>
        </w:rPr>
        <w:t>File &gt; Open Dicom</w:t>
      </w:r>
      <w:r>
        <w:t>: the computations that run automatically, what appears on screen, how to navigate the results, and what gets written to disk. It does not cover the rest of the application's menus (Process, Set, Get, Save, etc.), which are development/debug tools not needed for routine quality-verification work.</w:t>
      </w:r>
    </w:p>
    <w:p w14:paraId="3403E10E" w14:textId="13DDB729" w:rsidR="00121CC2" w:rsidRDefault="00121CC2" w:rsidP="00121CC2">
      <w:r>
        <w:t>Two windows are involved:</w:t>
      </w:r>
    </w:p>
    <w:p w14:paraId="0E239169" w14:textId="35D9095C" w:rsidR="00121CC2" w:rsidRDefault="00121CC2" w:rsidP="00121CC2">
      <w:pPr>
        <w:pStyle w:val="ListParagraph"/>
        <w:numPr>
          <w:ilvl w:val="0"/>
          <w:numId w:val="1"/>
        </w:numPr>
      </w:pPr>
      <w:r w:rsidRPr="00121CC2">
        <w:rPr>
          <w:b/>
        </w:rPr>
        <w:t>IQV</w:t>
      </w:r>
      <w:r>
        <w:t xml:space="preserve"> - the small control window titled "Image Quality Verification App". This is where you open data, see scores, and navigate.</w:t>
      </w:r>
    </w:p>
    <w:p w14:paraId="21370D32" w14:textId="601CDE83" w:rsidR="00121CC2" w:rsidRDefault="00121CC2" w:rsidP="00121CC2">
      <w:pPr>
        <w:pStyle w:val="ListParagraph"/>
        <w:numPr>
          <w:ilvl w:val="0"/>
          <w:numId w:val="1"/>
        </w:numPr>
      </w:pPr>
      <w:r w:rsidRPr="00121CC2">
        <w:rPr>
          <w:b/>
        </w:rPr>
        <w:t>ImageR</w:t>
      </w:r>
      <w:r>
        <w:t xml:space="preserve"> - the image viewer window ("DemoAppViewer") that opens automatically and displays the actual CT slices.</w:t>
      </w:r>
    </w:p>
    <w:p w14:paraId="3199A0AD" w14:textId="729498F2" w:rsidR="00121CC2" w:rsidRDefault="00121CC2" w:rsidP="00121CC2">
      <w:pPr>
        <w:pStyle w:val="Heading1"/>
      </w:pPr>
      <w:r>
        <w:t>1. Opening a dataset</w:t>
      </w:r>
    </w:p>
    <w:p w14:paraId="5E82419D" w14:textId="3BECE047" w:rsidR="00121CC2" w:rsidRDefault="00121CC2" w:rsidP="00121CC2">
      <w:r>
        <w:rPr>
          <w:b/>
        </w:rPr>
        <w:t>File &gt; Open Dicom</w:t>
      </w:r>
      <w:r>
        <w:t xml:space="preserve"> prompts for a DICOM file. Once a valid DICOM series is selected, IQV automatically, without further input:</w:t>
      </w:r>
    </w:p>
    <w:p w14:paraId="7ED0B36C" w14:textId="27804127" w:rsidR="00121CC2" w:rsidRDefault="00121CC2" w:rsidP="00121CC2">
      <w:pPr>
        <w:pStyle w:val="ListParagraph"/>
        <w:numPr>
          <w:ilvl w:val="0"/>
          <w:numId w:val="2"/>
        </w:numPr>
      </w:pPr>
      <w:r>
        <w:t>Opens the ImageR viewer and loads the full slice series into it.</w:t>
      </w:r>
    </w:p>
    <w:p w14:paraId="689AE0EA" w14:textId="62167CD5" w:rsidR="00121CC2" w:rsidRDefault="00121CC2" w:rsidP="00121CC2">
      <w:pPr>
        <w:pStyle w:val="ListParagraph"/>
        <w:numPr>
          <w:ilvl w:val="0"/>
          <w:numId w:val="2"/>
        </w:numPr>
      </w:pPr>
      <w:r>
        <w:t xml:space="preserve">Computes the scan's </w:t>
      </w:r>
      <w:r w:rsidRPr="00121CC2">
        <w:rPr>
          <w:b/>
        </w:rPr>
        <w:t>rotation center</w:t>
      </w:r>
      <w:r>
        <w:t xml:space="preserve"> (see below) and draws a reference circle of radius 100 pixels around it in ImageR, so the center can be visually sanity-checked against the image.</w:t>
      </w:r>
    </w:p>
    <w:p w14:paraId="416DFBA5" w14:textId="69EB9972" w:rsidR="00121CC2" w:rsidRDefault="00121CC2" w:rsidP="00121CC2">
      <w:pPr>
        <w:pStyle w:val="ListParagraph"/>
        <w:numPr>
          <w:ilvl w:val="0"/>
          <w:numId w:val="2"/>
        </w:numPr>
      </w:pPr>
      <w:r>
        <w:t xml:space="preserve">Computes </w:t>
      </w:r>
      <w:r w:rsidRPr="00121CC2">
        <w:rPr>
          <w:b/>
        </w:rPr>
        <w:t>wide (averaged) slices</w:t>
      </w:r>
      <w:r>
        <w:t xml:space="preserve"> for the whole series (see below).</w:t>
      </w:r>
    </w:p>
    <w:p w14:paraId="2D42BF85" w14:textId="1259441F" w:rsidR="00121CC2" w:rsidRDefault="00121CC2" w:rsidP="00121CC2">
      <w:pPr>
        <w:pStyle w:val="ListParagraph"/>
        <w:numPr>
          <w:ilvl w:val="0"/>
          <w:numId w:val="2"/>
        </w:numPr>
      </w:pPr>
      <w:r>
        <w:t xml:space="preserve">Scores </w:t>
      </w:r>
      <w:r w:rsidRPr="00121CC2">
        <w:rPr>
          <w:b/>
        </w:rPr>
        <w:t>every slice</w:t>
      </w:r>
      <w:r>
        <w:t xml:space="preserve"> in the series, by both scoring methods (MinMax and Tent - see below), and locates the peaks (worst slices) for each.</w:t>
      </w:r>
    </w:p>
    <w:p w14:paraId="0FED1388" w14:textId="15130972" w:rsidR="00121CC2" w:rsidRDefault="00121CC2" w:rsidP="00121CC2">
      <w:pPr>
        <w:pStyle w:val="ListParagraph"/>
        <w:numPr>
          <w:ilvl w:val="0"/>
          <w:numId w:val="2"/>
        </w:numPr>
      </w:pPr>
      <w:r>
        <w:t>Displays, in ImageR, the wide-slice volume - this is what you page through from now on, not the original raw slices.</w:t>
      </w:r>
    </w:p>
    <w:p w14:paraId="35190988" w14:textId="1C8F6BB8" w:rsidR="00121CC2" w:rsidRDefault="00121CC2" w:rsidP="00121CC2">
      <w:pPr>
        <w:pStyle w:val="ListParagraph"/>
        <w:numPr>
          <w:ilvl w:val="0"/>
          <w:numId w:val="2"/>
        </w:numPr>
      </w:pPr>
      <w:r>
        <w:t>Jumps IQV and ImageR to the single worst-scoring slice under the currently selected scoring method, and fills in the score fields (Section 3).</w:t>
      </w:r>
    </w:p>
    <w:p w14:paraId="16D26B4D" w14:textId="79CD2775" w:rsidR="00121CC2" w:rsidRDefault="00121CC2" w:rsidP="00121CC2">
      <w:r>
        <w:t>Everything from here on (peak navigation, browsing, CSV output) operates on this one loaded dataset.</w:t>
      </w:r>
    </w:p>
    <w:p w14:paraId="2A99632E" w14:textId="597EA6F0" w:rsidR="00121CC2" w:rsidRDefault="00121CC2" w:rsidP="00121CC2">
      <w:pPr>
        <w:pStyle w:val="Heading1"/>
      </w:pPr>
      <w:r>
        <w:t>2. Computations performed</w:t>
      </w:r>
    </w:p>
    <w:p w14:paraId="5BEA88E6" w14:textId="4F92D7F7" w:rsidR="00121CC2" w:rsidRDefault="00121CC2" w:rsidP="00121CC2">
      <w:pPr>
        <w:pStyle w:val="Heading2"/>
      </w:pPr>
      <w:r>
        <w:t>2.1 Rotation center</w:t>
      </w:r>
    </w:p>
    <w:p w14:paraId="2E7B7191" w14:textId="50C0954D" w:rsidR="00121CC2" w:rsidRDefault="00121CC2" w:rsidP="00121CC2">
      <w:r>
        <w:t>The scan's rotation center is read from two private DICOM fields (the reconstruction X/Y shift), converted from millimeters to a pixel position within the image. This point is the center used for every ring/radius computation below.</w:t>
      </w:r>
    </w:p>
    <w:p w14:paraId="52F86556" w14:textId="1E547221" w:rsidR="00121CC2" w:rsidRDefault="00121CC2" w:rsidP="00121CC2">
      <w:pPr>
        <w:pStyle w:val="Heading2"/>
      </w:pPr>
      <w:r>
        <w:lastRenderedPageBreak/>
        <w:t>2.2 Wide slices</w:t>
      </w:r>
    </w:p>
    <w:p w14:paraId="48E9D275" w14:textId="1ECC60A4" w:rsidR="00121CC2" w:rsidRDefault="00121CC2" w:rsidP="00121CC2">
      <w:r>
        <w:t xml:space="preserve">Consecutive raw slices are averaged together in a sliding window (the configured </w:t>
      </w:r>
      <w:r>
        <w:rPr>
          <w:b/>
        </w:rPr>
        <w:t>slice width</w:t>
      </w:r>
      <w:r>
        <w:t>, default 11 slices - see Section 8) to reduce noise before scoring. The result is a second, smoothed image volume the same size as the original series; this "wide" volume is what is scored and what ImageR displays for the rest of the session. The first and last few slices (where the sliding window would run past the edge of the series) simply repeat the nearest fully-averaged slice.</w:t>
      </w:r>
    </w:p>
    <w:p w14:paraId="31EB30B7" w14:textId="26B8AE9B" w:rsidR="00121CC2" w:rsidRDefault="00121CC2" w:rsidP="00121CC2">
      <w:pPr>
        <w:pStyle w:val="Heading2"/>
      </w:pPr>
      <w:r>
        <w:t>2.3 Rings and radius map</w:t>
      </w:r>
    </w:p>
    <w:p w14:paraId="5E4FA284" w14:textId="78D80B8D" w:rsidR="00121CC2" w:rsidRDefault="00121CC2" w:rsidP="00121CC2">
      <w:r>
        <w:t xml:space="preserve">A per-pixel distance from the rotation center (in pixels) is computed once for the whole dataset. Rounding each pixel's distance to an integer gives that pixel's </w:t>
      </w:r>
      <w:r>
        <w:rPr>
          <w:b/>
        </w:rPr>
        <w:t>ring index</w:t>
      </w:r>
      <w:r>
        <w:t xml:space="preserve"> - ring 0 is the rotation center, and ring numbers increase outward. The largest ring index that occurs anywhere in the image determines how many rings a given dataset has.</w:t>
      </w:r>
    </w:p>
    <w:p w14:paraId="1F0BDD34" w14:textId="2531E890" w:rsidR="00121CC2" w:rsidRDefault="00121CC2" w:rsidP="00121CC2">
      <w:pPr>
        <w:pStyle w:val="Heading2"/>
      </w:pPr>
      <w:r>
        <w:t>2.4 Per-slice scoring</w:t>
      </w:r>
    </w:p>
    <w:p w14:paraId="3315B93E" w14:textId="63705A42" w:rsidR="00121CC2" w:rsidRDefault="00121CC2" w:rsidP="00121CC2">
      <w:r>
        <w:t>For every slice, independently:</w:t>
      </w:r>
    </w:p>
    <w:p w14:paraId="03B45696" w14:textId="2D001EFB" w:rsidR="00121CC2" w:rsidRDefault="00121CC2" w:rsidP="00121CC2">
      <w:r>
        <w:t xml:space="preserve">1. </w:t>
      </w:r>
      <w:r>
        <w:rPr>
          <w:b/>
        </w:rPr>
        <w:t>Valid-pixel mask</w:t>
      </w:r>
      <w:r>
        <w:t xml:space="preserve"> - pixels are kept only if their CT number falls inside the configured min/max threshold (Section 8), and the resulting mask is then shrunk inward ("eroded", Section 8) by a configurable amount to discard pixels right at the edge of the valid region.</w:t>
      </w:r>
    </w:p>
    <w:p w14:paraId="45F7501D" w14:textId="2B2B650E" w:rsidR="00121CC2" w:rsidRDefault="00121CC2" w:rsidP="00121CC2">
      <w:r>
        <w:t xml:space="preserve">2. </w:t>
      </w:r>
      <w:r>
        <w:rPr>
          <w:b/>
        </w:rPr>
        <w:t>Per-ring statistics</w:t>
      </w:r>
      <w:r>
        <w:t xml:space="preserve"> - for every ring, the mean, minimum, and maximum CT number are computed from that ring's valid pixels only. Rings with too few valid pixels are treated as having no data and are filled in from their neighbors.</w:t>
      </w:r>
    </w:p>
    <w:p w14:paraId="71476B9A" w14:textId="4FD7FC43" w:rsidR="00121CC2" w:rsidRDefault="00121CC2" w:rsidP="00121CC2">
      <w:r>
        <w:t xml:space="preserve">3. </w:t>
      </w:r>
      <w:r>
        <w:rPr>
          <w:b/>
        </w:rPr>
        <w:t>Scoring method</w:t>
      </w:r>
      <w:r>
        <w:t xml:space="preserve"> - the per-ring mean profile is fed to whichever scoring method(s) are active (both run on every slice; only one is </w:t>
      </w:r>
      <w:r>
        <w:rPr>
          <w:i/>
        </w:rPr>
        <w:t>displayed</w:t>
      </w:r>
      <w:r>
        <w:t xml:space="preserve"> at a time - Section 6):</w:t>
      </w:r>
    </w:p>
    <w:p w14:paraId="004DD85D" w14:textId="4516D051" w:rsidR="00121CC2" w:rsidRDefault="00121CC2" w:rsidP="00121CC2">
      <w:pPr>
        <w:pStyle w:val="ListParagraph"/>
        <w:numPr>
          <w:ilvl w:val="0"/>
          <w:numId w:val="3"/>
        </w:numPr>
      </w:pPr>
      <w:r w:rsidRPr="00121CC2">
        <w:rPr>
          <w:b/>
        </w:rPr>
        <w:t>MinMax</w:t>
      </w:r>
      <w:r>
        <w:t xml:space="preserve"> - for each ring, looks at a small window of nearby rings (2 rings either side) and scores that ring by the difference between the highest and lowest mean value in the window. A ring artifact shows up as a sharp local jump, which this captures directly.</w:t>
      </w:r>
    </w:p>
    <w:p w14:paraId="6DDC2AC3" w14:textId="5F69D5F3" w:rsidR="00121CC2" w:rsidRDefault="00121CC2" w:rsidP="00121CC2">
      <w:pPr>
        <w:pStyle w:val="ListParagraph"/>
        <w:numPr>
          <w:ilvl w:val="0"/>
          <w:numId w:val="3"/>
        </w:numPr>
      </w:pPr>
      <w:r w:rsidRPr="00121CC2">
        <w:rPr>
          <w:b/>
        </w:rPr>
        <w:t>Tent</w:t>
      </w:r>
      <w:r>
        <w:t xml:space="preserve"> - looks for local peaks and dips ("tents") in the ring-mean profile and scores each one by how far it stands out from its surrounding rings on both sides.</w:t>
      </w:r>
    </w:p>
    <w:p w14:paraId="42F266DF" w14:textId="193FAF1B" w:rsidR="00121CC2" w:rsidRDefault="00121CC2" w:rsidP="00121CC2">
      <w:r>
        <w:t xml:space="preserve">4. </w:t>
      </w:r>
      <w:r>
        <w:rPr>
          <w:b/>
        </w:rPr>
        <w:t>Central-ring correction</w:t>
      </w:r>
      <w:r>
        <w:t xml:space="preserve"> - the innermost rings (count set by </w:t>
      </w:r>
      <w:r>
        <w:rPr>
          <w:b/>
        </w:rPr>
        <w:t>central rings</w:t>
      </w:r>
      <w:r>
        <w:t xml:space="preserve">, Section 8) are naturally more variable and prone to false positives, so their scores are capped: each innermost ring's score is limited to how far its mean CT value actually deviates from the CT value range seen in a band of rings just outside it (count set by </w:t>
      </w:r>
      <w:r>
        <w:rPr>
          <w:b/>
        </w:rPr>
        <w:t>off-center rings</w:t>
      </w:r>
      <w:r>
        <w:t>, Section 8). This only ever lowers a central ring's score, never raises it, and only applies if both counts are configured to 1 or more.</w:t>
      </w:r>
    </w:p>
    <w:p w14:paraId="583E43B6" w14:textId="0CB72DCB" w:rsidR="00121CC2" w:rsidRDefault="00121CC2" w:rsidP="00121CC2">
      <w:r>
        <w:t xml:space="preserve">5. </w:t>
      </w:r>
      <w:r>
        <w:rPr>
          <w:b/>
        </w:rPr>
        <w:t>Slice score</w:t>
      </w:r>
      <w:r>
        <w:t xml:space="preserve"> - the single ring with the highest score (after the central-ring correction) becomes that slice's overall score and reported ring.</w:t>
      </w:r>
    </w:p>
    <w:p w14:paraId="2E6751B9" w14:textId="4CB6E153" w:rsidR="00121CC2" w:rsidRDefault="00121CC2" w:rsidP="00121CC2">
      <w:pPr>
        <w:pStyle w:val="Heading2"/>
      </w:pPr>
      <w:r>
        <w:t>2.5 Peaks across the series</w:t>
      </w:r>
    </w:p>
    <w:p w14:paraId="54BADB1F" w14:textId="50BC0A17" w:rsidR="00121CC2" w:rsidRDefault="00121CC2" w:rsidP="00121CC2">
      <w:r>
        <w:t xml:space="preserve">Once every slice has a score, a slice is marked as a </w:t>
      </w:r>
      <w:r>
        <w:rPr>
          <w:b/>
        </w:rPr>
        <w:t>peak</w:t>
      </w:r>
      <w:r>
        <w:t xml:space="preserve"> if its score is a local maximum (at least as high as both neighboring slices, and all three non-zero). Peaks are then ranked by severity: rank 1 is the single worst peak in the series, rank 2 the next worst, and so on. This ranking is what the Previous/Max Score/Next buttons navigate (Section 4).</w:t>
      </w:r>
    </w:p>
    <w:p w14:paraId="088FE2DD" w14:textId="12FEFF9F" w:rsidR="00121CC2" w:rsidRDefault="00121CC2" w:rsidP="00121CC2">
      <w:r>
        <w:lastRenderedPageBreak/>
        <w:t>All of the above (scoring and peak-finding) is repeated independently for each scoring method, so switching methods (Section 6) does not require re-scoring.</w:t>
      </w:r>
    </w:p>
    <w:p w14:paraId="506B3D01" w14:textId="3D103424" w:rsidR="00121CC2" w:rsidRDefault="00121CC2" w:rsidP="00121CC2">
      <w:pPr>
        <w:pStyle w:val="Heading1"/>
      </w:pPr>
      <w:r>
        <w:t>3. What is displayed</w:t>
      </w:r>
    </w:p>
    <w:p w14:paraId="5BE4AEBD" w14:textId="6F106738" w:rsidR="00121CC2" w:rsidRDefault="00121CC2" w:rsidP="00121CC2">
      <w:pPr>
        <w:pStyle w:val="Heading2"/>
      </w:pPr>
      <w:r>
        <w:t>3.1 IQV window</w:t>
      </w:r>
    </w:p>
    <w:tbl>
      <w:tblPr>
        <w:tblStyle w:val="TableGrid"/>
        <w:tblW w:w="0" w:type="auto"/>
        <w:tblLayout w:type="fixed"/>
        <w:tblLook w:val="04A0" w:firstRow="1" w:lastRow="0" w:firstColumn="1" w:lastColumn="0" w:noHBand="0" w:noVBand="1"/>
      </w:tblPr>
      <w:tblGrid>
        <w:gridCol w:w="4621"/>
        <w:gridCol w:w="4621"/>
      </w:tblGrid>
      <w:tr w:rsidR="00121CC2" w14:paraId="05EF930C" w14:textId="77777777" w:rsidTr="00121CC2">
        <w:tc>
          <w:tcPr>
            <w:tcW w:w="4621" w:type="dxa"/>
          </w:tcPr>
          <w:p w14:paraId="7F53ECCF" w14:textId="769A8E68" w:rsidR="00121CC2" w:rsidRPr="00121CC2" w:rsidRDefault="00121CC2" w:rsidP="00121CC2">
            <w:pPr>
              <w:rPr>
                <w:b/>
              </w:rPr>
            </w:pPr>
            <w:r w:rsidRPr="00121CC2">
              <w:rPr>
                <w:b/>
              </w:rPr>
              <w:t>Field / control</w:t>
            </w:r>
          </w:p>
        </w:tc>
        <w:tc>
          <w:tcPr>
            <w:tcW w:w="4621" w:type="dxa"/>
          </w:tcPr>
          <w:p w14:paraId="51B0C7D8" w14:textId="22560FF6" w:rsidR="00121CC2" w:rsidRPr="00121CC2" w:rsidRDefault="00121CC2" w:rsidP="00121CC2">
            <w:pPr>
              <w:rPr>
                <w:b/>
              </w:rPr>
            </w:pPr>
            <w:r w:rsidRPr="00121CC2">
              <w:rPr>
                <w:b/>
              </w:rPr>
              <w:t>Meaning</w:t>
            </w:r>
          </w:p>
        </w:tc>
      </w:tr>
      <w:tr w:rsidR="00121CC2" w14:paraId="35274EBA" w14:textId="77777777" w:rsidTr="00121CC2">
        <w:tc>
          <w:tcPr>
            <w:tcW w:w="4621" w:type="dxa"/>
          </w:tcPr>
          <w:p w14:paraId="52E8E436" w14:textId="5AAF24A9" w:rsidR="00121CC2" w:rsidRDefault="00121CC2" w:rsidP="00121CC2">
            <w:r>
              <w:t>Image</w:t>
            </w:r>
          </w:p>
        </w:tc>
        <w:tc>
          <w:tcPr>
            <w:tcW w:w="4621" w:type="dxa"/>
          </w:tcPr>
          <w:p w14:paraId="4B87D5F1" w14:textId="0C1E4E80" w:rsidR="00121CC2" w:rsidRDefault="00121CC2" w:rsidP="00121CC2">
            <w:r>
              <w:t>Index of the slice currently shown</w:t>
            </w:r>
          </w:p>
        </w:tc>
      </w:tr>
      <w:tr w:rsidR="00121CC2" w14:paraId="7DF7AB65" w14:textId="77777777" w:rsidTr="00121CC2">
        <w:tc>
          <w:tcPr>
            <w:tcW w:w="4621" w:type="dxa"/>
          </w:tcPr>
          <w:p w14:paraId="4003F6AF" w14:textId="01B63595" w:rsidR="00121CC2" w:rsidRDefault="00121CC2" w:rsidP="00121CC2">
            <w:r>
              <w:t>Score</w:t>
            </w:r>
          </w:p>
        </w:tc>
        <w:tc>
          <w:tcPr>
            <w:tcW w:w="4621" w:type="dxa"/>
          </w:tcPr>
          <w:p w14:paraId="731B6B7E" w14:textId="463247A1" w:rsidR="00121CC2" w:rsidRDefault="00121CC2" w:rsidP="00121CC2">
            <w:r>
              <w:t>That slice's score, under the currently selected scoring method</w:t>
            </w:r>
          </w:p>
        </w:tc>
      </w:tr>
      <w:tr w:rsidR="00121CC2" w14:paraId="59445FD9" w14:textId="77777777" w:rsidTr="00121CC2">
        <w:tc>
          <w:tcPr>
            <w:tcW w:w="4621" w:type="dxa"/>
          </w:tcPr>
          <w:p w14:paraId="21772DD1" w14:textId="11F2D5AB" w:rsidR="00121CC2" w:rsidRDefault="00121CC2" w:rsidP="00121CC2">
            <w:r>
              <w:t>Radius</w:t>
            </w:r>
          </w:p>
        </w:tc>
        <w:tc>
          <w:tcPr>
            <w:tcW w:w="4621" w:type="dxa"/>
          </w:tcPr>
          <w:p w14:paraId="74256298" w14:textId="2BFBB400" w:rsidR="00121CC2" w:rsidRDefault="00121CC2" w:rsidP="00121CC2">
            <w:r>
              <w:t>The ring index that produced that score</w:t>
            </w:r>
          </w:p>
        </w:tc>
      </w:tr>
      <w:tr w:rsidR="00121CC2" w14:paraId="73EDC23B" w14:textId="77777777" w:rsidTr="00121CC2">
        <w:tc>
          <w:tcPr>
            <w:tcW w:w="4621" w:type="dxa"/>
          </w:tcPr>
          <w:p w14:paraId="2F1DE0C6" w14:textId="72352449" w:rsidR="00121CC2" w:rsidRDefault="00121CC2" w:rsidP="00121CC2">
            <w:r>
              <w:t>Score Type</w:t>
            </w:r>
          </w:p>
        </w:tc>
        <w:tc>
          <w:tcPr>
            <w:tcW w:w="4621" w:type="dxa"/>
          </w:tcPr>
          <w:p w14:paraId="2844D6B6" w14:textId="7BBDFEE0" w:rsidR="00121CC2" w:rsidRDefault="00121CC2" w:rsidP="00121CC2">
            <w:r>
              <w:t>Dropdown to pick the active scoring method (MinMax / Tent - Section 6)</w:t>
            </w:r>
          </w:p>
        </w:tc>
      </w:tr>
      <w:tr w:rsidR="00121CC2" w14:paraId="17DD0E5E" w14:textId="77777777" w:rsidTr="00121CC2">
        <w:tc>
          <w:tcPr>
            <w:tcW w:w="4621" w:type="dxa"/>
          </w:tcPr>
          <w:p w14:paraId="03414188" w14:textId="42E7C90B" w:rsidR="00121CC2" w:rsidRDefault="00121CC2" w:rsidP="00121CC2">
            <w:r>
              <w:t>Previous / Max Score / Next</w:t>
            </w:r>
          </w:p>
        </w:tc>
        <w:tc>
          <w:tcPr>
            <w:tcW w:w="4621" w:type="dxa"/>
          </w:tcPr>
          <w:p w14:paraId="797BA7B0" w14:textId="5118739A" w:rsidR="00121CC2" w:rsidRDefault="00121CC2" w:rsidP="00121CC2">
            <w:r>
              <w:t>Peak navigation (Section 4)</w:t>
            </w:r>
          </w:p>
        </w:tc>
      </w:tr>
      <w:tr w:rsidR="00121CC2" w14:paraId="17677259" w14:textId="77777777" w:rsidTr="00121CC2">
        <w:tc>
          <w:tcPr>
            <w:tcW w:w="4621" w:type="dxa"/>
          </w:tcPr>
          <w:p w14:paraId="167CE745" w14:textId="3217B529" w:rsidR="00121CC2" w:rsidRDefault="00121CC2" w:rsidP="00121CC2">
            <w:r>
              <w:t>Status Line</w:t>
            </w:r>
          </w:p>
        </w:tc>
        <w:tc>
          <w:tcPr>
            <w:tcW w:w="4621" w:type="dxa"/>
          </w:tcPr>
          <w:p w14:paraId="50C1019B" w14:textId="528DB40B" w:rsidR="00121CC2" w:rsidRDefault="00121CC2" w:rsidP="00121CC2">
            <w:r>
              <w:t>Progress and status messages</w:t>
            </w:r>
          </w:p>
        </w:tc>
      </w:tr>
    </w:tbl>
    <w:p w14:paraId="433E7290" w14:textId="2140F525" w:rsidR="00121CC2" w:rsidRDefault="00121CC2" w:rsidP="00121CC2">
      <w:r>
        <w:t xml:space="preserve"> </w:t>
      </w:r>
    </w:p>
    <w:p w14:paraId="062FFAA5" w14:textId="79AF3D9E" w:rsidR="00121CC2" w:rsidRDefault="00121CC2" w:rsidP="00121CC2">
      <w:pPr>
        <w:pStyle w:val="Heading2"/>
      </w:pPr>
      <w:r>
        <w:t>3.2 ImageR window</w:t>
      </w:r>
    </w:p>
    <w:p w14:paraId="537A69A9" w14:textId="39E899B7" w:rsidR="00121CC2" w:rsidRDefault="00121CC2" w:rsidP="00121CC2">
      <w:r>
        <w:t xml:space="preserve">ImageR shows the wide-slice volume (Section 2.2), one slice at a time, with a circle overlay centered on the rotation center. The circle's radius always matches the </w:t>
      </w:r>
      <w:r>
        <w:rPr>
          <w:b/>
        </w:rPr>
        <w:t>Radius</w:t>
      </w:r>
      <w:r>
        <w:t xml:space="preserve"> value in the IQV window, i.e. it marks the ring responsible for the currently displayed slice's score - a quick visual pointer to where in the image the scoring method found the artifact.</w:t>
      </w:r>
    </w:p>
    <w:p w14:paraId="49B6B5D7" w14:textId="016AE3E2" w:rsidR="00121CC2" w:rsidRDefault="00121CC2" w:rsidP="00121CC2">
      <w:pPr>
        <w:pStyle w:val="Heading1"/>
      </w:pPr>
      <w:r>
        <w:t>4. Stepping through peaks (from IQV)</w:t>
      </w:r>
    </w:p>
    <w:p w14:paraId="4728522C" w14:textId="2665919E" w:rsidR="00121CC2" w:rsidRDefault="00121CC2" w:rsidP="00121CC2">
      <w:pPr>
        <w:pStyle w:val="ListParagraph"/>
        <w:numPr>
          <w:ilvl w:val="0"/>
          <w:numId w:val="4"/>
        </w:numPr>
      </w:pPr>
      <w:r w:rsidRPr="00121CC2">
        <w:rPr>
          <w:b/>
        </w:rPr>
        <w:t>Max Score</w:t>
      </w:r>
      <w:r>
        <w:t xml:space="preserve"> jumps straight to the single worst peak (rank 1) in the series.</w:t>
      </w:r>
    </w:p>
    <w:p w14:paraId="31E67437" w14:textId="7044FF6D" w:rsidR="00121CC2" w:rsidRDefault="00121CC2" w:rsidP="00121CC2">
      <w:pPr>
        <w:pStyle w:val="ListParagraph"/>
        <w:numPr>
          <w:ilvl w:val="0"/>
          <w:numId w:val="4"/>
        </w:numPr>
      </w:pPr>
      <w:r w:rsidRPr="00121CC2">
        <w:rPr>
          <w:b/>
        </w:rPr>
        <w:t>Next</w:t>
      </w:r>
      <w:r>
        <w:t xml:space="preserve"> moves to the next-worse-ranked peak (rank 2, then 3, ...), i.e. steadily less severe peaks.</w:t>
      </w:r>
    </w:p>
    <w:p w14:paraId="2331CCA4" w14:textId="1C2BE6FD" w:rsidR="00121CC2" w:rsidRDefault="00121CC2" w:rsidP="00121CC2">
      <w:pPr>
        <w:pStyle w:val="ListParagraph"/>
        <w:numPr>
          <w:ilvl w:val="0"/>
          <w:numId w:val="4"/>
        </w:numPr>
      </w:pPr>
      <w:r w:rsidRPr="00121CC2">
        <w:rPr>
          <w:b/>
        </w:rPr>
        <w:t>Previous</w:t>
      </w:r>
      <w:r>
        <w:t xml:space="preserve"> moves back toward more severe peaks, one rank at a time. Pressing it while already at rank 1 does nothing but report "Max peak already displayed" on the status line - it does not wrap around.</w:t>
      </w:r>
    </w:p>
    <w:p w14:paraId="2564F4D9" w14:textId="3014912B" w:rsidR="00121CC2" w:rsidRDefault="00121CC2" w:rsidP="00121CC2">
      <w:r>
        <w:t>Each press updates the displayed slice in both windows, and refreshes the Image / Score / Radius fields and the ring circle to match.</w:t>
      </w:r>
    </w:p>
    <w:p w14:paraId="69C69772" w14:textId="02ACE3A8" w:rsidR="00121CC2" w:rsidRDefault="00121CC2" w:rsidP="00121CC2">
      <w:pPr>
        <w:pStyle w:val="Heading1"/>
      </w:pPr>
      <w:r>
        <w:t>5. Browsing slices directly in ImageR</w:t>
      </w:r>
    </w:p>
    <w:p w14:paraId="338E8FD9" w14:textId="1FD53F27" w:rsidR="00121CC2" w:rsidRDefault="00121CC2" w:rsidP="00121CC2">
      <w:r>
        <w:t>You can also scroll/page through slices inside the ImageR window itself, independent of the peak buttons. Whenever the displayed slice changes in ImageR, IQV is notified and refreshes its Image / Score / Radius fields and the ring circle to match whatever slice is now showing - it does not move ImageR itself (avoiding a feedback loop).</w:t>
      </w:r>
    </w:p>
    <w:p w14:paraId="23CE1B14" w14:textId="1BE89464" w:rsidR="00121CC2" w:rsidRDefault="00121CC2" w:rsidP="00121CC2">
      <w:r>
        <w:t xml:space="preserve">Note that free-browsing in ImageR does not change which peak rank is "current": if you then press </w:t>
      </w:r>
      <w:r>
        <w:rPr>
          <w:b/>
        </w:rPr>
        <w:t>Next</w:t>
      </w:r>
      <w:r>
        <w:t xml:space="preserve"> or </w:t>
      </w:r>
      <w:r>
        <w:rPr>
          <w:b/>
        </w:rPr>
        <w:t>Previous</w:t>
      </w:r>
      <w:r>
        <w:t>, navigation resumes from the last peak you jumped to via the buttons, not from wherever you browsed to in ImageR.</w:t>
      </w:r>
    </w:p>
    <w:p w14:paraId="1B9011F3" w14:textId="010D58EB" w:rsidR="00121CC2" w:rsidRDefault="00121CC2" w:rsidP="00121CC2">
      <w:pPr>
        <w:pStyle w:val="Heading1"/>
      </w:pPr>
      <w:r>
        <w:lastRenderedPageBreak/>
        <w:t>6. Selecting the scoring method</w:t>
      </w:r>
    </w:p>
    <w:p w14:paraId="6E6FE8BE" w14:textId="339BDE08" w:rsidR="00121CC2" w:rsidRDefault="00121CC2" w:rsidP="00121CC2">
      <w:r>
        <w:t xml:space="preserve">The </w:t>
      </w:r>
      <w:r>
        <w:rPr>
          <w:b/>
        </w:rPr>
        <w:t>Score Type</w:t>
      </w:r>
      <w:r>
        <w:t xml:space="preserve"> dropdown switches between the two scoring methods described in Section 2.4. Both methods are always scored for every slice (Section 2.4), so switching is instant - no rescoring is needed. Changing it:</w:t>
      </w:r>
    </w:p>
    <w:p w14:paraId="3E3967BC" w14:textId="3B4D5E8E" w:rsidR="00121CC2" w:rsidRDefault="00121CC2" w:rsidP="00121CC2">
      <w:pPr>
        <w:pStyle w:val="ListParagraph"/>
        <w:numPr>
          <w:ilvl w:val="0"/>
          <w:numId w:val="5"/>
        </w:numPr>
      </w:pPr>
      <w:r>
        <w:t>Immediately re-ranks which slice counts as "the worst" using the newly selected method, and jumps both windows straight to that method's rank-1 peak.</w:t>
      </w:r>
    </w:p>
    <w:p w14:paraId="560FA378" w14:textId="30FF1700" w:rsidR="00121CC2" w:rsidRDefault="00121CC2" w:rsidP="00121CC2">
      <w:pPr>
        <w:pStyle w:val="ListParagraph"/>
        <w:numPr>
          <w:ilvl w:val="0"/>
          <w:numId w:val="5"/>
        </w:numPr>
      </w:pPr>
      <w:r>
        <w:t>Is remembered for the next time IQV is started (Section 8).</w:t>
      </w:r>
    </w:p>
    <w:p w14:paraId="48DC959C" w14:textId="52909A40" w:rsidR="00121CC2" w:rsidRDefault="00121CC2" w:rsidP="00121CC2">
      <w:pPr>
        <w:pStyle w:val="Heading1"/>
      </w:pPr>
      <w:r>
        <w:t>7. CSV output files</w:t>
      </w:r>
    </w:p>
    <w:p w14:paraId="42383B07" w14:textId="023D54F0" w:rsidR="00121CC2" w:rsidRDefault="00121CC2" w:rsidP="00121CC2">
      <w:r>
        <w:t>Two kinds of CSV file are written automatically; there is no need to request them.</w:t>
      </w:r>
    </w:p>
    <w:p w14:paraId="687D757A" w14:textId="3010AC4B" w:rsidR="00121CC2" w:rsidRDefault="00121CC2" w:rsidP="00121CC2">
      <w:pPr>
        <w:pStyle w:val="Heading2"/>
      </w:pPr>
      <w:r>
        <w:t>7.1 Series summary - D:\Log\ScoreAllImages.csv</w:t>
      </w:r>
    </w:p>
    <w:p w14:paraId="63B58289" w14:textId="455DBA67" w:rsidR="00121CC2" w:rsidRDefault="00121CC2" w:rsidP="00121CC2">
      <w:r>
        <w:t>One row per scored slice, written once the whole series has been scored. Columns repeat for each scoring method (MinMax_... / Tent_...):</w:t>
      </w:r>
    </w:p>
    <w:tbl>
      <w:tblPr>
        <w:tblStyle w:val="TableGrid"/>
        <w:tblW w:w="0" w:type="auto"/>
        <w:tblLayout w:type="fixed"/>
        <w:tblLook w:val="04A0" w:firstRow="1" w:lastRow="0" w:firstColumn="1" w:lastColumn="0" w:noHBand="0" w:noVBand="1"/>
      </w:tblPr>
      <w:tblGrid>
        <w:gridCol w:w="4621"/>
        <w:gridCol w:w="4621"/>
      </w:tblGrid>
      <w:tr w:rsidR="00121CC2" w14:paraId="39D0948B" w14:textId="77777777" w:rsidTr="00121CC2">
        <w:tc>
          <w:tcPr>
            <w:tcW w:w="4621" w:type="dxa"/>
          </w:tcPr>
          <w:p w14:paraId="6F80FEF9" w14:textId="41AB90EB" w:rsidR="00121CC2" w:rsidRPr="00121CC2" w:rsidRDefault="00121CC2" w:rsidP="00121CC2">
            <w:pPr>
              <w:rPr>
                <w:b/>
              </w:rPr>
            </w:pPr>
            <w:r w:rsidRPr="00121CC2">
              <w:rPr>
                <w:b/>
              </w:rPr>
              <w:t>Column</w:t>
            </w:r>
          </w:p>
        </w:tc>
        <w:tc>
          <w:tcPr>
            <w:tcW w:w="4621" w:type="dxa"/>
          </w:tcPr>
          <w:p w14:paraId="42C27A09" w14:textId="6DE3657B" w:rsidR="00121CC2" w:rsidRPr="00121CC2" w:rsidRDefault="00121CC2" w:rsidP="00121CC2">
            <w:pPr>
              <w:rPr>
                <w:b/>
              </w:rPr>
            </w:pPr>
            <w:r w:rsidRPr="00121CC2">
              <w:rPr>
                <w:b/>
              </w:rPr>
              <w:t>Meaning</w:t>
            </w:r>
          </w:p>
        </w:tc>
      </w:tr>
      <w:tr w:rsidR="00121CC2" w14:paraId="0CBA3EEC" w14:textId="77777777" w:rsidTr="00121CC2">
        <w:tc>
          <w:tcPr>
            <w:tcW w:w="4621" w:type="dxa"/>
          </w:tcPr>
          <w:p w14:paraId="11DF7A35" w14:textId="47B8FEEB" w:rsidR="00121CC2" w:rsidRDefault="00121CC2" w:rsidP="00121CC2">
            <w:r>
              <w:t>image</w:t>
            </w:r>
          </w:p>
        </w:tc>
        <w:tc>
          <w:tcPr>
            <w:tcW w:w="4621" w:type="dxa"/>
          </w:tcPr>
          <w:p w14:paraId="455FF156" w14:textId="1F18521E" w:rsidR="00121CC2" w:rsidRDefault="00121CC2" w:rsidP="00121CC2">
            <w:r>
              <w:t>Slice index (as numbered in the original series)</w:t>
            </w:r>
          </w:p>
        </w:tc>
      </w:tr>
      <w:tr w:rsidR="00121CC2" w14:paraId="3F9567CC" w14:textId="77777777" w:rsidTr="00121CC2">
        <w:tc>
          <w:tcPr>
            <w:tcW w:w="4621" w:type="dxa"/>
          </w:tcPr>
          <w:p w14:paraId="600C8C92" w14:textId="03130D16" w:rsidR="00121CC2" w:rsidRDefault="00121CC2" w:rsidP="00121CC2">
            <w:r>
              <w:t>&lt;method&gt;_score</w:t>
            </w:r>
          </w:p>
        </w:tc>
        <w:tc>
          <w:tcPr>
            <w:tcW w:w="4621" w:type="dxa"/>
          </w:tcPr>
          <w:p w14:paraId="5C7996A7" w14:textId="0CE9C3B6" w:rsidR="00121CC2" w:rsidRDefault="00121CC2" w:rsidP="00121CC2">
            <w:r>
              <w:t>That slice's score under this method</w:t>
            </w:r>
          </w:p>
        </w:tc>
      </w:tr>
      <w:tr w:rsidR="00121CC2" w14:paraId="5C0A7D48" w14:textId="77777777" w:rsidTr="00121CC2">
        <w:tc>
          <w:tcPr>
            <w:tcW w:w="4621" w:type="dxa"/>
          </w:tcPr>
          <w:p w14:paraId="61BBE2DC" w14:textId="7F05D1DE" w:rsidR="00121CC2" w:rsidRDefault="00121CC2" w:rsidP="00121CC2">
            <w:r>
              <w:t>&lt;method&gt;_ring</w:t>
            </w:r>
          </w:p>
        </w:tc>
        <w:tc>
          <w:tcPr>
            <w:tcW w:w="4621" w:type="dxa"/>
          </w:tcPr>
          <w:p w14:paraId="7FFB0562" w14:textId="1D511DB0" w:rsidR="00121CC2" w:rsidRDefault="00121CC2" w:rsidP="00121CC2">
            <w:r>
              <w:t>The ring that produced the score</w:t>
            </w:r>
          </w:p>
        </w:tc>
      </w:tr>
      <w:tr w:rsidR="00121CC2" w14:paraId="0DC9F619" w14:textId="77777777" w:rsidTr="00121CC2">
        <w:tc>
          <w:tcPr>
            <w:tcW w:w="4621" w:type="dxa"/>
          </w:tcPr>
          <w:p w14:paraId="19751697" w14:textId="4BECB0CB" w:rsidR="00121CC2" w:rsidRDefault="00121CC2" w:rsidP="00121CC2">
            <w:r>
              <w:t>&lt;method&gt;_peak</w:t>
            </w:r>
          </w:p>
        </w:tc>
        <w:tc>
          <w:tcPr>
            <w:tcW w:w="4621" w:type="dxa"/>
          </w:tcPr>
          <w:p w14:paraId="3BF053C1" w14:textId="52473D01" w:rsidR="00121CC2" w:rsidRDefault="00121CC2" w:rsidP="00121CC2">
            <w:r>
              <w:t>Peak if this slice is a local-maximum peak, - otherwise</w:t>
            </w:r>
          </w:p>
        </w:tc>
      </w:tr>
      <w:tr w:rsidR="00121CC2" w14:paraId="2BB7B51B" w14:textId="77777777" w:rsidTr="00121CC2">
        <w:tc>
          <w:tcPr>
            <w:tcW w:w="4621" w:type="dxa"/>
          </w:tcPr>
          <w:p w14:paraId="17F2CE8A" w14:textId="11FC205D" w:rsidR="00121CC2" w:rsidRDefault="00121CC2" w:rsidP="00121CC2">
            <w:r>
              <w:t>&lt;method&gt;_peak_order</w:t>
            </w:r>
          </w:p>
        </w:tc>
        <w:tc>
          <w:tcPr>
            <w:tcW w:w="4621" w:type="dxa"/>
          </w:tcPr>
          <w:p w14:paraId="58EA331D" w14:textId="107250D3" w:rsidR="00121CC2" w:rsidRDefault="00121CC2" w:rsidP="00121CC2">
            <w:r>
              <w:t>Severity rank (1 = worst) if it is a peak, else 0</w:t>
            </w:r>
          </w:p>
        </w:tc>
      </w:tr>
    </w:tbl>
    <w:p w14:paraId="18A5E76C" w14:textId="0C937B9B" w:rsidR="00121CC2" w:rsidRDefault="00121CC2" w:rsidP="00121CC2">
      <w:r>
        <w:t xml:space="preserve"> </w:t>
      </w:r>
    </w:p>
    <w:p w14:paraId="5622989C" w14:textId="08457330" w:rsidR="00121CC2" w:rsidRDefault="00121CC2" w:rsidP="00121CC2">
      <w:r>
        <w:t>This is the file to open for an at-a-glance view of every slice, both scoring methods side by side.</w:t>
      </w:r>
    </w:p>
    <w:p w14:paraId="791CE5BE" w14:textId="64A6A222" w:rsidR="00121CC2" w:rsidRDefault="00121CC2" w:rsidP="00121CC2">
      <w:pPr>
        <w:pStyle w:val="Heading2"/>
      </w:pPr>
      <w:r>
        <w:t>7.2 Per-slice ring detail</w:t>
      </w:r>
    </w:p>
    <w:p w14:paraId="05F13A19" w14:textId="124E72BA" w:rsidR="00121CC2" w:rsidRDefault="00121CC2" w:rsidP="00121CC2">
      <w:r>
        <w:t>Written to d:\Log\IQV_Graphs\MinMax\ImageScorer_&lt;slice&gt;.csv and d:\Log\IQV_Graphs\Tent\ImageScorer_&lt;slice&gt;.csv.</w:t>
      </w:r>
    </w:p>
    <w:p w14:paraId="5992C22C" w14:textId="6E2FFA22" w:rsidR="00121CC2" w:rsidRDefault="00121CC2" w:rsidP="00121CC2">
      <w:r>
        <w:t>One file per slice, per scoring method, (re-)written every time that slice is scored or displayed. Columns, one row per ring:</w:t>
      </w:r>
    </w:p>
    <w:tbl>
      <w:tblPr>
        <w:tblStyle w:val="TableGrid"/>
        <w:tblW w:w="0" w:type="auto"/>
        <w:tblLayout w:type="fixed"/>
        <w:tblLook w:val="04A0" w:firstRow="1" w:lastRow="0" w:firstColumn="1" w:lastColumn="0" w:noHBand="0" w:noVBand="1"/>
      </w:tblPr>
      <w:tblGrid>
        <w:gridCol w:w="4621"/>
        <w:gridCol w:w="4621"/>
      </w:tblGrid>
      <w:tr w:rsidR="00121CC2" w14:paraId="2B3CEA03" w14:textId="77777777" w:rsidTr="00121CC2">
        <w:tc>
          <w:tcPr>
            <w:tcW w:w="4621" w:type="dxa"/>
          </w:tcPr>
          <w:p w14:paraId="74EA76AD" w14:textId="549BDCC5" w:rsidR="00121CC2" w:rsidRPr="00121CC2" w:rsidRDefault="00121CC2" w:rsidP="00121CC2">
            <w:pPr>
              <w:rPr>
                <w:b/>
              </w:rPr>
            </w:pPr>
            <w:r w:rsidRPr="00121CC2">
              <w:rPr>
                <w:b/>
              </w:rPr>
              <w:t>Column</w:t>
            </w:r>
          </w:p>
        </w:tc>
        <w:tc>
          <w:tcPr>
            <w:tcW w:w="4621" w:type="dxa"/>
          </w:tcPr>
          <w:p w14:paraId="61D7B4B8" w14:textId="7A71567E" w:rsidR="00121CC2" w:rsidRPr="00121CC2" w:rsidRDefault="00121CC2" w:rsidP="00121CC2">
            <w:pPr>
              <w:rPr>
                <w:b/>
              </w:rPr>
            </w:pPr>
            <w:r w:rsidRPr="00121CC2">
              <w:rPr>
                <w:b/>
              </w:rPr>
              <w:t>Meaning</w:t>
            </w:r>
          </w:p>
        </w:tc>
      </w:tr>
      <w:tr w:rsidR="00121CC2" w14:paraId="4064EB8E" w14:textId="77777777" w:rsidTr="00121CC2">
        <w:tc>
          <w:tcPr>
            <w:tcW w:w="4621" w:type="dxa"/>
          </w:tcPr>
          <w:p w14:paraId="5AEA2F88" w14:textId="69101350" w:rsidR="00121CC2" w:rsidRDefault="00121CC2" w:rsidP="00121CC2">
            <w:r>
              <w:t>i</w:t>
            </w:r>
          </w:p>
        </w:tc>
        <w:tc>
          <w:tcPr>
            <w:tcW w:w="4621" w:type="dxa"/>
          </w:tcPr>
          <w:p w14:paraId="652E6852" w14:textId="28C1C180" w:rsidR="00121CC2" w:rsidRDefault="00121CC2" w:rsidP="00121CC2">
            <w:r>
              <w:t>Ring index</w:t>
            </w:r>
          </w:p>
        </w:tc>
      </w:tr>
      <w:tr w:rsidR="00121CC2" w14:paraId="2EA24D8B" w14:textId="77777777" w:rsidTr="00121CC2">
        <w:tc>
          <w:tcPr>
            <w:tcW w:w="4621" w:type="dxa"/>
          </w:tcPr>
          <w:p w14:paraId="7AAD7149" w14:textId="2C291262" w:rsidR="00121CC2" w:rsidRDefault="00121CC2" w:rsidP="00121CC2">
            <w:r>
              <w:t>n check</w:t>
            </w:r>
          </w:p>
        </w:tc>
        <w:tc>
          <w:tcPr>
            <w:tcW w:w="4621" w:type="dxa"/>
          </w:tcPr>
          <w:p w14:paraId="6AE00164" w14:textId="3EB30CFF" w:rsidR="00121CC2" w:rsidRDefault="00121CC2" w:rsidP="00121CC2">
            <w:r>
              <w:t>Total pixels geometrically in this ring</w:t>
            </w:r>
          </w:p>
        </w:tc>
      </w:tr>
      <w:tr w:rsidR="00121CC2" w14:paraId="1EF784B5" w14:textId="77777777" w:rsidTr="00121CC2">
        <w:tc>
          <w:tcPr>
            <w:tcW w:w="4621" w:type="dxa"/>
          </w:tcPr>
          <w:p w14:paraId="23859CD9" w14:textId="760672D7" w:rsidR="00121CC2" w:rsidRDefault="00121CC2" w:rsidP="00121CC2">
            <w:r>
              <w:t>n summed</w:t>
            </w:r>
          </w:p>
        </w:tc>
        <w:tc>
          <w:tcPr>
            <w:tcW w:w="4621" w:type="dxa"/>
          </w:tcPr>
          <w:p w14:paraId="57DEF205" w14:textId="7070AAFF" w:rsidR="00121CC2" w:rsidRDefault="00121CC2" w:rsidP="00121CC2">
            <w:r>
              <w:t>Of those, how many passed the valid-pixel mask</w:t>
            </w:r>
          </w:p>
        </w:tc>
      </w:tr>
      <w:tr w:rsidR="00121CC2" w14:paraId="618270B8" w14:textId="77777777" w:rsidTr="00121CC2">
        <w:tc>
          <w:tcPr>
            <w:tcW w:w="4621" w:type="dxa"/>
          </w:tcPr>
          <w:p w14:paraId="18AAD3E5" w14:textId="2D5CF372" w:rsidR="00121CC2" w:rsidRDefault="00121CC2" w:rsidP="00121CC2">
            <w:r>
              <w:t>sum</w:t>
            </w:r>
          </w:p>
        </w:tc>
        <w:tc>
          <w:tcPr>
            <w:tcW w:w="4621" w:type="dxa"/>
          </w:tcPr>
          <w:p w14:paraId="6C8FBE3F" w14:textId="61F42B29" w:rsidR="00121CC2" w:rsidRDefault="00121CC2" w:rsidP="00121CC2">
            <w:r>
              <w:t>Sum of CT values over the summed pixels</w:t>
            </w:r>
          </w:p>
        </w:tc>
      </w:tr>
      <w:tr w:rsidR="00121CC2" w14:paraId="2AEEB999" w14:textId="77777777" w:rsidTr="00121CC2">
        <w:tc>
          <w:tcPr>
            <w:tcW w:w="4621" w:type="dxa"/>
          </w:tcPr>
          <w:p w14:paraId="642B2A2B" w14:textId="6F28C06C" w:rsidR="00121CC2" w:rsidRDefault="00121CC2" w:rsidP="00121CC2">
            <w:r>
              <w:t>avg</w:t>
            </w:r>
          </w:p>
        </w:tc>
        <w:tc>
          <w:tcPr>
            <w:tcW w:w="4621" w:type="dxa"/>
          </w:tcPr>
          <w:p w14:paraId="66FD9FF7" w14:textId="096AEB18" w:rsidR="00121CC2" w:rsidRDefault="00121CC2" w:rsidP="00121CC2">
            <w:r>
              <w:t>Mean CT value for this ring (before neighbor gap-filling)</w:t>
            </w:r>
          </w:p>
        </w:tc>
      </w:tr>
      <w:tr w:rsidR="00121CC2" w14:paraId="182F122E" w14:textId="77777777" w:rsidTr="00121CC2">
        <w:tc>
          <w:tcPr>
            <w:tcW w:w="4621" w:type="dxa"/>
          </w:tcPr>
          <w:p w14:paraId="2352E785" w14:textId="65C9B4EF" w:rsidR="00121CC2" w:rsidRDefault="00121CC2" w:rsidP="00121CC2">
            <w:r>
              <w:t>diff</w:t>
            </w:r>
          </w:p>
        </w:tc>
        <w:tc>
          <w:tcPr>
            <w:tcW w:w="4621" w:type="dxa"/>
          </w:tcPr>
          <w:p w14:paraId="3E8890FD" w14:textId="062F1E07" w:rsidR="00121CC2" w:rsidRDefault="00121CC2" w:rsidP="00121CC2">
            <w:r>
              <w:t>Absolute change in mean CT value from the previous ring</w:t>
            </w:r>
          </w:p>
        </w:tc>
      </w:tr>
      <w:tr w:rsidR="00121CC2" w14:paraId="18840A18" w14:textId="77777777" w:rsidTr="00121CC2">
        <w:tc>
          <w:tcPr>
            <w:tcW w:w="4621" w:type="dxa"/>
          </w:tcPr>
          <w:p w14:paraId="60D92123" w14:textId="589FA6EB" w:rsidR="00121CC2" w:rsidRDefault="00121CC2" w:rsidP="00121CC2">
            <w:r>
              <w:t>min / max</w:t>
            </w:r>
          </w:p>
        </w:tc>
        <w:tc>
          <w:tcPr>
            <w:tcW w:w="4621" w:type="dxa"/>
          </w:tcPr>
          <w:p w14:paraId="04D91EED" w14:textId="7FD35DEF" w:rsidR="00121CC2" w:rsidRDefault="00121CC2" w:rsidP="00121CC2">
            <w:r>
              <w:t>Minimum / maximum CT value seen in this ring</w:t>
            </w:r>
          </w:p>
        </w:tc>
      </w:tr>
      <w:tr w:rsidR="00121CC2" w14:paraId="728432C0" w14:textId="77777777" w:rsidTr="00121CC2">
        <w:tc>
          <w:tcPr>
            <w:tcW w:w="4621" w:type="dxa"/>
          </w:tcPr>
          <w:p w14:paraId="1C8403B4" w14:textId="6AC78E7C" w:rsidR="00121CC2" w:rsidRDefault="00121CC2" w:rsidP="00121CC2">
            <w:r>
              <w:t>score</w:t>
            </w:r>
          </w:p>
        </w:tc>
        <w:tc>
          <w:tcPr>
            <w:tcW w:w="4621" w:type="dxa"/>
          </w:tcPr>
          <w:p w14:paraId="0F8EC0B9" w14:textId="04B22436" w:rsidR="00121CC2" w:rsidRDefault="00121CC2" w:rsidP="00121CC2">
            <w:r>
              <w:t>This ring's own score under this scoring method</w:t>
            </w:r>
          </w:p>
        </w:tc>
      </w:tr>
    </w:tbl>
    <w:p w14:paraId="12857DBD" w14:textId="4123D427" w:rsidR="00121CC2" w:rsidRDefault="00121CC2" w:rsidP="00121CC2">
      <w:r>
        <w:t xml:space="preserve"> </w:t>
      </w:r>
    </w:p>
    <w:p w14:paraId="7D730AAD" w14:textId="416D9977" w:rsidR="00121CC2" w:rsidRDefault="00121CC2" w:rsidP="00121CC2">
      <w:r>
        <w:lastRenderedPageBreak/>
        <w:t>Use this file to see exactly why a particular slice's score came out the way it did - e.g. to inspect the ring-by-ring profile behind a reported peak.</w:t>
      </w:r>
    </w:p>
    <w:p w14:paraId="736AB59F" w14:textId="5FC68ED1" w:rsidR="00121CC2" w:rsidRDefault="00121CC2" w:rsidP="00121CC2">
      <w:pPr>
        <w:pStyle w:val="Heading2"/>
      </w:pPr>
      <w:r>
        <w:t>7.3 Other log files</w:t>
      </w:r>
    </w:p>
    <w:p w14:paraId="4977D2A5" w14:textId="14D8D5B1" w:rsidR="00121CC2" w:rsidRDefault="00121CC2" w:rsidP="00121CC2">
      <w:r>
        <w:t>IQV also writes a plain-text diagnostic log and an internal raw radius-map dump. These are for developer troubleshooting only and are not needed for routine use.</w:t>
      </w:r>
    </w:p>
    <w:p w14:paraId="2A5AAAB7" w14:textId="7353FA9B" w:rsidR="00121CC2" w:rsidRDefault="00121CC2" w:rsidP="00121CC2">
      <w:pPr>
        <w:pStyle w:val="Heading1"/>
      </w:pPr>
      <w:r>
        <w:t>8. Configuration (saved and loaded automatically)</w:t>
      </w:r>
    </w:p>
    <w:p w14:paraId="67CBED57" w14:textId="155D000B" w:rsidR="00121CC2" w:rsidRDefault="00121CC2" w:rsidP="00121CC2">
      <w:r>
        <w:t>Settings are stored in ReconTest.State.xml, next to the application executable, and are read back in automatically the next time IQV starts.</w:t>
      </w:r>
    </w:p>
    <w:tbl>
      <w:tblPr>
        <w:tblStyle w:val="TableGrid"/>
        <w:tblW w:w="0" w:type="auto"/>
        <w:tblLayout w:type="fixed"/>
        <w:tblLook w:val="04A0" w:firstRow="1" w:lastRow="0" w:firstColumn="1" w:lastColumn="0" w:noHBand="0" w:noVBand="1"/>
      </w:tblPr>
      <w:tblGrid>
        <w:gridCol w:w="3080"/>
        <w:gridCol w:w="3081"/>
        <w:gridCol w:w="3081"/>
      </w:tblGrid>
      <w:tr w:rsidR="00121CC2" w14:paraId="0EE7E572" w14:textId="77777777" w:rsidTr="00121CC2">
        <w:tc>
          <w:tcPr>
            <w:tcW w:w="3080" w:type="dxa"/>
          </w:tcPr>
          <w:p w14:paraId="6594CF16" w14:textId="16DBFABA" w:rsidR="00121CC2" w:rsidRPr="00121CC2" w:rsidRDefault="00121CC2" w:rsidP="00121CC2">
            <w:pPr>
              <w:rPr>
                <w:b/>
              </w:rPr>
            </w:pPr>
            <w:r w:rsidRPr="00121CC2">
              <w:rPr>
                <w:b/>
              </w:rPr>
              <w:t>Setting</w:t>
            </w:r>
          </w:p>
        </w:tc>
        <w:tc>
          <w:tcPr>
            <w:tcW w:w="3081" w:type="dxa"/>
          </w:tcPr>
          <w:p w14:paraId="18D97981" w14:textId="102E784E" w:rsidR="00121CC2" w:rsidRPr="00121CC2" w:rsidRDefault="00121CC2" w:rsidP="00121CC2">
            <w:pPr>
              <w:rPr>
                <w:b/>
              </w:rPr>
            </w:pPr>
            <w:r w:rsidRPr="00121CC2">
              <w:rPr>
                <w:b/>
              </w:rPr>
              <w:t>Default</w:t>
            </w:r>
          </w:p>
        </w:tc>
        <w:tc>
          <w:tcPr>
            <w:tcW w:w="3081" w:type="dxa"/>
          </w:tcPr>
          <w:p w14:paraId="6A16FCAA" w14:textId="61CA0DCB" w:rsidR="00121CC2" w:rsidRPr="00121CC2" w:rsidRDefault="00121CC2" w:rsidP="00121CC2">
            <w:pPr>
              <w:rPr>
                <w:b/>
              </w:rPr>
            </w:pPr>
            <w:r w:rsidRPr="00121CC2">
              <w:rPr>
                <w:b/>
              </w:rPr>
              <w:t>Meaning</w:t>
            </w:r>
          </w:p>
        </w:tc>
      </w:tr>
      <w:tr w:rsidR="00121CC2" w14:paraId="333CE843" w14:textId="77777777" w:rsidTr="00121CC2">
        <w:tc>
          <w:tcPr>
            <w:tcW w:w="3080" w:type="dxa"/>
          </w:tcPr>
          <w:p w14:paraId="7159F82A" w14:textId="1F800D33" w:rsidR="00121CC2" w:rsidRDefault="00121CC2" w:rsidP="00121CC2">
            <w:r>
              <w:t>Min / max CT threshold</w:t>
            </w:r>
          </w:p>
        </w:tc>
        <w:tc>
          <w:tcPr>
            <w:tcW w:w="3081" w:type="dxa"/>
          </w:tcPr>
          <w:p w14:paraId="2392547A" w14:textId="0E8718F3" w:rsidR="00121CC2" w:rsidRDefault="00121CC2" w:rsidP="00121CC2">
            <w:r>
              <w:t>-44 / 26</w:t>
            </w:r>
          </w:p>
        </w:tc>
        <w:tc>
          <w:tcPr>
            <w:tcW w:w="3081" w:type="dxa"/>
          </w:tcPr>
          <w:p w14:paraId="3FBF917B" w14:textId="6FD4D753" w:rsidR="00121CC2" w:rsidRDefault="00121CC2" w:rsidP="00121CC2">
            <w:r>
              <w:t>CT-number window a pixel's value must fall inside to count toward ring statistics (Section 2.4)</w:t>
            </w:r>
          </w:p>
        </w:tc>
      </w:tr>
      <w:tr w:rsidR="00121CC2" w14:paraId="6A6CC2C8" w14:textId="77777777" w:rsidTr="00121CC2">
        <w:tc>
          <w:tcPr>
            <w:tcW w:w="3080" w:type="dxa"/>
          </w:tcPr>
          <w:p w14:paraId="42A71E3E" w14:textId="53557C12" w:rsidR="00121CC2" w:rsidRDefault="00121CC2" w:rsidP="00121CC2">
            <w:r>
              <w:t>Mask erode level</w:t>
            </w:r>
          </w:p>
        </w:tc>
        <w:tc>
          <w:tcPr>
            <w:tcW w:w="3081" w:type="dxa"/>
          </w:tcPr>
          <w:p w14:paraId="20400A71" w14:textId="11858E31" w:rsidR="00121CC2" w:rsidRDefault="00121CC2" w:rsidP="00121CC2">
            <w:r>
              <w:t>5</w:t>
            </w:r>
          </w:p>
        </w:tc>
        <w:tc>
          <w:tcPr>
            <w:tcW w:w="3081" w:type="dxa"/>
          </w:tcPr>
          <w:p w14:paraId="53DD4354" w14:textId="4BACA480" w:rsidR="00121CC2" w:rsidRDefault="00121CC2" w:rsidP="00121CC2">
            <w:r>
              <w:t>How far the valid-pixel mask is shrunk inward before ring statistics are collected</w:t>
            </w:r>
          </w:p>
        </w:tc>
      </w:tr>
      <w:tr w:rsidR="00121CC2" w14:paraId="53E55B8E" w14:textId="77777777" w:rsidTr="00121CC2">
        <w:tc>
          <w:tcPr>
            <w:tcW w:w="3080" w:type="dxa"/>
          </w:tcPr>
          <w:p w14:paraId="6979679E" w14:textId="392F8CE8" w:rsidR="00121CC2" w:rsidRDefault="00121CC2" w:rsidP="00121CC2">
            <w:r>
              <w:t>Slice width</w:t>
            </w:r>
          </w:p>
        </w:tc>
        <w:tc>
          <w:tcPr>
            <w:tcW w:w="3081" w:type="dxa"/>
          </w:tcPr>
          <w:p w14:paraId="718906FD" w14:textId="703D61EA" w:rsidR="00121CC2" w:rsidRDefault="00121CC2" w:rsidP="00121CC2">
            <w:r>
              <w:t>11</w:t>
            </w:r>
          </w:p>
        </w:tc>
        <w:tc>
          <w:tcPr>
            <w:tcW w:w="3081" w:type="dxa"/>
          </w:tcPr>
          <w:p w14:paraId="30DE1C03" w14:textId="7DE252B4" w:rsidR="00121CC2" w:rsidRDefault="00121CC2" w:rsidP="00121CC2">
            <w:r>
              <w:t>Number of consecutive slices averaged into each wide slice (Section 2.2)</w:t>
            </w:r>
          </w:p>
        </w:tc>
      </w:tr>
      <w:tr w:rsidR="00121CC2" w14:paraId="30CA025C" w14:textId="77777777" w:rsidTr="00121CC2">
        <w:tc>
          <w:tcPr>
            <w:tcW w:w="3080" w:type="dxa"/>
          </w:tcPr>
          <w:p w14:paraId="20F646D5" w14:textId="6E8BB79A" w:rsidR="00121CC2" w:rsidRDefault="00121CC2" w:rsidP="00121CC2">
            <w:r>
              <w:t>Central rings</w:t>
            </w:r>
          </w:p>
        </w:tc>
        <w:tc>
          <w:tcPr>
            <w:tcW w:w="3081" w:type="dxa"/>
          </w:tcPr>
          <w:p w14:paraId="2308109A" w14:textId="010F84A9" w:rsidR="00121CC2" w:rsidRDefault="00121CC2" w:rsidP="00121CC2">
            <w:r>
              <w:t>2</w:t>
            </w:r>
          </w:p>
        </w:tc>
        <w:tc>
          <w:tcPr>
            <w:tcW w:w="3081" w:type="dxa"/>
          </w:tcPr>
          <w:p w14:paraId="0771B8C5" w14:textId="4B6108A8" w:rsidR="00121CC2" w:rsidRDefault="00121CC2" w:rsidP="00121CC2">
            <w:r>
              <w:t>Number of innermost rings that get the central-ring correction (Section 2.4)</w:t>
            </w:r>
          </w:p>
        </w:tc>
      </w:tr>
      <w:tr w:rsidR="00121CC2" w14:paraId="5DE2C15B" w14:textId="77777777" w:rsidTr="00121CC2">
        <w:tc>
          <w:tcPr>
            <w:tcW w:w="3080" w:type="dxa"/>
          </w:tcPr>
          <w:p w14:paraId="50C93E04" w14:textId="6495F6E3" w:rsidR="00121CC2" w:rsidRDefault="00121CC2" w:rsidP="00121CC2">
            <w:r>
              <w:t>Off-center rings</w:t>
            </w:r>
          </w:p>
        </w:tc>
        <w:tc>
          <w:tcPr>
            <w:tcW w:w="3081" w:type="dxa"/>
          </w:tcPr>
          <w:p w14:paraId="535CFAF1" w14:textId="682D504F" w:rsidR="00121CC2" w:rsidRDefault="00121CC2" w:rsidP="00121CC2">
            <w:r>
              <w:t>2</w:t>
            </w:r>
          </w:p>
        </w:tc>
        <w:tc>
          <w:tcPr>
            <w:tcW w:w="3081" w:type="dxa"/>
          </w:tcPr>
          <w:p w14:paraId="3113C113" w14:textId="2D6ECB7B" w:rsidR="00121CC2" w:rsidRDefault="00121CC2" w:rsidP="00121CC2">
            <w:r>
              <w:t>Number of rings just outside the central rings used as the reference range for that correction</w:t>
            </w:r>
          </w:p>
        </w:tc>
      </w:tr>
      <w:tr w:rsidR="00121CC2" w14:paraId="3633D3F8" w14:textId="77777777" w:rsidTr="00121CC2">
        <w:tc>
          <w:tcPr>
            <w:tcW w:w="3080" w:type="dxa"/>
          </w:tcPr>
          <w:p w14:paraId="5F209686" w14:textId="0E80ECED" w:rsidR="00121CC2" w:rsidRDefault="00121CC2" w:rsidP="00121CC2">
            <w:r>
              <w:t>Score type</w:t>
            </w:r>
          </w:p>
        </w:tc>
        <w:tc>
          <w:tcPr>
            <w:tcW w:w="3081" w:type="dxa"/>
          </w:tcPr>
          <w:p w14:paraId="003B840D" w14:textId="030DFF44" w:rsidR="00121CC2" w:rsidRDefault="00121CC2" w:rsidP="00121CC2">
            <w:r>
              <w:t>MinMax</w:t>
            </w:r>
          </w:p>
        </w:tc>
        <w:tc>
          <w:tcPr>
            <w:tcW w:w="3081" w:type="dxa"/>
          </w:tcPr>
          <w:p w14:paraId="06459362" w14:textId="4B068BE6" w:rsidR="00121CC2" w:rsidRDefault="00121CC2" w:rsidP="00121CC2">
            <w:r>
              <w:t>Active scoring method (also settable live from the dropdown, Section 6)</w:t>
            </w:r>
          </w:p>
        </w:tc>
      </w:tr>
      <w:tr w:rsidR="00121CC2" w14:paraId="3F3607F4" w14:textId="77777777" w:rsidTr="00121CC2">
        <w:tc>
          <w:tcPr>
            <w:tcW w:w="3080" w:type="dxa"/>
          </w:tcPr>
          <w:p w14:paraId="7D57B03C" w14:textId="5531D93D" w:rsidR="00121CC2" w:rsidRDefault="00121CC2" w:rsidP="00121CC2">
            <w:r>
              <w:t>Score-graph output folder</w:t>
            </w:r>
          </w:p>
        </w:tc>
        <w:tc>
          <w:tcPr>
            <w:tcW w:w="3081" w:type="dxa"/>
          </w:tcPr>
          <w:p w14:paraId="2810F15F" w14:textId="7467CC1A" w:rsidR="00121CC2" w:rsidRDefault="00121CC2" w:rsidP="00121CC2">
            <w:r>
              <w:t>d:\Log\IQV_Graphs</w:t>
            </w:r>
          </w:p>
        </w:tc>
        <w:tc>
          <w:tcPr>
            <w:tcW w:w="3081" w:type="dxa"/>
          </w:tcPr>
          <w:p w14:paraId="2D08A1DB" w14:textId="4D0E0492" w:rsidR="00121CC2" w:rsidRDefault="00121CC2" w:rsidP="00121CC2">
            <w:r>
              <w:t>Destination folder for the per-slice ring-detail CSV files (Section 7.2)</w:t>
            </w:r>
          </w:p>
        </w:tc>
      </w:tr>
    </w:tbl>
    <w:p w14:paraId="0278C723" w14:textId="2DD22A16" w:rsidR="00121CC2" w:rsidRDefault="00121CC2" w:rsidP="00121CC2">
      <w:r>
        <w:t xml:space="preserve"> </w:t>
      </w:r>
    </w:p>
    <w:p w14:paraId="49BBFF88" w14:textId="4C46E118" w:rsidR="00121CC2" w:rsidRDefault="00121CC2" w:rsidP="00121CC2">
      <w:r>
        <w:t>All of the above are read back automatically the next time IQV is started.</w:t>
      </w:r>
    </w:p>
    <w:p w14:paraId="7602472E" w14:textId="77777777" w:rsidR="00121CC2" w:rsidRPr="00121CC2" w:rsidRDefault="00121CC2" w:rsidP="00121CC2"/>
    <w:sectPr w:rsidR="00121CC2" w:rsidRPr="00121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14F31"/>
    <w:multiLevelType w:val="singleLevel"/>
    <w:tmpl w:val="20000001"/>
    <w:lvl w:ilvl="0">
      <w:start w:val="1"/>
      <w:numFmt w:val="bullet"/>
      <w:lvlText w:val=""/>
      <w:lvlJc w:val="left"/>
      <w:pPr>
        <w:ind w:left="720" w:hanging="360"/>
      </w:pPr>
      <w:rPr>
        <w:rFonts w:ascii="Symbol" w:hAnsi="Symbol" w:hint="default"/>
      </w:rPr>
    </w:lvl>
  </w:abstractNum>
  <w:abstractNum w:abstractNumId="1" w15:restartNumberingAfterBreak="0">
    <w:nsid w:val="44761B03"/>
    <w:multiLevelType w:val="singleLevel"/>
    <w:tmpl w:val="20000001"/>
    <w:lvl w:ilvl="0">
      <w:start w:val="1"/>
      <w:numFmt w:val="bullet"/>
      <w:lvlText w:val=""/>
      <w:lvlJc w:val="left"/>
      <w:pPr>
        <w:ind w:left="720" w:hanging="360"/>
      </w:pPr>
      <w:rPr>
        <w:rFonts w:ascii="Symbol" w:hAnsi="Symbol" w:hint="default"/>
      </w:rPr>
    </w:lvl>
  </w:abstractNum>
  <w:abstractNum w:abstractNumId="2" w15:restartNumberingAfterBreak="0">
    <w:nsid w:val="4E100C08"/>
    <w:multiLevelType w:val="singleLevel"/>
    <w:tmpl w:val="20000001"/>
    <w:lvl w:ilvl="0">
      <w:start w:val="1"/>
      <w:numFmt w:val="bullet"/>
      <w:lvlText w:val=""/>
      <w:lvlJc w:val="left"/>
      <w:pPr>
        <w:ind w:left="720" w:hanging="360"/>
      </w:pPr>
      <w:rPr>
        <w:rFonts w:ascii="Symbol" w:hAnsi="Symbol" w:hint="default"/>
      </w:rPr>
    </w:lvl>
  </w:abstractNum>
  <w:abstractNum w:abstractNumId="3" w15:restartNumberingAfterBreak="0">
    <w:nsid w:val="55920A7F"/>
    <w:multiLevelType w:val="singleLevel"/>
    <w:tmpl w:val="20000001"/>
    <w:lvl w:ilvl="0">
      <w:start w:val="1"/>
      <w:numFmt w:val="bullet"/>
      <w:lvlText w:val=""/>
      <w:lvlJc w:val="left"/>
      <w:pPr>
        <w:ind w:left="720" w:hanging="360"/>
      </w:pPr>
      <w:rPr>
        <w:rFonts w:ascii="Symbol" w:hAnsi="Symbol" w:hint="default"/>
      </w:rPr>
    </w:lvl>
  </w:abstractNum>
  <w:abstractNum w:abstractNumId="4" w15:restartNumberingAfterBreak="0">
    <w:nsid w:val="5A011BF8"/>
    <w:multiLevelType w:val="singleLevel"/>
    <w:tmpl w:val="2000000F"/>
    <w:lvl w:ilvl="0">
      <w:start w:val="1"/>
      <w:numFmt w:val="decimal"/>
      <w:lvlText w:val="%1."/>
      <w:lvlJc w:val="left"/>
      <w:pPr>
        <w:ind w:left="720" w:hanging="360"/>
      </w:pPr>
    </w:lvl>
  </w:abstractNum>
  <w:num w:numId="1" w16cid:durableId="1020620657">
    <w:abstractNumId w:val="0"/>
  </w:num>
  <w:num w:numId="2" w16cid:durableId="1556162190">
    <w:abstractNumId w:val="4"/>
  </w:num>
  <w:num w:numId="3" w16cid:durableId="1934242160">
    <w:abstractNumId w:val="3"/>
  </w:num>
  <w:num w:numId="4" w16cid:durableId="940643830">
    <w:abstractNumId w:val="1"/>
  </w:num>
  <w:num w:numId="5" w16cid:durableId="380834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21CC2"/>
    <w:rsid w:val="00121CC2"/>
    <w:rsid w:val="0019383E"/>
    <w:rsid w:val="00223E25"/>
    <w:rsid w:val="003B6C13"/>
    <w:rsid w:val="005500AF"/>
    <w:rsid w:val="00D74A5C"/>
    <w:rsid w:val="00F74B72"/>
    <w:rsid w:val="00FE7200"/>
    <w:rsid w:val="00FF5FE5"/>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8332B"/>
  <w15:chartTrackingRefBased/>
  <w15:docId w15:val="{BC5E8EC1-B321-4D75-B937-0D8F4DBA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C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1C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1C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1C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1C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1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C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1C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1C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1C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1C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1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CC2"/>
    <w:rPr>
      <w:rFonts w:eastAsiaTheme="majorEastAsia" w:cstheme="majorBidi"/>
      <w:color w:val="272727" w:themeColor="text1" w:themeTint="D8"/>
    </w:rPr>
  </w:style>
  <w:style w:type="paragraph" w:styleId="Title">
    <w:name w:val="Title"/>
    <w:basedOn w:val="Normal"/>
    <w:next w:val="Normal"/>
    <w:link w:val="TitleChar"/>
    <w:uiPriority w:val="10"/>
    <w:qFormat/>
    <w:rsid w:val="00121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CC2"/>
    <w:pPr>
      <w:spacing w:before="160"/>
      <w:jc w:val="center"/>
    </w:pPr>
    <w:rPr>
      <w:i/>
      <w:iCs/>
      <w:color w:val="404040" w:themeColor="text1" w:themeTint="BF"/>
    </w:rPr>
  </w:style>
  <w:style w:type="character" w:customStyle="1" w:styleId="QuoteChar">
    <w:name w:val="Quote Char"/>
    <w:basedOn w:val="DefaultParagraphFont"/>
    <w:link w:val="Quote"/>
    <w:uiPriority w:val="29"/>
    <w:rsid w:val="00121CC2"/>
    <w:rPr>
      <w:i/>
      <w:iCs/>
      <w:color w:val="404040" w:themeColor="text1" w:themeTint="BF"/>
    </w:rPr>
  </w:style>
  <w:style w:type="paragraph" w:styleId="ListParagraph">
    <w:name w:val="List Paragraph"/>
    <w:basedOn w:val="Normal"/>
    <w:uiPriority w:val="34"/>
    <w:qFormat/>
    <w:rsid w:val="00121CC2"/>
    <w:pPr>
      <w:ind w:left="720"/>
      <w:contextualSpacing/>
    </w:pPr>
  </w:style>
  <w:style w:type="character" w:styleId="IntenseEmphasis">
    <w:name w:val="Intense Emphasis"/>
    <w:basedOn w:val="DefaultParagraphFont"/>
    <w:uiPriority w:val="21"/>
    <w:qFormat/>
    <w:rsid w:val="00121CC2"/>
    <w:rPr>
      <w:i/>
      <w:iCs/>
      <w:color w:val="2F5496" w:themeColor="accent1" w:themeShade="BF"/>
    </w:rPr>
  </w:style>
  <w:style w:type="paragraph" w:styleId="IntenseQuote">
    <w:name w:val="Intense Quote"/>
    <w:basedOn w:val="Normal"/>
    <w:next w:val="Normal"/>
    <w:link w:val="IntenseQuoteChar"/>
    <w:uiPriority w:val="30"/>
    <w:qFormat/>
    <w:rsid w:val="00121C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1CC2"/>
    <w:rPr>
      <w:i/>
      <w:iCs/>
      <w:color w:val="2F5496" w:themeColor="accent1" w:themeShade="BF"/>
    </w:rPr>
  </w:style>
  <w:style w:type="character" w:styleId="IntenseReference">
    <w:name w:val="Intense Reference"/>
    <w:basedOn w:val="DefaultParagraphFont"/>
    <w:uiPriority w:val="32"/>
    <w:qFormat/>
    <w:rsid w:val="00121CC2"/>
    <w:rPr>
      <w:b/>
      <w:bCs/>
      <w:smallCaps/>
      <w:color w:val="2F5496" w:themeColor="accent1" w:themeShade="BF"/>
      <w:spacing w:val="5"/>
    </w:rPr>
  </w:style>
  <w:style w:type="table" w:styleId="TableGrid">
    <w:name w:val="Table Grid"/>
    <w:basedOn w:val="TableNormal"/>
    <w:uiPriority w:val="39"/>
    <w:rsid w:val="00121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1539</Words>
  <Characters>8776</Characters>
  <Application>Microsoft Office Word</Application>
  <DocSecurity>0</DocSecurity>
  <Lines>73</Lines>
  <Paragraphs>20</Paragraphs>
  <ScaleCrop>false</ScaleCrop>
  <Company/>
  <LinksUpToDate>false</LinksUpToDate>
  <CharactersWithSpaces>10295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Bar</dc:creator>
  <cp:keywords/>
  <dc:description/>
  <cp:lastModifiedBy>Yoav Bar</cp:lastModifiedBy>
  <cp:revision>1</cp:revision>
  <dcterms:created xsi:type="dcterms:W3CDTF">2026-08-16T18:05:00Z</dcterms:created>
  <dcterms:modified xsi:type="dcterms:W3CDTF">2026-08-16T18:05:00Z</dcterms:modified>
</cp:coreProperties>
</file>