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32"/>
        <w:jc w:val="center"/>
      </w:pPr>
      <w:r>
        <w:rPr>
          <w:rFonts w:ascii="Microsoft YaHei" w:hAnsi="Microsoft YaHei" w:eastAsia="Microsoft YaHei" w:cs="Microsoft YaHei"/>
          <w:b/>
          <w:sz w:val="54"/>
        </w:rPr>
        <w:t>explosion_groups_model 3D 审阅报告</w:t>
      </w:r>
    </w:p>
    <w:p>
      <w:pPr>
        <w:jc w:val="center"/>
      </w:pPr>
      <w:r>
        <w:t>模型文件：explosion_groups_model.gltf</w:t>
        <w:br/>
        <w:t>生成时间：2026-09-11 11:50:15</w:t>
      </w:r>
    </w:p>
    <w:p>
      <w:pPr>
        <w:jc w:val="center"/>
      </w:pPr>
      <w:r>
        <w:t>本报告包含 6 张基础视图。</w:t>
      </w:r>
    </w:p>
    <w:p>
      <w:r>
        <w:br w:type="page"/>
      </w:r>
    </w:p>
    <w:p>
      <w:pPr>
        <w:pStyle w:val="Heading1"/>
      </w:pPr>
      <w:r>
        <w:t>第一部分  基础预览</w:t>
      </w:r>
    </w:p>
    <w:p>
      <w:r>
        <w:t>以下视图使用统一比例渲染完整装配体，不包含当前隐藏状态、爆炸位移或界面辅助元素。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前视图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后视图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左视图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右视图</w:t>
            </w:r>
          </w:p>
        </w:tc>
      </w:tr>
    </w:tbl>
    <w:p>
      <w:r>
        <w:br w:type="page"/>
      </w:r>
    </w:p>
    <w:p>
      <w:pPr>
        <w:pStyle w:val="Heading1"/>
      </w:pPr>
      <w:r>
        <w:t>第一部分  基础预览（续）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7555"/>
        <w:gridCol w:w="7555"/>
      </w:tblGrid>
      <w:tr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顶视图</w:t>
            </w:r>
          </w:p>
        </w:tc>
        <w:tc>
          <w:tcPr>
            <w:tcW w:type="dxa" w:w="7555"/>
            <w:shd w:fill="FFFFFF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4343400" cy="2443162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3400" cy="24431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r>
              <w:t>底视图</w:t>
            </w:r>
          </w:p>
        </w:tc>
      </w:tr>
    </w:tbl>
    <w:sectPr w:rsidR="00FC693F" w:rsidRPr="0006063C" w:rsidSect="00034616">
      <w:pgSz w:w="16838" w:h="11906" w:orient="landscape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 w:cs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explosion_groups_model 3D 审阅报告</dc:title>
  <dc:subject/>
  <dc:creator>Yobboy File Server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