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color w:val="000000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heading=h.rtf8rbgt9s9u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“SalvaPOS”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8.261718750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5581650" cy="14382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: 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14/10/2024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PABLO ANDRES AVILA DIAZ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Creacion de Documento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15/10/2024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PABLO ANDRES AVILA DIAZ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Creacion de la Gestion de venta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/>
      </w:pPr>
      <w:bookmarkStart w:colFirst="0" w:colLast="0" w:name="_heading=h.30j0zll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heading=h.3znysh7" w:id="4"/>
      <w:bookmarkEnd w:id="4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inline distB="114300" distT="114300" distL="114300" distR="114300">
            <wp:extent cx="5399730" cy="2362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125"/>
        <w:gridCol w:w="1770"/>
        <w:gridCol w:w="3180"/>
        <w:tblGridChange w:id="0">
          <w:tblGrid>
            <w:gridCol w:w="2385"/>
            <w:gridCol w:w="1125"/>
            <w:gridCol w:w="177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Almacena la información de los productos disponibles en la tienda, incluyendo detalles como nombre, código de barras, precios y la cantidad en inventario.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 cada producto (clave primaria).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codigoBarras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Código de barras o identificador único para cada producto.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 de adquisición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 de venta del producto.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Cantidad de unidades del producto en inventario.</w:t>
            </w:r>
          </w:p>
        </w:tc>
      </w:tr>
      <w:tr>
        <w:trPr>
          <w:cantSplit w:val="0"/>
          <w:trHeight w:val="60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foránea que referencia a la tabla Categoria para indicar la categoría del producto.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id_producto,Clave foránea: categoria_Id (referencia a Categoria)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Many-to-One: Cada Producto pertenece a una Categoria específica, referenciada a través del campo categoriaId.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460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140"/>
            <w:gridCol w:w="1770"/>
            <w:gridCol w:w="3180"/>
            <w:tblGridChange w:id="0">
              <w:tblGrid>
                <w:gridCol w:w="2370"/>
                <w:gridCol w:w="1140"/>
                <w:gridCol w:w="1770"/>
                <w:gridCol w:w="318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Categoría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6F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0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Almacena las distintas categorías a las que pueden pertenecer los productos, como "Electrónica", "Alimentos", etc.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 cada categoría(clave primaria).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255 chars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Nombre de la categoría.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4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id_categoria,Clave foránea: categoriaId (referencia a Categoría)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One-to-Many: Cada Categoría puede estar asociada a múltiples Productos, indicando qué productos pertenecen a la misma categoría.</w:t>
                </w:r>
              </w:p>
            </w:tc>
          </w:tr>
        </w:tbl>
      </w:sdtContent>
    </w:sdt>
    <w:p w:rsidR="00000000" w:rsidDel="00000000" w:rsidP="00000000" w:rsidRDefault="00000000" w:rsidRPr="00000000" w14:paraId="0000008B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460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140"/>
            <w:gridCol w:w="1770"/>
            <w:gridCol w:w="3180"/>
            <w:tblGridChange w:id="0">
              <w:tblGrid>
                <w:gridCol w:w="2370"/>
                <w:gridCol w:w="1140"/>
                <w:gridCol w:w="1770"/>
                <w:gridCol w:w="318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4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5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Tabla que almacena la información de las ventas realizadas, incluyendo el total de la venta y la fecha.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6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7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 la venta (clave primaria).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8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B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Monto total de la venta.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C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D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E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Fecha y hora de la venta.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0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1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clave primaria: </w:t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id__venta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5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One-to-Many: Relacionada con detalle_venta y pago_venta mediante venta_id</w:t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125"/>
        <w:gridCol w:w="1770"/>
        <w:gridCol w:w="3180"/>
        <w:tblGridChange w:id="0">
          <w:tblGrid>
            <w:gridCol w:w="2385"/>
            <w:gridCol w:w="1125"/>
            <w:gridCol w:w="177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detalle_venta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Tabla que almacena los detalles de cada producto vendido en una venta, como la cantidad, el precio unitario y el subtotal.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id_detalleventa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único del detalle de la venta (clave primaria).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Cantidad de productos vendidos.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255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Precio unitario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Subtotal para la cantidad de productos vendidos.</w:t>
            </w:r>
          </w:p>
        </w:tc>
      </w:tr>
      <w:tr>
        <w:trPr>
          <w:cantSplit w:val="0"/>
          <w:trHeight w:val="3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venta_id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 la venta asociada (clave foránea).</w:t>
            </w:r>
          </w:p>
        </w:tc>
      </w:tr>
      <w:tr>
        <w:trPr>
          <w:cantSplit w:val="0"/>
          <w:trHeight w:val="60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Identificador del producto vendido (clave foránea).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Campos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primaria: id_detalleventa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Claves foráneas: venta_id (referencia a venta), producto_id (referencia a producto)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Many-to-One: Relación con venta mediante venta_id y con producto mediante producto_id.</w:t>
            </w:r>
          </w:p>
        </w:tc>
      </w:tr>
    </w:tbl>
    <w:p w:rsidR="00000000" w:rsidDel="00000000" w:rsidP="00000000" w:rsidRDefault="00000000" w:rsidRPr="00000000" w14:paraId="000000F4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140"/>
            <w:gridCol w:w="2447"/>
            <w:gridCol w:w="2447"/>
            <w:tblGridChange w:id="0">
              <w:tblGrid>
                <w:gridCol w:w="2370"/>
                <w:gridCol w:w="1140"/>
                <w:gridCol w:w="2447"/>
                <w:gridCol w:w="2447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9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pago_venta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Tabla que almacena la información de los pagos asociados a una venta, incluyendo el monto pagado y el método de pago utilizado.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id_pagoventa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del pago (clave primaria).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C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monto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F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Monto del pago realizado.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0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venta_id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1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2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3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 la venta asociada (clave foránea).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4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metodo_pago_id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5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6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7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del método de pago utilizado (clave foránea).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8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9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Clave primaria: id_pagoventa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Claves foráneas: venta_id (referencia a venta), metodo_pago_id (referencia a metodo_pago)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F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Many-to-One: Relación con venta mediante venta_id y con metodo_pago mediante metodo_pago_id.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140"/>
            <w:gridCol w:w="2447"/>
            <w:gridCol w:w="2447"/>
            <w:tblGridChange w:id="0">
              <w:tblGrid>
                <w:gridCol w:w="2370"/>
                <w:gridCol w:w="1140"/>
                <w:gridCol w:w="2447"/>
                <w:gridCol w:w="2447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B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metodo_pago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F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Almacena las distintas categorías a las que pueden pertenecer los productos, como "Electrónica", "Alimentos", etc.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A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id_metodopago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B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C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D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Identificador único del método de pago (clave primaria).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F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String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0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Nombre del método de pago.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2">
                <w:pPr>
                  <w:jc w:val="center"/>
                  <w:rPr>
                    <w:rFonts w:ascii="Cambria" w:cs="Cambria" w:eastAsia="Cambria" w:hAnsi="Cambria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3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Clave primaria: id_metodopago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b w:val="1"/>
                    <w:color w:val="000000"/>
                  </w:rPr>
                </w:pP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7">
                <w:pPr>
                  <w:widowControl w:val="0"/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One-to-Many: Relacionada con pago_venta mediante metodo_pago_id.</w:t>
                </w:r>
              </w:p>
            </w:tc>
          </w:tr>
        </w:tbl>
      </w:sdtContent>
    </w:sdt>
    <w:p w:rsidR="00000000" w:rsidDel="00000000" w:rsidP="00000000" w:rsidRDefault="00000000" w:rsidRPr="00000000" w14:paraId="0000014A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126362</wp:posOffset>
          </wp:positionV>
          <wp:extent cx="932815" cy="231775"/>
          <wp:effectExtent b="0" l="0" r="0" t="0"/>
          <wp:wrapSquare wrapText="bothSides" distB="0" distT="0" distL="114300" distR="11430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76923c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sNv13XiFymJG6LSFYTDvfKXsA==">CgMxLjAaHwoBMBIaChgICVIUChJ0YWJsZS44djR4ZGFoMm1tcjcaHwoBMRIaChgICVIUChJ0YWJsZS5jMXZ5MnJwN2VhZzEaHwoBMhIaChgICVIUChJ0YWJsZS5ob3ZkM2ZndXdjN3IaHwoBMxIaChgICVIUChJ0YWJsZS5hYWR0Y21zd3RxcHcyDmgucnRmOHJiZ3Q5czl1MghoLmdqZGd4czIJaC4zMGowemxsMgloLjFmb2I5dGUyCWguM3pueXNoNzgAciExdWQ0RWpGT3NKOWxXNzIzajJZSnpKZTFGeDg2YnNjT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