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370C" w14:textId="61BC9009" w:rsidR="0093322D" w:rsidRDefault="00F44329">
      <w:r>
        <w:t xml:space="preserve">This restaurant provides cultural Ethiopian food that </w:t>
      </w:r>
      <w:r w:rsidR="00987016">
        <w:t xml:space="preserve">have rich taste and </w:t>
      </w:r>
    </w:p>
    <w:sectPr w:rsidR="0093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B9"/>
    <w:rsid w:val="00742B00"/>
    <w:rsid w:val="0093322D"/>
    <w:rsid w:val="00987016"/>
    <w:rsid w:val="00D11CB9"/>
    <w:rsid w:val="00F4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79D0"/>
  <w15:chartTrackingRefBased/>
  <w15:docId w15:val="{90E45FFA-4B13-48FC-8350-D869F057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yodamulu@gmail.com</dc:creator>
  <cp:keywords/>
  <dc:description/>
  <cp:lastModifiedBy>yodamulu@gmail.com</cp:lastModifiedBy>
  <cp:revision>4</cp:revision>
  <dcterms:created xsi:type="dcterms:W3CDTF">2022-10-11T20:32:00Z</dcterms:created>
  <dcterms:modified xsi:type="dcterms:W3CDTF">2022-10-11T20:34:00Z</dcterms:modified>
</cp:coreProperties>
</file>