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menghitung/rekap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menghasilkan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 xml:space="preserve">menampilkan dan </w:t>
            </w:r>
            <w:r>
              <w:rPr>
                <w:rFonts w:ascii="Times New Roman" w:hAnsi="Times New Roman" w:cs="Times New Roman"/>
                <w:sz w:val="24"/>
              </w:rPr>
              <w:t>me</w:t>
            </w:r>
            <w:r w:rsidR="00340F6F">
              <w:rPr>
                <w:rFonts w:ascii="Times New Roman" w:hAnsi="Times New Roman" w:cs="Times New Roman"/>
                <w:sz w:val="24"/>
              </w:rPr>
              <w:t>ncetak laporan dari semua aktor lainnya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menangani data dan informasi pada program pembinaan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program matrikulasi</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menginput absen tahsin/tahfidz, ta’lim dan konfirmasi absen shalat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 informasi monitoring mahasiswa pada semua program matrikulasi</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 xml:space="preserve">yang dapat berperan mengatur masukan dan keluaran </w:t>
      </w:r>
      <w:r w:rsidR="00317207" w:rsidRPr="00317207">
        <w:rPr>
          <w:rFonts w:ascii="Times New Roman" w:hAnsi="Times New Roman" w:cs="Times New Roman"/>
          <w:sz w:val="24"/>
        </w:rPr>
        <w:lastRenderedPageBreak/>
        <w:t>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 xml:space="preserve">Sebagai data yang akan diolah menjadi informasi tambahan dalam evaluasi serta bahan  pertimbangan pada keputusan yang akan diambil oleh pihak manajemen matrikulasi terhadap mahasiswa </w:t>
      </w:r>
      <w:bookmarkStart w:id="0" w:name="_GoBack"/>
      <w:bookmarkEnd w:id="0"/>
      <w:r>
        <w:rPr>
          <w:rFonts w:ascii="Times New Roman" w:hAnsi="Times New Roman" w:cs="Times New Roman"/>
          <w:sz w:val="24"/>
        </w:rPr>
        <w:t>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w:t>
      </w:r>
      <w:r w:rsidR="00CB0D3A">
        <w:rPr>
          <w:rFonts w:ascii="Times New Roman" w:hAnsi="Times New Roman" w:cs="Times New Roman"/>
          <w:sz w:val="24"/>
        </w:rPr>
        <w:lastRenderedPageBreak/>
        <w:t>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lastRenderedPageBreak/>
        <w:t>4.1.5</w:t>
      </w:r>
      <w:r>
        <w:rPr>
          <w:rFonts w:ascii="Times New Roman" w:hAnsi="Times New Roman" w:cs="Times New Roman"/>
          <w:b/>
          <w:sz w:val="24"/>
        </w:rPr>
        <w:tab/>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 xml:space="preserve">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Pencatatan dengan melakukan alat tersebut biasanya dilakukan dalam kondisi ketika seluruh mahasiswa berada pada satu tempat saat atau setelah menjalani kegiatan, seperti shalat wajib berjamaah, tahsin/tafidz dan saat menghadiri suatu seminar yang nilainya masuk dalam kategori ta’lim.</w:t>
      </w:r>
    </w:p>
    <w:p w:rsidR="0008790E" w:rsidRDefault="00BC33A4" w:rsidP="0043742F">
      <w:pPr>
        <w:spacing w:after="0" w:line="36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5"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pencatatan absensi kegiatan mahasiswa dengan menulisnya secara manual pada form absen atau sejenisnya.</w:t>
      </w:r>
      <w:r w:rsidR="00F72C47">
        <w:rPr>
          <w:rFonts w:ascii="Times New Roman" w:hAnsi="Times New Roman" w:cs="Times New Roman"/>
          <w:sz w:val="24"/>
        </w:rPr>
        <w:t xml:space="preserve"> Proses pencatatan seperti biasanya diterapkan ketika para mahasiswa berada pada tempat yang terpisah</w:t>
      </w:r>
      <w:r w:rsidR="00141A6A">
        <w:rPr>
          <w:rFonts w:ascii="Times New Roman" w:hAnsi="Times New Roman" w:cs="Times New Roman"/>
          <w:sz w:val="24"/>
        </w:rPr>
        <w:t xml:space="preserve"> seperti saat mahasiswa melakukan kegiatan ta’lim dengan pembina masing-masing. Pada kondisi tersebut </w:t>
      </w:r>
      <w:r w:rsidR="00F72C47">
        <w:rPr>
          <w:rFonts w:ascii="Times New Roman" w:hAnsi="Times New Roman" w:cs="Times New Roman"/>
          <w:sz w:val="24"/>
        </w:rPr>
        <w:t>sulit dilakukan absensi menggunakan mesin finger print dengan ketersediaan alat yang terbatas.</w:t>
      </w:r>
      <w:r w:rsidR="00141A6A">
        <w:rPr>
          <w:rFonts w:ascii="Times New Roman" w:hAnsi="Times New Roman" w:cs="Times New Roman"/>
          <w:sz w:val="24"/>
        </w:rPr>
        <w:t xml:space="preserve"> </w:t>
      </w:r>
    </w:p>
    <w:p w:rsidR="00434F4F" w:rsidRDefault="00BC33A4"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6" o:title="Proses Absensi Manual Mahasiswa v2"/>
          </v:shape>
        </w:pict>
      </w:r>
    </w:p>
    <w:p w:rsidR="00693028" w:rsidRDefault="00445549"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4.2</w:t>
      </w:r>
      <w:r w:rsidR="00693028">
        <w:rPr>
          <w:rFonts w:ascii="Times New Roman" w:hAnsi="Times New Roman" w:cs="Times New Roman"/>
          <w:b/>
          <w:sz w:val="24"/>
        </w:rPr>
        <w:t xml:space="preserve"> Analisis Proses Bisnis Yang Berjalan Pada Pencatatan Absensi Manual</w:t>
      </w:r>
    </w:p>
    <w:p w:rsidR="00BC33A4"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4.1.7</w:t>
      </w:r>
      <w:r w:rsidR="00BC33A4">
        <w:rPr>
          <w:rFonts w:ascii="Times New Roman" w:hAnsi="Times New Roman" w:cs="Times New Roman"/>
          <w:b/>
          <w:sz w:val="24"/>
        </w:rPr>
        <w:tab/>
        <w:t xml:space="preserve">Analisis Proses Bisnis Yang Berjalan Pada </w:t>
      </w:r>
      <w:r w:rsidR="00BC33A4">
        <w:rPr>
          <w:rFonts w:ascii="Times New Roman" w:hAnsi="Times New Roman" w:cs="Times New Roman"/>
          <w:b/>
          <w:sz w:val="24"/>
        </w:rPr>
        <w:t>Pencatatan Hafalan Quran</w:t>
      </w:r>
    </w:p>
    <w:p w:rsidR="00BC33A4" w:rsidRDefault="00445549" w:rsidP="00445549">
      <w:pPr>
        <w:spacing w:after="0" w:line="360" w:lineRule="auto"/>
        <w:ind w:firstLine="709"/>
        <w:jc w:val="both"/>
        <w:rPr>
          <w:rFonts w:ascii="Times New Roman" w:hAnsi="Times New Roman" w:cs="Times New Roman"/>
          <w:sz w:val="24"/>
        </w:rPr>
      </w:pPr>
      <w:r>
        <w:rPr>
          <w:noProof/>
        </w:rPr>
        <w:pict>
          <v:shape id="_x0000_s1028" type="#_x0000_t75" style="position:absolute;left:0;text-align:left;margin-left:-.15pt;margin-top:39.95pt;width:400.5pt;height:460.5pt;z-index:251659264;mso-position-horizontal-relative:text;mso-position-vertical-relative:text;mso-width-relative:page;mso-height-relative:page">
            <v:imagedata r:id="rId7" o:title="Proses Setoran Hafalan Quran Mahasiswa v2"/>
          </v:shape>
        </w:pict>
      </w:r>
      <w:r>
        <w:rPr>
          <w:rFonts w:ascii="Times New Roman" w:hAnsi="Times New Roman" w:cs="Times New Roman"/>
          <w:sz w:val="24"/>
        </w:rPr>
        <w:t>Gambar dibawah m</w:t>
      </w:r>
      <w:r w:rsidR="00BC33A4">
        <w:rPr>
          <w:rFonts w:ascii="Times New Roman" w:hAnsi="Times New Roman" w:cs="Times New Roman"/>
          <w:sz w:val="24"/>
        </w:rPr>
        <w:t xml:space="preserve">erupakan alur proses </w:t>
      </w:r>
      <w:r w:rsidR="00BC33A4">
        <w:rPr>
          <w:rFonts w:ascii="Times New Roman" w:hAnsi="Times New Roman" w:cs="Times New Roman"/>
          <w:sz w:val="24"/>
        </w:rPr>
        <w:t xml:space="preserve">yang sedang berjalan pada </w:t>
      </w:r>
      <w:r w:rsidR="00BC33A4">
        <w:rPr>
          <w:rFonts w:ascii="Times New Roman" w:hAnsi="Times New Roman" w:cs="Times New Roman"/>
          <w:sz w:val="24"/>
        </w:rPr>
        <w:t>pencatatan hafalan quran mahasiswa.</w:t>
      </w:r>
    </w:p>
    <w:p w:rsidR="00445549" w:rsidRPr="00BC33A4" w:rsidRDefault="00445549" w:rsidP="00445549">
      <w:pPr>
        <w:spacing w:after="0" w:line="360" w:lineRule="auto"/>
        <w:ind w:firstLine="709"/>
        <w:jc w:val="both"/>
        <w:rPr>
          <w:rFonts w:ascii="Times New Roman" w:hAnsi="Times New Roman" w:cs="Times New Roman"/>
          <w:sz w:val="24"/>
        </w:rPr>
      </w:pPr>
    </w:p>
    <w:p w:rsidR="00BC33A4" w:rsidRDefault="00BC33A4"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445549">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4.3</w:t>
      </w:r>
      <w:r>
        <w:rPr>
          <w:rFonts w:ascii="Times New Roman" w:hAnsi="Times New Roman" w:cs="Times New Roman"/>
          <w:b/>
          <w:sz w:val="24"/>
        </w:rPr>
        <w:t xml:space="preserve"> Analisis Proses Bisnis Yang Berjalan Pada Pencatatan </w:t>
      </w:r>
      <w:r>
        <w:rPr>
          <w:rFonts w:ascii="Times New Roman" w:hAnsi="Times New Roman" w:cs="Times New Roman"/>
          <w:b/>
          <w:sz w:val="24"/>
        </w:rPr>
        <w:t>Hafalan Quran</w:t>
      </w:r>
    </w:p>
    <w:p w:rsidR="00445549" w:rsidRDefault="00445549"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D02D61">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4.1.8</w:t>
      </w:r>
      <w:r>
        <w:rPr>
          <w:rFonts w:ascii="Times New Roman" w:hAnsi="Times New Roman" w:cs="Times New Roman"/>
          <w:b/>
          <w:sz w:val="24"/>
        </w:rPr>
        <w:tab/>
        <w:t xml:space="preserve">Analisis Proses Bisnis Yang Berjalan Pada Pencatatan </w:t>
      </w:r>
      <w:r>
        <w:rPr>
          <w:rFonts w:ascii="Times New Roman" w:hAnsi="Times New Roman" w:cs="Times New Roman"/>
          <w:b/>
          <w:sz w:val="24"/>
        </w:rPr>
        <w:t>Pelanggaran</w:t>
      </w:r>
    </w:p>
    <w:p w:rsidR="00D02D61" w:rsidRDefault="00D02D61" w:rsidP="00D02D61">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Gambar dibawah merupakan alur proses yang sedang berjalan pada pencatatan </w:t>
      </w:r>
      <w:r>
        <w:rPr>
          <w:rFonts w:ascii="Times New Roman" w:hAnsi="Times New Roman" w:cs="Times New Roman"/>
          <w:sz w:val="24"/>
        </w:rPr>
        <w:t>pelanggaran</w:t>
      </w:r>
      <w:r>
        <w:rPr>
          <w:rFonts w:ascii="Times New Roman" w:hAnsi="Times New Roman" w:cs="Times New Roman"/>
          <w:sz w:val="24"/>
        </w:rPr>
        <w:t xml:space="preserve"> mahasiswa.</w:t>
      </w:r>
    </w:p>
    <w:p w:rsidR="00D02D61"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pict>
          <v:shape id="_x0000_i1027" type="#_x0000_t75" style="width:400.5pt;height:510pt">
            <v:imagedata r:id="rId8" o:title="Proses Pencatatan Pelanggaran Mahasiswa v2"/>
          </v:shape>
        </w:pict>
      </w:r>
    </w:p>
    <w:p w:rsidR="00D02D61" w:rsidRDefault="00D02D61" w:rsidP="00D02D61">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4.4</w:t>
      </w:r>
      <w:r>
        <w:rPr>
          <w:rFonts w:ascii="Times New Roman" w:hAnsi="Times New Roman" w:cs="Times New Roman"/>
          <w:b/>
          <w:sz w:val="24"/>
        </w:rPr>
        <w:t xml:space="preserve"> Analisis Proses Bisnis Yang Berjalan Pada Pencatatan</w:t>
      </w:r>
      <w:r>
        <w:rPr>
          <w:rFonts w:ascii="Times New Roman" w:hAnsi="Times New Roman" w:cs="Times New Roman"/>
          <w:b/>
          <w:sz w:val="24"/>
        </w:rPr>
        <w:t xml:space="preserve"> Pelanggaran</w:t>
      </w:r>
    </w:p>
    <w:p w:rsidR="00D02D61" w:rsidRPr="00455DC2" w:rsidRDefault="00D02D61" w:rsidP="00BC33A4">
      <w:pPr>
        <w:spacing w:after="0" w:line="360" w:lineRule="auto"/>
        <w:ind w:left="709" w:hanging="709"/>
        <w:rPr>
          <w:rFonts w:ascii="Times New Roman" w:hAnsi="Times New Roman" w:cs="Times New Roman"/>
          <w:b/>
          <w:sz w:val="24"/>
        </w:rPr>
      </w:pPr>
    </w:p>
    <w:sectPr w:rsidR="00D02D61" w:rsidRPr="00455DC2" w:rsidSect="00D2571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8790E"/>
    <w:rsid w:val="00091768"/>
    <w:rsid w:val="0010087C"/>
    <w:rsid w:val="00141A6A"/>
    <w:rsid w:val="0015299F"/>
    <w:rsid w:val="001E06A1"/>
    <w:rsid w:val="00251F67"/>
    <w:rsid w:val="002B7F63"/>
    <w:rsid w:val="002E7B79"/>
    <w:rsid w:val="00317207"/>
    <w:rsid w:val="00340F6F"/>
    <w:rsid w:val="0039647D"/>
    <w:rsid w:val="003D1446"/>
    <w:rsid w:val="003F5544"/>
    <w:rsid w:val="0040344E"/>
    <w:rsid w:val="00434F4F"/>
    <w:rsid w:val="00436427"/>
    <w:rsid w:val="0043742F"/>
    <w:rsid w:val="00445549"/>
    <w:rsid w:val="00455DC2"/>
    <w:rsid w:val="00471FF2"/>
    <w:rsid w:val="00485366"/>
    <w:rsid w:val="0054374F"/>
    <w:rsid w:val="00573D85"/>
    <w:rsid w:val="005828C1"/>
    <w:rsid w:val="00641FD3"/>
    <w:rsid w:val="00674162"/>
    <w:rsid w:val="00693028"/>
    <w:rsid w:val="006A25CA"/>
    <w:rsid w:val="0072198B"/>
    <w:rsid w:val="00737EC3"/>
    <w:rsid w:val="0074330A"/>
    <w:rsid w:val="00764B23"/>
    <w:rsid w:val="00784C49"/>
    <w:rsid w:val="008150B4"/>
    <w:rsid w:val="00870410"/>
    <w:rsid w:val="008A694D"/>
    <w:rsid w:val="00945F83"/>
    <w:rsid w:val="0099350D"/>
    <w:rsid w:val="009C1343"/>
    <w:rsid w:val="00A33CA0"/>
    <w:rsid w:val="00AA1719"/>
    <w:rsid w:val="00BC33A4"/>
    <w:rsid w:val="00C70665"/>
    <w:rsid w:val="00C806B8"/>
    <w:rsid w:val="00CB0D3A"/>
    <w:rsid w:val="00D02D61"/>
    <w:rsid w:val="00D2571B"/>
    <w:rsid w:val="00D64A75"/>
    <w:rsid w:val="00E242D3"/>
    <w:rsid w:val="00E637D7"/>
    <w:rsid w:val="00EF16CC"/>
    <w:rsid w:val="00F0190D"/>
    <w:rsid w:val="00F72C47"/>
    <w:rsid w:val="00FA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39</cp:revision>
  <dcterms:created xsi:type="dcterms:W3CDTF">2017-01-19T07:24:00Z</dcterms:created>
  <dcterms:modified xsi:type="dcterms:W3CDTF">2017-02-22T07:02:00Z</dcterms:modified>
</cp:coreProperties>
</file>